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06D43" w14:textId="77777777" w:rsidR="001A7028" w:rsidRPr="00354C29" w:rsidRDefault="00EA26E4">
      <w:pPr>
        <w:pStyle w:val="Encabezado"/>
        <w:tabs>
          <w:tab w:val="clear" w:pos="4419"/>
          <w:tab w:val="clear" w:pos="8838"/>
        </w:tabs>
        <w:rPr>
          <w:rFonts w:ascii="Verdana" w:hAnsi="Verdana"/>
          <w:sz w:val="20"/>
        </w:rPr>
      </w:pPr>
      <w:r>
        <w:rPr>
          <w:rFonts w:ascii="Verdana" w:hAnsi="Verdana"/>
          <w:noProof/>
          <w:sz w:val="20"/>
          <w:lang w:eastAsia="es-AR"/>
        </w:rPr>
        <mc:AlternateContent>
          <mc:Choice Requires="wps">
            <w:drawing>
              <wp:anchor distT="0" distB="0" distL="114300" distR="114300" simplePos="0" relativeHeight="251660288" behindDoc="1" locked="0" layoutInCell="1" allowOverlap="1" wp14:anchorId="211DAE57" wp14:editId="0AB5F795">
                <wp:simplePos x="0" y="0"/>
                <wp:positionH relativeFrom="column">
                  <wp:posOffset>-114300</wp:posOffset>
                </wp:positionH>
                <wp:positionV relativeFrom="paragraph">
                  <wp:posOffset>155575</wp:posOffset>
                </wp:positionV>
                <wp:extent cx="6058800" cy="9486000"/>
                <wp:effectExtent l="0" t="0" r="18415" b="20320"/>
                <wp:wrapNone/>
                <wp:docPr id="16" name="Rectángulo redondeado 16"/>
                <wp:cNvGraphicFramePr/>
                <a:graphic xmlns:a="http://schemas.openxmlformats.org/drawingml/2006/main">
                  <a:graphicData uri="http://schemas.microsoft.com/office/word/2010/wordprocessingShape">
                    <wps:wsp>
                      <wps:cNvSpPr/>
                      <wps:spPr>
                        <a:xfrm>
                          <a:off x="0" y="0"/>
                          <a:ext cx="6058800" cy="94860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7C9E2C" id="Rectángulo redondeado 16" o:spid="_x0000_s1026" style="position:absolute;margin-left:-9pt;margin-top:12.25pt;width:477.05pt;height:74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" filled="f" strokecolor="#243f60 [1604]" strokeweight="2pt"/>
            </w:pict>
          </mc:Fallback>
        </mc:AlternateContent>
      </w:r>
    </w:p>
    <w:p w14:paraId="095C716B" w14:textId="77777777" w:rsidR="001A7028" w:rsidRPr="00354C29" w:rsidRDefault="001A7028">
      <w:pPr>
        <w:rPr>
          <w:rFonts w:ascii="Verdana" w:hAnsi="Verdana"/>
          <w:sz w:val="28"/>
          <w:szCs w:val="28"/>
        </w:rPr>
      </w:pPr>
    </w:p>
    <w:p w14:paraId="3A77D3B0" w14:textId="77777777" w:rsidR="00354C29" w:rsidRDefault="00354C29">
      <w:pPr>
        <w:jc w:val="center"/>
        <w:rPr>
          <w:rFonts w:ascii="Verdana" w:hAnsi="Verdana" w:cs="Arial"/>
          <w:b/>
          <w:sz w:val="28"/>
          <w:szCs w:val="28"/>
        </w:rPr>
      </w:pPr>
    </w:p>
    <w:p w14:paraId="2200DB29" w14:textId="77777777" w:rsidR="00354C29" w:rsidRDefault="00354C29">
      <w:pPr>
        <w:jc w:val="center"/>
        <w:rPr>
          <w:rFonts w:ascii="Verdana" w:hAnsi="Verdana" w:cs="Arial"/>
          <w:b/>
          <w:sz w:val="28"/>
          <w:szCs w:val="28"/>
        </w:rPr>
      </w:pPr>
    </w:p>
    <w:p w14:paraId="15E46DAB" w14:textId="77777777" w:rsidR="00354C29" w:rsidRDefault="00354C29" w:rsidP="00EA26E4">
      <w:pPr>
        <w:rPr>
          <w:rFonts w:ascii="Verdana" w:hAnsi="Verdana" w:cs="Arial"/>
          <w:b/>
          <w:sz w:val="28"/>
          <w:szCs w:val="28"/>
        </w:rPr>
      </w:pPr>
    </w:p>
    <w:p w14:paraId="774FEE51" w14:textId="77777777" w:rsidR="00326875" w:rsidRDefault="00326875">
      <w:pPr>
        <w:jc w:val="center"/>
        <w:rPr>
          <w:rFonts w:ascii="Verdana" w:hAnsi="Verdana" w:cs="Arial"/>
          <w:b/>
          <w:sz w:val="44"/>
          <w:szCs w:val="28"/>
        </w:rPr>
      </w:pPr>
    </w:p>
    <w:p w14:paraId="50769847" w14:textId="77777777" w:rsidR="001A7028" w:rsidRPr="00354C29" w:rsidRDefault="00ED7F9C">
      <w:pPr>
        <w:jc w:val="center"/>
        <w:rPr>
          <w:rFonts w:ascii="Verdana" w:hAnsi="Verdana" w:cs="Arial"/>
          <w:b/>
          <w:sz w:val="44"/>
          <w:szCs w:val="28"/>
        </w:rPr>
      </w:pPr>
      <w:r w:rsidRPr="00354C29">
        <w:rPr>
          <w:rFonts w:ascii="Verdana" w:hAnsi="Verdana" w:cs="Arial"/>
          <w:b/>
          <w:sz w:val="44"/>
          <w:szCs w:val="28"/>
        </w:rPr>
        <w:t>MARCO NORMATIVO GENERAL</w:t>
      </w:r>
    </w:p>
    <w:p w14:paraId="70BCC98F" w14:textId="77777777" w:rsidR="001A7028" w:rsidRPr="00354C29" w:rsidRDefault="001A7028">
      <w:pPr>
        <w:jc w:val="center"/>
        <w:rPr>
          <w:rFonts w:ascii="Verdana" w:hAnsi="Verdana" w:cs="Arial"/>
          <w:b/>
          <w:sz w:val="44"/>
          <w:szCs w:val="28"/>
        </w:rPr>
      </w:pPr>
    </w:p>
    <w:p w14:paraId="158D7720" w14:textId="77777777" w:rsidR="001A7028" w:rsidRPr="00354C29" w:rsidRDefault="00ED7F9C">
      <w:pPr>
        <w:jc w:val="center"/>
        <w:rPr>
          <w:rFonts w:ascii="Verdana" w:hAnsi="Verdana" w:cs="Arial"/>
          <w:b/>
          <w:sz w:val="44"/>
          <w:szCs w:val="28"/>
        </w:rPr>
      </w:pPr>
      <w:r w:rsidRPr="00354C29">
        <w:rPr>
          <w:rFonts w:ascii="Verdana" w:hAnsi="Verdana" w:cs="Arial"/>
          <w:b/>
          <w:sz w:val="44"/>
          <w:szCs w:val="28"/>
        </w:rPr>
        <w:t xml:space="preserve"> AGUAS PÚBLICAS PROVINCIALES</w:t>
      </w:r>
    </w:p>
    <w:p w14:paraId="6F1FC9FC" w14:textId="77777777" w:rsidR="001A7028" w:rsidRPr="00354C29" w:rsidRDefault="001A7028">
      <w:pPr>
        <w:jc w:val="center"/>
        <w:rPr>
          <w:rFonts w:ascii="Verdana" w:hAnsi="Verdana" w:cs="Arial"/>
          <w:b/>
          <w:sz w:val="44"/>
          <w:szCs w:val="28"/>
        </w:rPr>
      </w:pPr>
    </w:p>
    <w:p w14:paraId="3194ADB4" w14:textId="77777777" w:rsidR="001A7028" w:rsidRPr="00354C29" w:rsidRDefault="001A7028">
      <w:pPr>
        <w:jc w:val="center"/>
        <w:rPr>
          <w:rFonts w:ascii="Verdana" w:hAnsi="Verdana" w:cs="Arial"/>
          <w:b/>
          <w:sz w:val="44"/>
          <w:szCs w:val="28"/>
        </w:rPr>
      </w:pPr>
    </w:p>
    <w:p w14:paraId="2FD88E42" w14:textId="77777777" w:rsidR="001A7028" w:rsidRPr="00354C29" w:rsidRDefault="00EA26E4">
      <w:pPr>
        <w:jc w:val="center"/>
        <w:rPr>
          <w:rFonts w:ascii="Verdana" w:hAnsi="Verdana" w:cs="Arial"/>
          <w:sz w:val="44"/>
          <w:szCs w:val="28"/>
        </w:rPr>
      </w:pPr>
      <w:r w:rsidRPr="00EA26E4">
        <w:rPr>
          <w:rFonts w:ascii="Verdana" w:hAnsi="Verdana" w:cs="Arial"/>
          <w:noProof/>
          <w:sz w:val="44"/>
          <w:szCs w:val="28"/>
          <w:lang w:val="es-AR" w:eastAsia="es-AR"/>
        </w:rPr>
        <w:drawing>
          <wp:inline distT="0" distB="0" distL="0" distR="0" wp14:anchorId="01E7B68C" wp14:editId="3152BACE">
            <wp:extent cx="3638550" cy="2757046"/>
            <wp:effectExtent l="0" t="0" r="0" b="5715"/>
            <wp:docPr id="13" name="Imagen 13" descr="C:\Users\HUGO\Desktop\LOGO HIDRIC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UGO\Desktop\LOGO HIDRICO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3181" cy="2768132"/>
                    </a:xfrm>
                    <a:prstGeom prst="rect">
                      <a:avLst/>
                    </a:prstGeom>
                    <a:noFill/>
                    <a:ln>
                      <a:noFill/>
                    </a:ln>
                  </pic:spPr>
                </pic:pic>
              </a:graphicData>
            </a:graphic>
          </wp:inline>
        </w:drawing>
      </w:r>
    </w:p>
    <w:p w14:paraId="21D658D7" w14:textId="77777777" w:rsidR="001A7028" w:rsidRPr="00354C29" w:rsidRDefault="001A7028" w:rsidP="00354C29">
      <w:pPr>
        <w:tabs>
          <w:tab w:val="left" w:pos="2880"/>
        </w:tabs>
        <w:rPr>
          <w:rFonts w:ascii="Verdana" w:hAnsi="Verdana" w:cs="Arial"/>
          <w:sz w:val="28"/>
          <w:szCs w:val="28"/>
        </w:rPr>
      </w:pPr>
    </w:p>
    <w:p w14:paraId="371AE1EF" w14:textId="77777777" w:rsidR="001A7028" w:rsidRPr="00354C29" w:rsidRDefault="001A7028">
      <w:pPr>
        <w:jc w:val="center"/>
        <w:rPr>
          <w:rFonts w:ascii="Verdana" w:hAnsi="Verdana" w:cs="Arial"/>
          <w:sz w:val="28"/>
          <w:szCs w:val="28"/>
        </w:rPr>
      </w:pPr>
    </w:p>
    <w:p w14:paraId="1D5A5FA6" w14:textId="77777777" w:rsidR="001A7028" w:rsidRPr="00354C29" w:rsidRDefault="001A7028">
      <w:pPr>
        <w:jc w:val="center"/>
        <w:rPr>
          <w:rFonts w:ascii="Verdana" w:hAnsi="Verdana" w:cs="Arial"/>
          <w:sz w:val="28"/>
          <w:szCs w:val="28"/>
        </w:rPr>
      </w:pPr>
    </w:p>
    <w:p w14:paraId="2F142445" w14:textId="77777777" w:rsidR="001A7028" w:rsidRPr="00354C29" w:rsidRDefault="001A7028">
      <w:pPr>
        <w:jc w:val="center"/>
        <w:rPr>
          <w:rFonts w:ascii="Verdana" w:hAnsi="Verdana" w:cs="Arial"/>
          <w:sz w:val="28"/>
          <w:szCs w:val="28"/>
        </w:rPr>
      </w:pPr>
    </w:p>
    <w:p w14:paraId="32C0310D" w14:textId="77777777" w:rsidR="001A7028" w:rsidRPr="00354C29" w:rsidRDefault="001A7028">
      <w:pPr>
        <w:jc w:val="center"/>
        <w:rPr>
          <w:rFonts w:ascii="Verdana" w:hAnsi="Verdana" w:cs="Arial"/>
          <w:sz w:val="28"/>
          <w:szCs w:val="28"/>
        </w:rPr>
      </w:pPr>
    </w:p>
    <w:p w14:paraId="12268C3A" w14:textId="77777777" w:rsidR="001A7028" w:rsidRPr="00354C29" w:rsidRDefault="00ED7F9C">
      <w:pPr>
        <w:jc w:val="center"/>
        <w:rPr>
          <w:rFonts w:ascii="Verdana" w:hAnsi="Verdana" w:cs="Arial"/>
          <w:b/>
          <w:sz w:val="28"/>
          <w:szCs w:val="28"/>
        </w:rPr>
      </w:pPr>
      <w:r w:rsidRPr="00354C29">
        <w:rPr>
          <w:rFonts w:ascii="Verdana" w:hAnsi="Verdana" w:cs="Arial"/>
          <w:b/>
          <w:sz w:val="28"/>
          <w:szCs w:val="28"/>
        </w:rPr>
        <w:t>PROVINCIA DE SANTA CRUZ</w:t>
      </w:r>
    </w:p>
    <w:p w14:paraId="6BDE5201" w14:textId="77777777" w:rsidR="001A7028" w:rsidRPr="00354C29" w:rsidRDefault="001A7028">
      <w:pPr>
        <w:jc w:val="center"/>
        <w:rPr>
          <w:rFonts w:ascii="Verdana" w:hAnsi="Verdana" w:cs="Arial"/>
          <w:b/>
          <w:sz w:val="28"/>
          <w:szCs w:val="28"/>
        </w:rPr>
      </w:pPr>
    </w:p>
    <w:p w14:paraId="4AFCCE66" w14:textId="77777777" w:rsidR="001A7028" w:rsidRPr="00354C29" w:rsidRDefault="001A7028">
      <w:pPr>
        <w:jc w:val="center"/>
        <w:rPr>
          <w:rFonts w:ascii="Verdana" w:hAnsi="Verdana" w:cs="Arial"/>
          <w:b/>
          <w:sz w:val="28"/>
          <w:szCs w:val="28"/>
        </w:rPr>
      </w:pPr>
    </w:p>
    <w:p w14:paraId="5F86F765" w14:textId="77777777" w:rsidR="001A7028" w:rsidRPr="00354C29" w:rsidRDefault="001A7028">
      <w:pPr>
        <w:jc w:val="center"/>
        <w:rPr>
          <w:rFonts w:ascii="Verdana" w:hAnsi="Verdana" w:cs="Arial"/>
          <w:b/>
          <w:sz w:val="28"/>
          <w:szCs w:val="28"/>
        </w:rPr>
      </w:pPr>
    </w:p>
    <w:p w14:paraId="57CDBD73" w14:textId="77777777" w:rsidR="001A7028" w:rsidRPr="00354C29" w:rsidRDefault="00ED7F9C">
      <w:pPr>
        <w:jc w:val="center"/>
        <w:rPr>
          <w:rFonts w:ascii="Verdana" w:hAnsi="Verdana" w:cs="Arial"/>
          <w:sz w:val="28"/>
          <w:szCs w:val="28"/>
        </w:rPr>
      </w:pPr>
      <w:r w:rsidRPr="00354C29">
        <w:rPr>
          <w:rFonts w:ascii="Verdana" w:hAnsi="Verdana" w:cs="Arial"/>
          <w:sz w:val="28"/>
          <w:szCs w:val="28"/>
        </w:rPr>
        <w:t>CONSEJO AGRARIO PROVINCIAL</w:t>
      </w:r>
    </w:p>
    <w:p w14:paraId="0AE9C3DD" w14:textId="77777777" w:rsidR="001A7028" w:rsidRPr="00354C29" w:rsidRDefault="00ED7F9C">
      <w:pPr>
        <w:jc w:val="center"/>
        <w:rPr>
          <w:rFonts w:ascii="Verdana" w:hAnsi="Verdana" w:cs="Arial"/>
          <w:sz w:val="28"/>
          <w:szCs w:val="28"/>
        </w:rPr>
      </w:pPr>
      <w:r w:rsidRPr="00354C29">
        <w:rPr>
          <w:rFonts w:ascii="Verdana" w:hAnsi="Verdana" w:cs="Arial"/>
          <w:sz w:val="28"/>
          <w:szCs w:val="28"/>
        </w:rPr>
        <w:t>DIRECCIÓN PROVINCIAL DE RECURSOS HÍDRICOS</w:t>
      </w:r>
    </w:p>
    <w:p w14:paraId="450BBC04" w14:textId="77777777" w:rsidR="001A7028" w:rsidRPr="00354C29" w:rsidRDefault="001A7028">
      <w:pPr>
        <w:jc w:val="center"/>
        <w:rPr>
          <w:rFonts w:ascii="Verdana" w:hAnsi="Verdana" w:cs="Arial"/>
          <w:sz w:val="28"/>
          <w:szCs w:val="28"/>
        </w:rPr>
      </w:pPr>
    </w:p>
    <w:p w14:paraId="6E38D146" w14:textId="77777777" w:rsidR="001A7028" w:rsidRPr="00354C29" w:rsidRDefault="001A7028">
      <w:pPr>
        <w:jc w:val="center"/>
        <w:rPr>
          <w:rFonts w:ascii="Verdana" w:hAnsi="Verdana" w:cs="Arial"/>
          <w:sz w:val="28"/>
          <w:szCs w:val="28"/>
        </w:rPr>
      </w:pPr>
    </w:p>
    <w:p w14:paraId="14C152E2" w14:textId="73D56570" w:rsidR="001A7028" w:rsidRPr="00354C29" w:rsidRDefault="00ED7F9C">
      <w:pPr>
        <w:jc w:val="center"/>
        <w:rPr>
          <w:rFonts w:ascii="Verdana" w:hAnsi="Verdana" w:cs="Arial"/>
          <w:sz w:val="28"/>
          <w:szCs w:val="28"/>
        </w:rPr>
      </w:pPr>
      <w:r w:rsidRPr="00354C29">
        <w:rPr>
          <w:rFonts w:ascii="Verdana" w:hAnsi="Verdana" w:cs="Arial"/>
          <w:sz w:val="28"/>
          <w:szCs w:val="28"/>
        </w:rPr>
        <w:t>EDICIÓN:</w:t>
      </w:r>
      <w:r w:rsidR="000E07DF">
        <w:rPr>
          <w:rFonts w:ascii="Verdana" w:hAnsi="Verdana" w:cs="Arial"/>
          <w:sz w:val="28"/>
          <w:szCs w:val="28"/>
        </w:rPr>
        <w:t xml:space="preserve"> JULIO 2022</w:t>
      </w:r>
    </w:p>
    <w:p w14:paraId="579563AB" w14:textId="77777777" w:rsidR="001A7028" w:rsidRPr="00354C29" w:rsidRDefault="00ED7F9C">
      <w:pPr>
        <w:rPr>
          <w:rFonts w:ascii="Verdana" w:hAnsi="Verdana"/>
          <w:sz w:val="20"/>
          <w:szCs w:val="20"/>
        </w:rPr>
      </w:pPr>
      <w:r w:rsidRPr="00354C29">
        <w:rPr>
          <w:rFonts w:ascii="Verdana" w:hAnsi="Verdana"/>
          <w:sz w:val="28"/>
          <w:szCs w:val="28"/>
        </w:rPr>
        <w:br w:type="page"/>
      </w:r>
    </w:p>
    <w:p w14:paraId="191D8079" w14:textId="77777777" w:rsidR="001A7028" w:rsidRPr="00354C29" w:rsidRDefault="001A7028">
      <w:pPr>
        <w:rPr>
          <w:rFonts w:ascii="Verdana" w:hAnsi="Verdana"/>
          <w:sz w:val="20"/>
          <w:szCs w:val="20"/>
        </w:rPr>
      </w:pPr>
    </w:p>
    <w:p w14:paraId="1BD66445" w14:textId="77777777" w:rsidR="001A7028" w:rsidRPr="00354C29" w:rsidRDefault="001A7028">
      <w:pPr>
        <w:jc w:val="center"/>
        <w:rPr>
          <w:rFonts w:ascii="Verdana" w:hAnsi="Verdana" w:cs="Arial"/>
          <w:sz w:val="20"/>
          <w:szCs w:val="20"/>
        </w:rPr>
      </w:pPr>
    </w:p>
    <w:p w14:paraId="0AD17B65" w14:textId="77777777" w:rsidR="001A7028" w:rsidRPr="00354C29" w:rsidRDefault="00ED7F9C">
      <w:pPr>
        <w:jc w:val="center"/>
        <w:rPr>
          <w:rFonts w:ascii="Verdana" w:hAnsi="Verdana" w:cs="Arial"/>
          <w:b/>
          <w:sz w:val="20"/>
          <w:szCs w:val="20"/>
          <w:u w:val="single"/>
        </w:rPr>
      </w:pPr>
      <w:r w:rsidRPr="00354C29">
        <w:rPr>
          <w:rFonts w:ascii="Verdana" w:hAnsi="Verdana" w:cs="Arial"/>
          <w:b/>
          <w:sz w:val="20"/>
          <w:szCs w:val="20"/>
          <w:u w:val="single"/>
        </w:rPr>
        <w:t>INDICE</w:t>
      </w:r>
    </w:p>
    <w:p w14:paraId="21777A61" w14:textId="77777777" w:rsidR="001A7028" w:rsidRPr="00354C29" w:rsidRDefault="001A7028">
      <w:pPr>
        <w:jc w:val="center"/>
        <w:rPr>
          <w:rFonts w:ascii="Verdana" w:hAnsi="Verdana" w:cs="Arial"/>
          <w:b/>
          <w:sz w:val="20"/>
          <w:szCs w:val="20"/>
          <w:u w:val="single"/>
        </w:rPr>
      </w:pPr>
    </w:p>
    <w:p w14:paraId="7F9EA6EA" w14:textId="77777777" w:rsidR="001A7028" w:rsidRPr="00354C29" w:rsidRDefault="001A7028" w:rsidP="00234F25">
      <w:pPr>
        <w:rPr>
          <w:rFonts w:ascii="Verdana" w:hAnsi="Verdana" w:cs="Arial"/>
          <w:b/>
          <w:sz w:val="20"/>
          <w:szCs w:val="20"/>
          <w:u w:val="single"/>
        </w:rPr>
      </w:pPr>
    </w:p>
    <w:p w14:paraId="04764A62" w14:textId="77777777" w:rsidR="001A7028" w:rsidRPr="00354C29" w:rsidRDefault="001A7028" w:rsidP="00353D4E">
      <w:pPr>
        <w:jc w:val="center"/>
        <w:rPr>
          <w:rFonts w:ascii="Verdana" w:hAnsi="Verdana" w:cs="Arial"/>
          <w:b/>
          <w:sz w:val="20"/>
          <w:szCs w:val="20"/>
          <w:u w:val="single"/>
        </w:rPr>
      </w:pPr>
    </w:p>
    <w:p w14:paraId="49105051" w14:textId="79686332" w:rsidR="001A7028" w:rsidRPr="00354C29" w:rsidRDefault="00ED7F9C" w:rsidP="00353D4E">
      <w:pPr>
        <w:numPr>
          <w:ilvl w:val="0"/>
          <w:numId w:val="33"/>
        </w:numPr>
        <w:rPr>
          <w:rFonts w:ascii="Verdana" w:hAnsi="Verdana" w:cs="Arial"/>
          <w:sz w:val="20"/>
          <w:szCs w:val="20"/>
        </w:rPr>
      </w:pPr>
      <w:r w:rsidRPr="00354C29">
        <w:rPr>
          <w:rFonts w:ascii="Verdana" w:hAnsi="Verdana" w:cs="Arial"/>
          <w:sz w:val="20"/>
          <w:szCs w:val="20"/>
        </w:rPr>
        <w:t>Ley N° 1451</w:t>
      </w:r>
      <w:r w:rsidR="00324E88">
        <w:rPr>
          <w:rFonts w:ascii="Verdana" w:hAnsi="Verdana" w:cs="Arial"/>
          <w:sz w:val="20"/>
          <w:szCs w:val="20"/>
        </w:rPr>
        <w:t>/82</w:t>
      </w:r>
      <w:r w:rsidRPr="00354C29">
        <w:rPr>
          <w:rFonts w:ascii="Verdana" w:hAnsi="Verdana" w:cs="Arial"/>
          <w:sz w:val="20"/>
          <w:szCs w:val="20"/>
        </w:rPr>
        <w:t>-Ley de Aguas</w:t>
      </w:r>
      <w:r w:rsidR="00326875">
        <w:rPr>
          <w:rFonts w:ascii="Verdana" w:hAnsi="Verdana" w:cs="Arial"/>
          <w:sz w:val="20"/>
          <w:szCs w:val="20"/>
        </w:rPr>
        <w:t xml:space="preserve">. . . . . . . . . . . . . . . . . . . . . . . . . . . . . . . . . . . . . . . </w:t>
      </w:r>
      <w:r w:rsidR="00090B96">
        <w:rPr>
          <w:rFonts w:ascii="Verdana" w:hAnsi="Verdana" w:cs="Arial"/>
          <w:sz w:val="20"/>
          <w:szCs w:val="20"/>
        </w:rPr>
        <w:t>4</w:t>
      </w:r>
    </w:p>
    <w:p w14:paraId="11E60E8B" w14:textId="77777777" w:rsidR="001A7028" w:rsidRPr="00354C29" w:rsidRDefault="001A7028" w:rsidP="00353D4E">
      <w:pPr>
        <w:rPr>
          <w:rFonts w:ascii="Verdana" w:hAnsi="Verdana" w:cs="Arial"/>
          <w:sz w:val="20"/>
          <w:szCs w:val="20"/>
        </w:rPr>
      </w:pPr>
    </w:p>
    <w:p w14:paraId="41C8992D" w14:textId="289BC2A5" w:rsidR="00324E88" w:rsidRDefault="00324E88" w:rsidP="00324E88">
      <w:pPr>
        <w:numPr>
          <w:ilvl w:val="0"/>
          <w:numId w:val="33"/>
        </w:numPr>
        <w:rPr>
          <w:rFonts w:ascii="Verdana" w:hAnsi="Verdana" w:cs="Arial"/>
          <w:sz w:val="20"/>
          <w:szCs w:val="20"/>
        </w:rPr>
      </w:pPr>
      <w:r w:rsidRPr="00354C29">
        <w:rPr>
          <w:rFonts w:ascii="Verdana" w:hAnsi="Verdana" w:cs="Arial"/>
          <w:sz w:val="20"/>
          <w:szCs w:val="20"/>
        </w:rPr>
        <w:t>Ley N° 2185-</w:t>
      </w:r>
      <w:r>
        <w:rPr>
          <w:rFonts w:ascii="Verdana" w:hAnsi="Verdana" w:cs="Arial"/>
          <w:sz w:val="20"/>
          <w:szCs w:val="20"/>
        </w:rPr>
        <w:t>90</w:t>
      </w:r>
      <w:r w:rsidRPr="00354C29">
        <w:rPr>
          <w:rFonts w:ascii="Verdana" w:hAnsi="Verdana" w:cs="Arial"/>
          <w:sz w:val="20"/>
          <w:szCs w:val="20"/>
        </w:rPr>
        <w:t xml:space="preserve"> Ley de Aguas Reserva hidrogeológic</w:t>
      </w:r>
      <w:r>
        <w:rPr>
          <w:rFonts w:ascii="Verdana" w:hAnsi="Verdana" w:cs="Arial"/>
          <w:sz w:val="20"/>
          <w:szCs w:val="20"/>
        </w:rPr>
        <w:t>a Meseta Espinoza – El cordón</w:t>
      </w:r>
      <w:r w:rsidR="00326875">
        <w:rPr>
          <w:rFonts w:ascii="Verdana" w:hAnsi="Verdana" w:cs="Arial"/>
          <w:sz w:val="20"/>
          <w:szCs w:val="20"/>
        </w:rPr>
        <w:t>. .</w:t>
      </w:r>
      <w:r w:rsidR="00090B96">
        <w:rPr>
          <w:rFonts w:ascii="Verdana" w:hAnsi="Verdana" w:cs="Arial"/>
          <w:sz w:val="20"/>
          <w:szCs w:val="20"/>
        </w:rPr>
        <w:t>20</w:t>
      </w:r>
    </w:p>
    <w:p w14:paraId="47A93368" w14:textId="77777777" w:rsidR="00324E88" w:rsidRPr="00324E88" w:rsidRDefault="00324E88" w:rsidP="00324E88">
      <w:pPr>
        <w:rPr>
          <w:rFonts w:ascii="Verdana" w:hAnsi="Verdana" w:cs="Arial"/>
          <w:sz w:val="20"/>
          <w:szCs w:val="20"/>
        </w:rPr>
      </w:pPr>
    </w:p>
    <w:p w14:paraId="2BF2B458" w14:textId="2998C9CC" w:rsidR="00283280" w:rsidRDefault="00283280" w:rsidP="00324E88">
      <w:pPr>
        <w:numPr>
          <w:ilvl w:val="0"/>
          <w:numId w:val="33"/>
        </w:numPr>
        <w:rPr>
          <w:rFonts w:ascii="Verdana" w:hAnsi="Verdana" w:cs="Arial"/>
          <w:sz w:val="20"/>
          <w:szCs w:val="20"/>
        </w:rPr>
      </w:pPr>
      <w:r>
        <w:rPr>
          <w:rFonts w:ascii="Verdana" w:hAnsi="Verdana" w:cs="Arial"/>
          <w:sz w:val="20"/>
          <w:szCs w:val="20"/>
        </w:rPr>
        <w:t>Ley 2480 Mod Ar 16 Ley 2185</w:t>
      </w:r>
      <w:r w:rsidR="000A4773">
        <w:rPr>
          <w:rFonts w:ascii="Verdana" w:hAnsi="Verdana" w:cs="Arial"/>
          <w:sz w:val="20"/>
          <w:szCs w:val="20"/>
        </w:rPr>
        <w:t xml:space="preserve">. </w:t>
      </w:r>
      <w:r w:rsidR="00BD6338">
        <w:rPr>
          <w:rFonts w:ascii="Verdana" w:hAnsi="Verdana" w:cs="Arial"/>
          <w:sz w:val="20"/>
          <w:szCs w:val="20"/>
        </w:rPr>
        <w:t xml:space="preserve">. . . . . . . . . . . . . . . . . . . . . . . . . . . . . . . . . . . . . . </w:t>
      </w:r>
      <w:r w:rsidR="00090B96">
        <w:rPr>
          <w:rFonts w:ascii="Verdana" w:hAnsi="Verdana" w:cs="Arial"/>
          <w:sz w:val="20"/>
          <w:szCs w:val="20"/>
        </w:rPr>
        <w:t>23</w:t>
      </w:r>
    </w:p>
    <w:p w14:paraId="56FB631A" w14:textId="77777777" w:rsidR="000A4773" w:rsidRDefault="000A4773" w:rsidP="000A4773">
      <w:pPr>
        <w:pStyle w:val="Prrafodelista"/>
        <w:rPr>
          <w:rFonts w:ascii="Verdana" w:hAnsi="Verdana" w:cs="Arial"/>
          <w:sz w:val="20"/>
          <w:szCs w:val="20"/>
        </w:rPr>
      </w:pPr>
    </w:p>
    <w:p w14:paraId="230A235D" w14:textId="5485165E" w:rsidR="000A4773" w:rsidRDefault="000A4773" w:rsidP="00324E88">
      <w:pPr>
        <w:numPr>
          <w:ilvl w:val="0"/>
          <w:numId w:val="33"/>
        </w:numPr>
        <w:rPr>
          <w:rFonts w:ascii="Verdana" w:hAnsi="Verdana" w:cs="Arial"/>
          <w:sz w:val="20"/>
          <w:szCs w:val="20"/>
        </w:rPr>
      </w:pPr>
      <w:r>
        <w:rPr>
          <w:rFonts w:ascii="Verdana" w:hAnsi="Verdana" w:cs="Arial"/>
          <w:sz w:val="20"/>
          <w:szCs w:val="20"/>
        </w:rPr>
        <w:t xml:space="preserve">Ley 2625 Mod Art 2 y 58 Ley </w:t>
      </w:r>
      <w:proofErr w:type="gramStart"/>
      <w:r>
        <w:rPr>
          <w:rFonts w:ascii="Verdana" w:hAnsi="Verdana" w:cs="Arial"/>
          <w:sz w:val="20"/>
          <w:szCs w:val="20"/>
        </w:rPr>
        <w:t>1451</w:t>
      </w:r>
      <w:r w:rsidR="00BD6338">
        <w:rPr>
          <w:rFonts w:ascii="Verdana" w:hAnsi="Verdana" w:cs="Arial"/>
          <w:sz w:val="20"/>
          <w:szCs w:val="20"/>
        </w:rPr>
        <w:t xml:space="preserve">  . . .</w:t>
      </w:r>
      <w:proofErr w:type="gramEnd"/>
      <w:r w:rsidR="00BD6338">
        <w:rPr>
          <w:rFonts w:ascii="Verdana" w:hAnsi="Verdana" w:cs="Arial"/>
          <w:sz w:val="20"/>
          <w:szCs w:val="20"/>
        </w:rPr>
        <w:t xml:space="preserve"> . . . . . . . . . . . . . . . . . . . . . . . . . . . . . . . .</w:t>
      </w:r>
      <w:r w:rsidR="00090B96">
        <w:rPr>
          <w:rFonts w:ascii="Verdana" w:hAnsi="Verdana" w:cs="Arial"/>
          <w:sz w:val="20"/>
          <w:szCs w:val="20"/>
        </w:rPr>
        <w:t>24</w:t>
      </w:r>
    </w:p>
    <w:p w14:paraId="18FD54C9" w14:textId="77777777" w:rsidR="00283280" w:rsidRDefault="00283280" w:rsidP="00283280">
      <w:pPr>
        <w:pStyle w:val="Prrafodelista"/>
        <w:rPr>
          <w:rFonts w:ascii="Verdana" w:hAnsi="Verdana" w:cs="Arial"/>
          <w:sz w:val="20"/>
          <w:szCs w:val="20"/>
        </w:rPr>
      </w:pPr>
    </w:p>
    <w:p w14:paraId="7E62231B" w14:textId="5D10590D" w:rsidR="000A4773" w:rsidRPr="004035E5" w:rsidRDefault="00324E88" w:rsidP="000A4773">
      <w:pPr>
        <w:numPr>
          <w:ilvl w:val="0"/>
          <w:numId w:val="33"/>
        </w:numPr>
        <w:rPr>
          <w:rFonts w:ascii="Verdana" w:hAnsi="Verdana" w:cs="Arial"/>
          <w:sz w:val="20"/>
          <w:szCs w:val="20"/>
        </w:rPr>
      </w:pPr>
      <w:r w:rsidRPr="004035E5">
        <w:rPr>
          <w:rFonts w:ascii="Verdana" w:hAnsi="Verdana" w:cs="Arial"/>
          <w:sz w:val="20"/>
          <w:szCs w:val="20"/>
        </w:rPr>
        <w:t>Ley Nro. 2700-04 Acta constitutiva y carta orgánica del Consejo Hídrico Federal</w:t>
      </w:r>
      <w:r w:rsidR="00326875" w:rsidRPr="004035E5">
        <w:rPr>
          <w:rFonts w:ascii="Verdana" w:hAnsi="Verdana" w:cs="Arial"/>
          <w:sz w:val="20"/>
          <w:szCs w:val="20"/>
        </w:rPr>
        <w:t xml:space="preserve"> . . . .</w:t>
      </w:r>
      <w:r w:rsidR="000478DA" w:rsidRPr="004035E5">
        <w:rPr>
          <w:rFonts w:ascii="Verdana" w:hAnsi="Verdana" w:cs="Arial"/>
          <w:sz w:val="20"/>
          <w:szCs w:val="20"/>
        </w:rPr>
        <w:t>2</w:t>
      </w:r>
      <w:r w:rsidR="00090B96">
        <w:rPr>
          <w:rFonts w:ascii="Verdana" w:hAnsi="Verdana" w:cs="Arial"/>
          <w:sz w:val="20"/>
          <w:szCs w:val="20"/>
        </w:rPr>
        <w:t>5</w:t>
      </w:r>
    </w:p>
    <w:p w14:paraId="67A9CC7C" w14:textId="77777777" w:rsidR="00324E88" w:rsidRPr="004035E5" w:rsidRDefault="00324E88" w:rsidP="00324E88">
      <w:pPr>
        <w:rPr>
          <w:rFonts w:ascii="Verdana" w:hAnsi="Verdana" w:cs="Arial"/>
          <w:sz w:val="20"/>
          <w:szCs w:val="20"/>
        </w:rPr>
      </w:pPr>
    </w:p>
    <w:p w14:paraId="78169E5D" w14:textId="38261DF9" w:rsidR="001A7028" w:rsidRPr="004035E5" w:rsidRDefault="00ED7F9C" w:rsidP="00353D4E">
      <w:pPr>
        <w:numPr>
          <w:ilvl w:val="0"/>
          <w:numId w:val="33"/>
        </w:numPr>
        <w:rPr>
          <w:rFonts w:ascii="Verdana" w:hAnsi="Verdana" w:cs="Arial"/>
          <w:sz w:val="20"/>
          <w:szCs w:val="20"/>
        </w:rPr>
      </w:pPr>
      <w:bookmarkStart w:id="0" w:name="_Hlk109655407"/>
      <w:proofErr w:type="gramStart"/>
      <w:r w:rsidRPr="004035E5">
        <w:rPr>
          <w:rFonts w:ascii="Verdana" w:hAnsi="Verdana" w:cs="Arial"/>
          <w:sz w:val="20"/>
          <w:szCs w:val="20"/>
        </w:rPr>
        <w:t>Ley  N</w:t>
      </w:r>
      <w:proofErr w:type="gramEnd"/>
      <w:r w:rsidRPr="004035E5">
        <w:rPr>
          <w:rFonts w:ascii="Verdana" w:hAnsi="Verdana" w:cs="Arial"/>
          <w:sz w:val="20"/>
          <w:szCs w:val="20"/>
        </w:rPr>
        <w:t>° 2701-</w:t>
      </w:r>
      <w:r w:rsidR="00BF3602" w:rsidRPr="004035E5">
        <w:rPr>
          <w:rFonts w:ascii="Verdana" w:hAnsi="Verdana" w:cs="Arial"/>
          <w:sz w:val="20"/>
          <w:szCs w:val="20"/>
        </w:rPr>
        <w:t>04</w:t>
      </w:r>
      <w:r w:rsidRPr="004035E5">
        <w:rPr>
          <w:rFonts w:ascii="Verdana" w:hAnsi="Verdana" w:cs="Arial"/>
          <w:sz w:val="20"/>
          <w:szCs w:val="20"/>
        </w:rPr>
        <w:t xml:space="preserve"> Modificación Artículo 6 de la Ley 1451</w:t>
      </w:r>
      <w:r w:rsidR="00326875" w:rsidRPr="004035E5">
        <w:rPr>
          <w:rFonts w:ascii="Verdana" w:hAnsi="Verdana" w:cs="Arial"/>
          <w:sz w:val="20"/>
          <w:szCs w:val="20"/>
        </w:rPr>
        <w:t xml:space="preserve"> . .</w:t>
      </w:r>
      <w:bookmarkEnd w:id="0"/>
      <w:r w:rsidR="00326875" w:rsidRPr="004035E5">
        <w:rPr>
          <w:rFonts w:ascii="Verdana" w:hAnsi="Verdana" w:cs="Arial"/>
          <w:sz w:val="20"/>
          <w:szCs w:val="20"/>
        </w:rPr>
        <w:t xml:space="preserve"> . . . . . . . . . . . . . . . . . . . </w:t>
      </w:r>
      <w:r w:rsidR="00090B96">
        <w:rPr>
          <w:rFonts w:ascii="Verdana" w:hAnsi="Verdana" w:cs="Arial"/>
          <w:sz w:val="20"/>
          <w:szCs w:val="20"/>
        </w:rPr>
        <w:t>30</w:t>
      </w:r>
    </w:p>
    <w:p w14:paraId="1819FF97" w14:textId="77777777" w:rsidR="008C11B3" w:rsidRPr="004035E5" w:rsidRDefault="008C11B3" w:rsidP="008C11B3">
      <w:pPr>
        <w:pStyle w:val="Prrafodelista"/>
        <w:rPr>
          <w:rFonts w:ascii="Verdana" w:hAnsi="Verdana" w:cs="Arial"/>
          <w:sz w:val="20"/>
          <w:szCs w:val="20"/>
        </w:rPr>
      </w:pPr>
    </w:p>
    <w:p w14:paraId="73FDA6B3" w14:textId="1D805CCA" w:rsidR="002F385E" w:rsidRPr="0025510F" w:rsidRDefault="002F385E" w:rsidP="005253FC">
      <w:pPr>
        <w:pStyle w:val="Prrafodelista"/>
        <w:numPr>
          <w:ilvl w:val="0"/>
          <w:numId w:val="33"/>
        </w:numPr>
        <w:spacing w:after="290" w:line="259" w:lineRule="auto"/>
        <w:ind w:right="1"/>
        <w:jc w:val="both"/>
        <w:rPr>
          <w:rFonts w:ascii="Verdana" w:hAnsi="Verdana" w:cs="Arial"/>
          <w:sz w:val="20"/>
          <w:szCs w:val="20"/>
        </w:rPr>
      </w:pPr>
      <w:r w:rsidRPr="004035E5">
        <w:rPr>
          <w:rFonts w:ascii="Verdana" w:eastAsia="Arial" w:hAnsi="Verdana" w:cstheme="minorHAnsi"/>
          <w:bCs/>
          <w:sz w:val="20"/>
          <w:szCs w:val="20"/>
        </w:rPr>
        <w:t>L</w:t>
      </w:r>
      <w:r w:rsidR="00A65C11">
        <w:rPr>
          <w:rFonts w:ascii="Verdana" w:eastAsia="Arial" w:hAnsi="Verdana" w:cstheme="minorHAnsi"/>
          <w:bCs/>
          <w:sz w:val="20"/>
          <w:szCs w:val="20"/>
        </w:rPr>
        <w:t>ey</w:t>
      </w:r>
      <w:r w:rsidRPr="004035E5">
        <w:rPr>
          <w:rFonts w:ascii="Verdana" w:eastAsia="Arial" w:hAnsi="Verdana" w:cstheme="minorHAnsi"/>
          <w:bCs/>
          <w:sz w:val="20"/>
          <w:szCs w:val="20"/>
        </w:rPr>
        <w:t xml:space="preserve"> N. 3010 </w:t>
      </w:r>
      <w:r w:rsidR="004035E5" w:rsidRPr="004035E5">
        <w:rPr>
          <w:rFonts w:ascii="Verdana" w:eastAsia="Arial" w:hAnsi="Verdana" w:cstheme="minorHAnsi"/>
          <w:bCs/>
          <w:sz w:val="20"/>
          <w:szCs w:val="20"/>
        </w:rPr>
        <w:t>Convenio para el aprovechamiento de la cuenca del Rio Senguer</w:t>
      </w:r>
      <w:r w:rsidR="00BD6338">
        <w:rPr>
          <w:rFonts w:ascii="Verdana" w:eastAsia="Arial" w:hAnsi="Verdana" w:cstheme="minorHAnsi"/>
          <w:bCs/>
          <w:sz w:val="20"/>
          <w:szCs w:val="20"/>
        </w:rPr>
        <w:t xml:space="preserve"> </w:t>
      </w:r>
      <w:proofErr w:type="gramStart"/>
      <w:r w:rsidR="00BD6338">
        <w:rPr>
          <w:rFonts w:ascii="Verdana" w:eastAsia="Arial" w:hAnsi="Verdana" w:cstheme="minorHAnsi"/>
          <w:bCs/>
          <w:sz w:val="20"/>
          <w:szCs w:val="20"/>
        </w:rPr>
        <w:t>. . . .</w:t>
      </w:r>
      <w:proofErr w:type="gramEnd"/>
      <w:r w:rsidR="00BD6338">
        <w:rPr>
          <w:rFonts w:ascii="Verdana" w:eastAsia="Arial" w:hAnsi="Verdana" w:cstheme="minorHAnsi"/>
          <w:bCs/>
          <w:sz w:val="20"/>
          <w:szCs w:val="20"/>
        </w:rPr>
        <w:t xml:space="preserve"> .</w:t>
      </w:r>
      <w:r w:rsidR="00090B96">
        <w:rPr>
          <w:rFonts w:ascii="Verdana" w:eastAsia="Arial" w:hAnsi="Verdana" w:cstheme="minorHAnsi"/>
          <w:bCs/>
          <w:sz w:val="20"/>
          <w:szCs w:val="20"/>
        </w:rPr>
        <w:t xml:space="preserve"> 32</w:t>
      </w:r>
    </w:p>
    <w:p w14:paraId="68DDEE9B" w14:textId="77777777" w:rsidR="0025510F" w:rsidRPr="0025510F" w:rsidRDefault="0025510F" w:rsidP="0025510F">
      <w:pPr>
        <w:pStyle w:val="Prrafodelista"/>
        <w:rPr>
          <w:rFonts w:ascii="Verdana" w:hAnsi="Verdana" w:cs="Arial"/>
          <w:sz w:val="20"/>
          <w:szCs w:val="20"/>
        </w:rPr>
      </w:pPr>
    </w:p>
    <w:p w14:paraId="47E64B27" w14:textId="6F33BC3A" w:rsidR="0025510F" w:rsidRPr="004035E5" w:rsidRDefault="0025510F" w:rsidP="005253FC">
      <w:pPr>
        <w:pStyle w:val="Prrafodelista"/>
        <w:numPr>
          <w:ilvl w:val="0"/>
          <w:numId w:val="33"/>
        </w:numPr>
        <w:spacing w:after="290" w:line="259" w:lineRule="auto"/>
        <w:ind w:right="1"/>
        <w:jc w:val="both"/>
        <w:rPr>
          <w:rFonts w:ascii="Verdana" w:hAnsi="Verdana" w:cs="Arial"/>
          <w:sz w:val="20"/>
          <w:szCs w:val="20"/>
        </w:rPr>
      </w:pPr>
      <w:r>
        <w:rPr>
          <w:rFonts w:ascii="Verdana" w:hAnsi="Verdana" w:cs="Arial"/>
          <w:sz w:val="20"/>
          <w:szCs w:val="20"/>
        </w:rPr>
        <w:t>Decreto 546-08 Promulgación Ley 3010</w:t>
      </w:r>
      <w:r w:rsidR="00BD6338">
        <w:rPr>
          <w:rFonts w:ascii="Verdana" w:hAnsi="Verdana" w:cs="Arial"/>
          <w:sz w:val="20"/>
          <w:szCs w:val="20"/>
        </w:rPr>
        <w:t xml:space="preserve"> . . . . . . . . . . . . . . . . . . . . . . . . . . . </w:t>
      </w:r>
      <w:proofErr w:type="gramStart"/>
      <w:r w:rsidR="00BD6338">
        <w:rPr>
          <w:rFonts w:ascii="Verdana" w:hAnsi="Verdana" w:cs="Arial"/>
          <w:sz w:val="20"/>
          <w:szCs w:val="20"/>
        </w:rPr>
        <w:t>. . . .</w:t>
      </w:r>
      <w:proofErr w:type="gramEnd"/>
      <w:r w:rsidR="00BD6338">
        <w:rPr>
          <w:rFonts w:ascii="Verdana" w:hAnsi="Verdana" w:cs="Arial"/>
          <w:sz w:val="20"/>
          <w:szCs w:val="20"/>
        </w:rPr>
        <w:t xml:space="preserve"> .</w:t>
      </w:r>
      <w:r w:rsidR="00090B96">
        <w:rPr>
          <w:rFonts w:ascii="Verdana" w:hAnsi="Verdana" w:cs="Arial"/>
          <w:sz w:val="20"/>
          <w:szCs w:val="20"/>
        </w:rPr>
        <w:t>33</w:t>
      </w:r>
      <w:r w:rsidR="00BD6338">
        <w:rPr>
          <w:rFonts w:ascii="Verdana" w:hAnsi="Verdana" w:cs="Arial"/>
          <w:sz w:val="20"/>
          <w:szCs w:val="20"/>
        </w:rPr>
        <w:t xml:space="preserve"> </w:t>
      </w:r>
    </w:p>
    <w:p w14:paraId="64F11A09" w14:textId="77777777" w:rsidR="002F385E" w:rsidRPr="004035E5" w:rsidRDefault="002F385E" w:rsidP="002F385E">
      <w:pPr>
        <w:pStyle w:val="Prrafodelista"/>
        <w:rPr>
          <w:rFonts w:ascii="Verdana" w:hAnsi="Verdana" w:cs="Arial"/>
          <w:sz w:val="20"/>
          <w:szCs w:val="20"/>
        </w:rPr>
      </w:pPr>
    </w:p>
    <w:p w14:paraId="10228A22" w14:textId="6DAB5986" w:rsidR="008C11B3" w:rsidRPr="004035E5" w:rsidRDefault="008C11B3" w:rsidP="005253FC">
      <w:pPr>
        <w:pStyle w:val="Prrafodelista"/>
        <w:numPr>
          <w:ilvl w:val="0"/>
          <w:numId w:val="33"/>
        </w:numPr>
        <w:spacing w:after="290" w:line="259" w:lineRule="auto"/>
        <w:ind w:right="1"/>
        <w:jc w:val="both"/>
        <w:rPr>
          <w:rFonts w:ascii="Verdana" w:hAnsi="Verdana" w:cs="Arial"/>
          <w:sz w:val="20"/>
          <w:szCs w:val="20"/>
        </w:rPr>
      </w:pPr>
      <w:proofErr w:type="gramStart"/>
      <w:r w:rsidRPr="004035E5">
        <w:rPr>
          <w:rFonts w:ascii="Verdana" w:hAnsi="Verdana" w:cs="Arial"/>
          <w:sz w:val="20"/>
          <w:szCs w:val="20"/>
        </w:rPr>
        <w:t xml:space="preserve">Ley  </w:t>
      </w:r>
      <w:proofErr w:type="spellStart"/>
      <w:r w:rsidRPr="004035E5">
        <w:rPr>
          <w:rFonts w:ascii="Verdana" w:hAnsi="Verdana" w:cs="Arial"/>
          <w:sz w:val="20"/>
          <w:szCs w:val="20"/>
        </w:rPr>
        <w:t>N</w:t>
      </w:r>
      <w:proofErr w:type="gramEnd"/>
      <w:r w:rsidRPr="004035E5">
        <w:rPr>
          <w:rFonts w:ascii="Verdana" w:hAnsi="Verdana" w:cs="Arial"/>
          <w:sz w:val="20"/>
          <w:szCs w:val="20"/>
        </w:rPr>
        <w:t>°</w:t>
      </w:r>
      <w:proofErr w:type="spellEnd"/>
      <w:r w:rsidRPr="004035E5">
        <w:rPr>
          <w:rFonts w:ascii="Verdana" w:hAnsi="Verdana" w:cs="Arial"/>
          <w:sz w:val="20"/>
          <w:szCs w:val="20"/>
        </w:rPr>
        <w:t xml:space="preserve"> </w:t>
      </w:r>
      <w:r w:rsidR="00283280" w:rsidRPr="004035E5">
        <w:rPr>
          <w:rFonts w:ascii="Verdana" w:hAnsi="Verdana" w:cs="Arial"/>
          <w:sz w:val="20"/>
          <w:szCs w:val="20"/>
        </w:rPr>
        <w:t>3048</w:t>
      </w:r>
      <w:r w:rsidRPr="004035E5">
        <w:rPr>
          <w:rFonts w:ascii="Verdana" w:hAnsi="Verdana" w:cs="Arial"/>
          <w:sz w:val="20"/>
          <w:szCs w:val="20"/>
        </w:rPr>
        <w:t xml:space="preserve">-04 Modificación Artículo </w:t>
      </w:r>
      <w:r w:rsidR="00283280" w:rsidRPr="004035E5">
        <w:rPr>
          <w:rFonts w:ascii="Verdana" w:hAnsi="Verdana" w:cs="Arial"/>
          <w:sz w:val="20"/>
          <w:szCs w:val="20"/>
        </w:rPr>
        <w:t xml:space="preserve">2 y 21 </w:t>
      </w:r>
      <w:r w:rsidRPr="004035E5">
        <w:rPr>
          <w:rFonts w:ascii="Verdana" w:hAnsi="Verdana" w:cs="Arial"/>
          <w:sz w:val="20"/>
          <w:szCs w:val="20"/>
        </w:rPr>
        <w:t xml:space="preserve"> de la Ley </w:t>
      </w:r>
      <w:r w:rsidR="00283280" w:rsidRPr="004035E5">
        <w:rPr>
          <w:rFonts w:ascii="Verdana" w:hAnsi="Verdana" w:cs="Arial"/>
          <w:sz w:val="20"/>
          <w:szCs w:val="20"/>
        </w:rPr>
        <w:t>2554. . . . . . . . . . . . . . . .</w:t>
      </w:r>
      <w:r w:rsidR="00090B96">
        <w:rPr>
          <w:rFonts w:ascii="Verdana" w:hAnsi="Verdana" w:cs="Arial"/>
          <w:sz w:val="20"/>
          <w:szCs w:val="20"/>
        </w:rPr>
        <w:t xml:space="preserve"> . 34</w:t>
      </w:r>
    </w:p>
    <w:p w14:paraId="07C87249" w14:textId="77777777" w:rsidR="009B13E3" w:rsidRPr="004035E5" w:rsidRDefault="009B13E3" w:rsidP="009B13E3">
      <w:pPr>
        <w:pStyle w:val="Prrafodelista"/>
        <w:rPr>
          <w:rFonts w:ascii="Verdana" w:hAnsi="Verdana" w:cs="Arial"/>
          <w:sz w:val="20"/>
          <w:szCs w:val="20"/>
        </w:rPr>
      </w:pPr>
    </w:p>
    <w:p w14:paraId="708A616C" w14:textId="619648E9" w:rsidR="009B13E3" w:rsidRDefault="009B13E3" w:rsidP="009B13E3">
      <w:pPr>
        <w:numPr>
          <w:ilvl w:val="0"/>
          <w:numId w:val="33"/>
        </w:numPr>
        <w:rPr>
          <w:rFonts w:ascii="Verdana" w:hAnsi="Verdana" w:cs="Arial"/>
          <w:sz w:val="20"/>
          <w:szCs w:val="20"/>
        </w:rPr>
      </w:pPr>
      <w:r w:rsidRPr="004035E5">
        <w:rPr>
          <w:rFonts w:ascii="Verdana" w:hAnsi="Verdana" w:cs="Arial"/>
          <w:sz w:val="20"/>
          <w:szCs w:val="20"/>
        </w:rPr>
        <w:t>LEY N. 2866</w:t>
      </w:r>
      <w:r w:rsidRPr="004035E5">
        <w:rPr>
          <w:rFonts w:ascii="Verdana" w:hAnsi="Verdana" w:cs="Arial"/>
          <w:sz w:val="20"/>
          <w:szCs w:val="20"/>
        </w:rPr>
        <w:t xml:space="preserve"> </w:t>
      </w:r>
      <w:r w:rsidR="004035E5" w:rsidRPr="004035E5">
        <w:rPr>
          <w:rFonts w:ascii="Verdana" w:hAnsi="Verdana" w:cs="Arial"/>
          <w:sz w:val="20"/>
          <w:szCs w:val="20"/>
        </w:rPr>
        <w:t xml:space="preserve">Acuerdo para la ejecución de la obra aprovechamiento múltiple Los Monos </w:t>
      </w:r>
    </w:p>
    <w:p w14:paraId="61B4694C" w14:textId="77777777" w:rsidR="00090B96" w:rsidRDefault="00090B96" w:rsidP="00090B96">
      <w:pPr>
        <w:pStyle w:val="Prrafodelista"/>
        <w:rPr>
          <w:rFonts w:ascii="Verdana" w:hAnsi="Verdana" w:cs="Arial"/>
          <w:sz w:val="20"/>
          <w:szCs w:val="20"/>
        </w:rPr>
      </w:pPr>
    </w:p>
    <w:p w14:paraId="5D780DC0" w14:textId="24021D3E" w:rsidR="00090B96" w:rsidRPr="004035E5" w:rsidRDefault="00090B96" w:rsidP="00090B96">
      <w:pPr>
        <w:ind w:left="720"/>
        <w:rPr>
          <w:rFonts w:ascii="Verdana" w:hAnsi="Verdana" w:cs="Arial"/>
          <w:sz w:val="20"/>
          <w:szCs w:val="20"/>
        </w:rPr>
      </w:pPr>
      <w:r>
        <w:rPr>
          <w:rFonts w:ascii="Verdana" w:hAnsi="Verdana" w:cs="Arial"/>
          <w:sz w:val="20"/>
          <w:szCs w:val="20"/>
        </w:rPr>
        <w:t>. . . . . . . . . . . . . . . . . . . . . . . . . . . . . . . . . . . . . . . . . . . . . . . . . . . . . . . . .  .    35</w:t>
      </w:r>
    </w:p>
    <w:p w14:paraId="16C65684" w14:textId="77777777" w:rsidR="00BF3602" w:rsidRPr="004035E5" w:rsidRDefault="00BF3602" w:rsidP="00324E88">
      <w:pPr>
        <w:rPr>
          <w:rFonts w:ascii="Verdana" w:hAnsi="Verdana" w:cs="Arial"/>
          <w:sz w:val="20"/>
          <w:szCs w:val="20"/>
        </w:rPr>
      </w:pPr>
    </w:p>
    <w:p w14:paraId="51F1BBD3" w14:textId="2CAE8DAC" w:rsidR="00314943" w:rsidRPr="004035E5" w:rsidRDefault="00314943" w:rsidP="00324E88">
      <w:pPr>
        <w:numPr>
          <w:ilvl w:val="0"/>
          <w:numId w:val="33"/>
        </w:numPr>
        <w:rPr>
          <w:rFonts w:ascii="Verdana" w:hAnsi="Verdana" w:cs="Arial"/>
          <w:sz w:val="20"/>
          <w:szCs w:val="20"/>
        </w:rPr>
      </w:pPr>
      <w:r w:rsidRPr="004035E5">
        <w:rPr>
          <w:rFonts w:ascii="Verdana" w:hAnsi="Verdana" w:cs="Arial"/>
          <w:sz w:val="20"/>
          <w:szCs w:val="20"/>
        </w:rPr>
        <w:t xml:space="preserve">Ley </w:t>
      </w:r>
      <w:proofErr w:type="spellStart"/>
      <w:r w:rsidRPr="004035E5">
        <w:rPr>
          <w:rFonts w:ascii="Verdana" w:hAnsi="Verdana" w:cs="Arial"/>
          <w:sz w:val="20"/>
          <w:szCs w:val="20"/>
        </w:rPr>
        <w:t>Nro</w:t>
      </w:r>
      <w:proofErr w:type="spellEnd"/>
      <w:r w:rsidRPr="004035E5">
        <w:rPr>
          <w:rFonts w:ascii="Verdana" w:hAnsi="Verdana" w:cs="Arial"/>
          <w:sz w:val="20"/>
          <w:szCs w:val="20"/>
        </w:rPr>
        <w:t xml:space="preserve"> 3184-10 Modificación del artículo </w:t>
      </w:r>
      <w:proofErr w:type="spellStart"/>
      <w:r w:rsidRPr="004035E5">
        <w:rPr>
          <w:rFonts w:ascii="Verdana" w:hAnsi="Verdana" w:cs="Arial"/>
          <w:sz w:val="20"/>
          <w:szCs w:val="20"/>
        </w:rPr>
        <w:t>Nro</w:t>
      </w:r>
      <w:proofErr w:type="spellEnd"/>
      <w:r w:rsidRPr="004035E5">
        <w:rPr>
          <w:rFonts w:ascii="Verdana" w:hAnsi="Verdana" w:cs="Arial"/>
          <w:sz w:val="20"/>
          <w:szCs w:val="20"/>
        </w:rPr>
        <w:t xml:space="preserve"> 1 de la ley </w:t>
      </w:r>
      <w:proofErr w:type="spellStart"/>
      <w:r w:rsidRPr="004035E5">
        <w:rPr>
          <w:rFonts w:ascii="Verdana" w:hAnsi="Verdana" w:cs="Arial"/>
          <w:sz w:val="20"/>
          <w:szCs w:val="20"/>
        </w:rPr>
        <w:t>Nro</w:t>
      </w:r>
      <w:proofErr w:type="spellEnd"/>
      <w:r w:rsidRPr="004035E5">
        <w:rPr>
          <w:rFonts w:ascii="Verdana" w:hAnsi="Verdana" w:cs="Arial"/>
          <w:sz w:val="20"/>
          <w:szCs w:val="20"/>
        </w:rPr>
        <w:t xml:space="preserve"> 1451</w:t>
      </w:r>
      <w:r w:rsidR="00326875" w:rsidRPr="004035E5">
        <w:rPr>
          <w:rFonts w:ascii="Verdana" w:hAnsi="Verdana" w:cs="Arial"/>
          <w:sz w:val="20"/>
          <w:szCs w:val="20"/>
        </w:rPr>
        <w:t xml:space="preserve"> . . . . . . . . . . . . .</w:t>
      </w:r>
      <w:r w:rsidR="00090B96">
        <w:rPr>
          <w:rFonts w:ascii="Verdana" w:hAnsi="Verdana" w:cs="Arial"/>
          <w:sz w:val="20"/>
          <w:szCs w:val="20"/>
        </w:rPr>
        <w:t>37</w:t>
      </w:r>
      <w:r w:rsidR="000478DA" w:rsidRPr="004035E5">
        <w:rPr>
          <w:rFonts w:ascii="Verdana" w:hAnsi="Verdana" w:cs="Arial"/>
          <w:sz w:val="20"/>
          <w:szCs w:val="20"/>
        </w:rPr>
        <w:tab/>
      </w:r>
      <w:r w:rsidR="000478DA" w:rsidRPr="004035E5">
        <w:rPr>
          <w:rFonts w:ascii="Verdana" w:hAnsi="Verdana" w:cs="Arial"/>
          <w:sz w:val="20"/>
          <w:szCs w:val="20"/>
        </w:rPr>
        <w:tab/>
      </w:r>
    </w:p>
    <w:p w14:paraId="41BF7E7F" w14:textId="7D3E6B58" w:rsidR="00314943" w:rsidRPr="00354C29" w:rsidRDefault="00314943" w:rsidP="00314943">
      <w:pPr>
        <w:numPr>
          <w:ilvl w:val="0"/>
          <w:numId w:val="35"/>
        </w:numPr>
        <w:rPr>
          <w:rFonts w:ascii="Verdana" w:hAnsi="Verdana" w:cs="Arial"/>
          <w:sz w:val="20"/>
          <w:szCs w:val="20"/>
        </w:rPr>
      </w:pPr>
      <w:r w:rsidRPr="00354C29">
        <w:rPr>
          <w:rFonts w:ascii="Verdana" w:hAnsi="Verdana" w:cs="Arial"/>
          <w:sz w:val="20"/>
          <w:szCs w:val="20"/>
        </w:rPr>
        <w:t>Ley Nro. 3193/10 “Creación de la autoridad de cuenca del rio Santa Cruz”</w:t>
      </w:r>
      <w:r w:rsidR="00326875">
        <w:rPr>
          <w:rFonts w:ascii="Verdana" w:hAnsi="Verdana" w:cs="Arial"/>
          <w:sz w:val="20"/>
          <w:szCs w:val="20"/>
        </w:rPr>
        <w:t xml:space="preserve"> . . . </w:t>
      </w:r>
      <w:proofErr w:type="gramStart"/>
      <w:r w:rsidR="00326875">
        <w:rPr>
          <w:rFonts w:ascii="Verdana" w:hAnsi="Verdana" w:cs="Arial"/>
          <w:sz w:val="20"/>
          <w:szCs w:val="20"/>
        </w:rPr>
        <w:t>. . . .</w:t>
      </w:r>
      <w:proofErr w:type="gramEnd"/>
      <w:r w:rsidR="00326875">
        <w:rPr>
          <w:rFonts w:ascii="Verdana" w:hAnsi="Verdana" w:cs="Arial"/>
          <w:sz w:val="20"/>
          <w:szCs w:val="20"/>
        </w:rPr>
        <w:t xml:space="preserve"> .</w:t>
      </w:r>
      <w:r w:rsidR="000478DA">
        <w:rPr>
          <w:rFonts w:ascii="Verdana" w:hAnsi="Verdana" w:cs="Arial"/>
          <w:sz w:val="20"/>
          <w:szCs w:val="20"/>
        </w:rPr>
        <w:t>3</w:t>
      </w:r>
      <w:r w:rsidR="00090B96">
        <w:rPr>
          <w:rFonts w:ascii="Verdana" w:hAnsi="Verdana" w:cs="Arial"/>
          <w:sz w:val="20"/>
          <w:szCs w:val="20"/>
        </w:rPr>
        <w:t>9</w:t>
      </w:r>
    </w:p>
    <w:p w14:paraId="6A6496BD" w14:textId="77777777" w:rsidR="00314943" w:rsidRPr="00354C29" w:rsidRDefault="00314943" w:rsidP="00314943">
      <w:pPr>
        <w:ind w:left="720"/>
        <w:rPr>
          <w:rFonts w:ascii="Verdana" w:hAnsi="Verdana" w:cs="Arial"/>
          <w:sz w:val="20"/>
          <w:szCs w:val="20"/>
        </w:rPr>
      </w:pPr>
    </w:p>
    <w:p w14:paraId="2FF7D13D" w14:textId="0B9503C2" w:rsidR="00314943" w:rsidRPr="00324E88" w:rsidRDefault="00314943" w:rsidP="00324E88">
      <w:pPr>
        <w:numPr>
          <w:ilvl w:val="0"/>
          <w:numId w:val="35"/>
        </w:numPr>
        <w:rPr>
          <w:rFonts w:ascii="Verdana" w:hAnsi="Verdana" w:cs="Arial"/>
          <w:sz w:val="20"/>
          <w:szCs w:val="20"/>
        </w:rPr>
      </w:pPr>
      <w:r w:rsidRPr="00354C29">
        <w:rPr>
          <w:rFonts w:ascii="Verdana" w:hAnsi="Verdana" w:cs="Arial"/>
          <w:sz w:val="20"/>
          <w:szCs w:val="20"/>
        </w:rPr>
        <w:t xml:space="preserve">Ley </w:t>
      </w:r>
      <w:proofErr w:type="spellStart"/>
      <w:r w:rsidRPr="00354C29">
        <w:rPr>
          <w:rFonts w:ascii="Verdana" w:hAnsi="Verdana" w:cs="Arial"/>
          <w:sz w:val="20"/>
          <w:szCs w:val="20"/>
        </w:rPr>
        <w:t>Nro</w:t>
      </w:r>
      <w:proofErr w:type="spellEnd"/>
      <w:r w:rsidRPr="00354C29">
        <w:rPr>
          <w:rFonts w:ascii="Verdana" w:hAnsi="Verdana" w:cs="Arial"/>
          <w:sz w:val="20"/>
          <w:szCs w:val="20"/>
        </w:rPr>
        <w:t xml:space="preserve"> 3194/10 “Modificación del artículo</w:t>
      </w:r>
      <w:r w:rsidR="00326875">
        <w:rPr>
          <w:rFonts w:ascii="Verdana" w:hAnsi="Verdana" w:cs="Arial"/>
          <w:sz w:val="20"/>
          <w:szCs w:val="20"/>
        </w:rPr>
        <w:t xml:space="preserve"> </w:t>
      </w:r>
      <w:proofErr w:type="spellStart"/>
      <w:r w:rsidR="00326875">
        <w:rPr>
          <w:rFonts w:ascii="Verdana" w:hAnsi="Verdana" w:cs="Arial"/>
          <w:sz w:val="20"/>
          <w:szCs w:val="20"/>
        </w:rPr>
        <w:t>Nro</w:t>
      </w:r>
      <w:proofErr w:type="spellEnd"/>
      <w:r w:rsidR="00326875">
        <w:rPr>
          <w:rFonts w:ascii="Verdana" w:hAnsi="Verdana" w:cs="Arial"/>
          <w:sz w:val="20"/>
          <w:szCs w:val="20"/>
        </w:rPr>
        <w:t xml:space="preserve"> 61 de la ley 1451” . . . . . . . . . </w:t>
      </w:r>
      <w:proofErr w:type="gramStart"/>
      <w:r w:rsidR="00326875">
        <w:rPr>
          <w:rFonts w:ascii="Verdana" w:hAnsi="Verdana" w:cs="Arial"/>
          <w:sz w:val="20"/>
          <w:szCs w:val="20"/>
        </w:rPr>
        <w:t>. . . .</w:t>
      </w:r>
      <w:proofErr w:type="gramEnd"/>
      <w:r w:rsidR="00326875">
        <w:rPr>
          <w:rFonts w:ascii="Verdana" w:hAnsi="Verdana" w:cs="Arial"/>
          <w:sz w:val="20"/>
          <w:szCs w:val="20"/>
        </w:rPr>
        <w:t xml:space="preserve"> </w:t>
      </w:r>
      <w:r w:rsidR="00090B96">
        <w:rPr>
          <w:rFonts w:ascii="Verdana" w:hAnsi="Verdana" w:cs="Arial"/>
          <w:sz w:val="20"/>
          <w:szCs w:val="20"/>
        </w:rPr>
        <w:t>40</w:t>
      </w:r>
    </w:p>
    <w:p w14:paraId="5122DF4F" w14:textId="77777777" w:rsidR="00314943" w:rsidRPr="00324E88" w:rsidRDefault="00314943" w:rsidP="00324E88">
      <w:pPr>
        <w:rPr>
          <w:rFonts w:ascii="Verdana" w:hAnsi="Verdana" w:cs="Arial"/>
          <w:sz w:val="20"/>
          <w:szCs w:val="20"/>
        </w:rPr>
      </w:pPr>
    </w:p>
    <w:p w14:paraId="41DDC4D9" w14:textId="26E2A07F" w:rsidR="00314943" w:rsidRDefault="00314943" w:rsidP="00324E88">
      <w:pPr>
        <w:numPr>
          <w:ilvl w:val="0"/>
          <w:numId w:val="35"/>
        </w:numPr>
        <w:rPr>
          <w:rFonts w:ascii="Verdana" w:hAnsi="Verdana" w:cs="Arial"/>
          <w:sz w:val="20"/>
          <w:szCs w:val="20"/>
        </w:rPr>
      </w:pPr>
      <w:r w:rsidRPr="00354C29">
        <w:rPr>
          <w:rFonts w:ascii="Verdana" w:hAnsi="Verdana" w:cs="Arial"/>
          <w:sz w:val="20"/>
          <w:szCs w:val="20"/>
        </w:rPr>
        <w:t xml:space="preserve">Decreto </w:t>
      </w:r>
      <w:proofErr w:type="spellStart"/>
      <w:r w:rsidRPr="00354C29">
        <w:rPr>
          <w:rFonts w:ascii="Verdana" w:hAnsi="Verdana" w:cs="Arial"/>
          <w:sz w:val="20"/>
          <w:szCs w:val="20"/>
        </w:rPr>
        <w:t>Nro</w:t>
      </w:r>
      <w:proofErr w:type="spellEnd"/>
      <w:r w:rsidRPr="00354C29">
        <w:rPr>
          <w:rFonts w:ascii="Verdana" w:hAnsi="Verdana" w:cs="Arial"/>
          <w:sz w:val="20"/>
          <w:szCs w:val="20"/>
        </w:rPr>
        <w:t xml:space="preserve">   </w:t>
      </w:r>
      <w:r w:rsidRPr="00354C29">
        <w:rPr>
          <w:rFonts w:ascii="Verdana" w:hAnsi="Verdana"/>
          <w:sz w:val="20"/>
          <w:szCs w:val="20"/>
        </w:rPr>
        <w:t xml:space="preserve">3101/92 </w:t>
      </w:r>
      <w:r w:rsidRPr="00354C29">
        <w:rPr>
          <w:rFonts w:ascii="Verdana" w:hAnsi="Verdana" w:cs="Arial"/>
          <w:sz w:val="20"/>
          <w:szCs w:val="20"/>
        </w:rPr>
        <w:t xml:space="preserve">  Reglamento de riego</w:t>
      </w:r>
      <w:r w:rsidR="00326875">
        <w:rPr>
          <w:rFonts w:ascii="Verdana" w:hAnsi="Verdana" w:cs="Arial"/>
          <w:sz w:val="20"/>
          <w:szCs w:val="20"/>
        </w:rPr>
        <w:t xml:space="preserve"> . . . . . . . . . . . . . . . . . . . . . . . . . . . .</w:t>
      </w:r>
      <w:r w:rsidR="00090B96">
        <w:rPr>
          <w:rFonts w:ascii="Verdana" w:hAnsi="Verdana" w:cs="Arial"/>
          <w:sz w:val="20"/>
          <w:szCs w:val="20"/>
        </w:rPr>
        <w:t>41</w:t>
      </w:r>
    </w:p>
    <w:p w14:paraId="73D588ED" w14:textId="77777777" w:rsidR="00324E88" w:rsidRPr="00324E88" w:rsidRDefault="00324E88" w:rsidP="00324E88">
      <w:pPr>
        <w:rPr>
          <w:rFonts w:ascii="Verdana" w:hAnsi="Verdana" w:cs="Arial"/>
          <w:sz w:val="20"/>
          <w:szCs w:val="20"/>
        </w:rPr>
      </w:pPr>
    </w:p>
    <w:p w14:paraId="61F2F2F8" w14:textId="77777777" w:rsidR="001A7028" w:rsidRPr="00354C29" w:rsidRDefault="00ED7F9C" w:rsidP="00353D4E">
      <w:pPr>
        <w:numPr>
          <w:ilvl w:val="0"/>
          <w:numId w:val="33"/>
        </w:numPr>
        <w:rPr>
          <w:rFonts w:ascii="Verdana" w:hAnsi="Verdana" w:cs="Arial"/>
          <w:sz w:val="20"/>
          <w:szCs w:val="20"/>
        </w:rPr>
      </w:pPr>
      <w:r w:rsidRPr="00354C29">
        <w:rPr>
          <w:rFonts w:ascii="Verdana" w:hAnsi="Verdana" w:cs="Arial"/>
          <w:sz w:val="20"/>
          <w:szCs w:val="20"/>
        </w:rPr>
        <w:t xml:space="preserve">Resolución N° 998- Desígnese a la Dirección Provincial de Recursos Hídricos como </w:t>
      </w:r>
    </w:p>
    <w:p w14:paraId="405FEC23" w14:textId="05620BB8" w:rsidR="001A7028" w:rsidRPr="00354C29" w:rsidRDefault="00ED7F9C" w:rsidP="00353D4E">
      <w:pPr>
        <w:ind w:firstLine="708"/>
        <w:rPr>
          <w:rFonts w:ascii="Verdana" w:hAnsi="Verdana" w:cs="Arial"/>
          <w:sz w:val="20"/>
          <w:szCs w:val="20"/>
        </w:rPr>
      </w:pPr>
      <w:r w:rsidRPr="00354C29">
        <w:rPr>
          <w:rFonts w:ascii="Verdana" w:hAnsi="Verdana" w:cs="Arial"/>
          <w:sz w:val="20"/>
          <w:szCs w:val="20"/>
        </w:rPr>
        <w:t>Autoridad De Aplicación</w:t>
      </w:r>
      <w:r w:rsidR="00326875">
        <w:rPr>
          <w:rFonts w:ascii="Verdana" w:hAnsi="Verdana" w:cs="Arial"/>
          <w:sz w:val="20"/>
          <w:szCs w:val="20"/>
        </w:rPr>
        <w:t xml:space="preserve"> . . . . . . . . . . . . . . . . . . . . . . . . . . . . . . . . . . . . . . . . . . .</w:t>
      </w:r>
      <w:r w:rsidR="00090B96">
        <w:rPr>
          <w:rFonts w:ascii="Verdana" w:hAnsi="Verdana" w:cs="Arial"/>
          <w:sz w:val="20"/>
          <w:szCs w:val="20"/>
        </w:rPr>
        <w:t>48</w:t>
      </w:r>
    </w:p>
    <w:p w14:paraId="3AF2BE9A" w14:textId="77777777" w:rsidR="001A7028" w:rsidRPr="00354C29" w:rsidRDefault="001A7028" w:rsidP="00353D4E">
      <w:pPr>
        <w:rPr>
          <w:rFonts w:ascii="Verdana" w:hAnsi="Verdana" w:cs="Arial"/>
          <w:sz w:val="20"/>
          <w:szCs w:val="20"/>
        </w:rPr>
      </w:pPr>
    </w:p>
    <w:p w14:paraId="0D86E327" w14:textId="77777777" w:rsidR="00324E88" w:rsidRPr="00354C29" w:rsidRDefault="00324E88" w:rsidP="00324E88">
      <w:pPr>
        <w:numPr>
          <w:ilvl w:val="0"/>
          <w:numId w:val="35"/>
        </w:numPr>
        <w:rPr>
          <w:rFonts w:ascii="Verdana" w:hAnsi="Verdana" w:cs="Arial"/>
          <w:sz w:val="20"/>
          <w:szCs w:val="20"/>
        </w:rPr>
      </w:pPr>
      <w:r w:rsidRPr="00354C29">
        <w:rPr>
          <w:rFonts w:ascii="Verdana" w:hAnsi="Verdana" w:cs="Arial"/>
          <w:sz w:val="20"/>
          <w:szCs w:val="20"/>
        </w:rPr>
        <w:t xml:space="preserve">Disposición 004/96 Tabla de Parámetros y sus Límites Permisibles de Vuelco en los </w:t>
      </w:r>
    </w:p>
    <w:p w14:paraId="0AC51468" w14:textId="563356C1" w:rsidR="00324E88" w:rsidRDefault="00324E88" w:rsidP="00324E88">
      <w:pPr>
        <w:ind w:left="360" w:firstLine="348"/>
        <w:rPr>
          <w:rFonts w:ascii="Verdana" w:hAnsi="Verdana" w:cs="Arial"/>
          <w:sz w:val="20"/>
          <w:szCs w:val="20"/>
        </w:rPr>
      </w:pPr>
      <w:r w:rsidRPr="00354C29">
        <w:rPr>
          <w:rFonts w:ascii="Verdana" w:hAnsi="Verdana" w:cs="Arial"/>
          <w:sz w:val="20"/>
          <w:szCs w:val="20"/>
        </w:rPr>
        <w:t xml:space="preserve">distintos cuerpos </w:t>
      </w:r>
      <w:proofErr w:type="gramStart"/>
      <w:r w:rsidRPr="00354C29">
        <w:rPr>
          <w:rFonts w:ascii="Verdana" w:hAnsi="Verdana" w:cs="Arial"/>
          <w:sz w:val="20"/>
          <w:szCs w:val="20"/>
        </w:rPr>
        <w:t xml:space="preserve">receptores </w:t>
      </w:r>
      <w:r w:rsidR="00326875">
        <w:rPr>
          <w:rFonts w:ascii="Verdana" w:hAnsi="Verdana" w:cs="Arial"/>
          <w:sz w:val="20"/>
          <w:szCs w:val="20"/>
        </w:rPr>
        <w:t xml:space="preserve"> . . .</w:t>
      </w:r>
      <w:proofErr w:type="gramEnd"/>
      <w:r w:rsidR="00326875">
        <w:rPr>
          <w:rFonts w:ascii="Verdana" w:hAnsi="Verdana" w:cs="Arial"/>
          <w:sz w:val="20"/>
          <w:szCs w:val="20"/>
        </w:rPr>
        <w:t xml:space="preserve"> . . . . . . . . . . . . . . . . . . . . . . . . . . . . . . . . . . . . </w:t>
      </w:r>
      <w:r w:rsidR="00090B96">
        <w:rPr>
          <w:rFonts w:ascii="Verdana" w:hAnsi="Verdana" w:cs="Arial"/>
          <w:sz w:val="20"/>
          <w:szCs w:val="20"/>
        </w:rPr>
        <w:t>49</w:t>
      </w:r>
    </w:p>
    <w:p w14:paraId="45AC86F7" w14:textId="77777777" w:rsidR="00324E88" w:rsidRPr="00354C29" w:rsidRDefault="00324E88" w:rsidP="00324E88">
      <w:pPr>
        <w:ind w:left="360" w:firstLine="348"/>
        <w:rPr>
          <w:rFonts w:ascii="Verdana" w:hAnsi="Verdana" w:cs="Arial"/>
          <w:sz w:val="20"/>
          <w:szCs w:val="20"/>
        </w:rPr>
      </w:pPr>
    </w:p>
    <w:p w14:paraId="06C27984" w14:textId="6563C60B" w:rsidR="001A7028" w:rsidRDefault="00ED7F9C" w:rsidP="00353D4E">
      <w:pPr>
        <w:numPr>
          <w:ilvl w:val="0"/>
          <w:numId w:val="34"/>
        </w:numPr>
        <w:rPr>
          <w:rFonts w:ascii="Verdana" w:hAnsi="Verdana" w:cs="Arial"/>
          <w:sz w:val="20"/>
          <w:szCs w:val="20"/>
        </w:rPr>
      </w:pPr>
      <w:r w:rsidRPr="00354C29">
        <w:rPr>
          <w:rFonts w:ascii="Verdana" w:hAnsi="Verdana" w:cs="Arial"/>
          <w:sz w:val="20"/>
          <w:szCs w:val="20"/>
        </w:rPr>
        <w:t xml:space="preserve">Disposición N° 001/00- Tasa </w:t>
      </w:r>
      <w:r w:rsidR="00326875">
        <w:rPr>
          <w:rFonts w:ascii="Verdana" w:hAnsi="Verdana" w:cs="Arial"/>
          <w:sz w:val="20"/>
          <w:szCs w:val="20"/>
        </w:rPr>
        <w:t>por Inspección y Habilitación . . . . . . . . . . . . . . . . . . .</w:t>
      </w:r>
      <w:r w:rsidR="00090B96">
        <w:rPr>
          <w:rFonts w:ascii="Verdana" w:hAnsi="Verdana" w:cs="Arial"/>
          <w:sz w:val="20"/>
          <w:szCs w:val="20"/>
        </w:rPr>
        <w:t>64</w:t>
      </w:r>
    </w:p>
    <w:p w14:paraId="6DBC70E0" w14:textId="77777777" w:rsidR="00314943" w:rsidRDefault="00314943" w:rsidP="00314943">
      <w:pPr>
        <w:rPr>
          <w:rFonts w:ascii="Verdana" w:hAnsi="Verdana" w:cs="Arial"/>
          <w:sz w:val="20"/>
          <w:szCs w:val="20"/>
        </w:rPr>
      </w:pPr>
    </w:p>
    <w:p w14:paraId="71433CDB" w14:textId="77777777" w:rsidR="00324E88" w:rsidRPr="00354C29" w:rsidRDefault="00324E88" w:rsidP="00324E88">
      <w:pPr>
        <w:numPr>
          <w:ilvl w:val="0"/>
          <w:numId w:val="34"/>
        </w:numPr>
        <w:rPr>
          <w:rFonts w:ascii="Verdana" w:hAnsi="Verdana" w:cs="Arial"/>
          <w:sz w:val="20"/>
          <w:szCs w:val="20"/>
        </w:rPr>
      </w:pPr>
      <w:r w:rsidRPr="00354C29">
        <w:rPr>
          <w:rFonts w:ascii="Verdana" w:hAnsi="Verdana" w:cs="Arial"/>
          <w:sz w:val="20"/>
          <w:szCs w:val="20"/>
        </w:rPr>
        <w:t xml:space="preserve">Disposición N° 003/03- Preservación de los Recursos Hídricos en la Explotación </w:t>
      </w:r>
    </w:p>
    <w:p w14:paraId="3B828496" w14:textId="5C381267" w:rsidR="00324E88" w:rsidRPr="00354C29" w:rsidRDefault="00324E88" w:rsidP="00324E88">
      <w:pPr>
        <w:ind w:firstLine="708"/>
        <w:rPr>
          <w:rFonts w:ascii="Verdana" w:hAnsi="Verdana" w:cs="Arial"/>
          <w:sz w:val="20"/>
          <w:szCs w:val="20"/>
        </w:rPr>
      </w:pPr>
      <w:r w:rsidRPr="00354C29">
        <w:rPr>
          <w:rFonts w:ascii="Verdana" w:hAnsi="Verdana" w:cs="Arial"/>
          <w:sz w:val="20"/>
          <w:szCs w:val="20"/>
        </w:rPr>
        <w:t>Con Destino Industrial</w:t>
      </w:r>
      <w:r w:rsidR="00326875">
        <w:rPr>
          <w:rFonts w:ascii="Verdana" w:hAnsi="Verdana" w:cs="Arial"/>
          <w:sz w:val="20"/>
          <w:szCs w:val="20"/>
        </w:rPr>
        <w:t xml:space="preserve"> . . . . . . . . . . . . . . . . . . . . . . . . . . . . . . . . . . . . . . . </w:t>
      </w:r>
      <w:proofErr w:type="gramStart"/>
      <w:r w:rsidR="00326875">
        <w:rPr>
          <w:rFonts w:ascii="Verdana" w:hAnsi="Verdana" w:cs="Arial"/>
          <w:sz w:val="20"/>
          <w:szCs w:val="20"/>
        </w:rPr>
        <w:t>. . . .</w:t>
      </w:r>
      <w:proofErr w:type="gramEnd"/>
      <w:r w:rsidR="00326875">
        <w:rPr>
          <w:rFonts w:ascii="Verdana" w:hAnsi="Verdana" w:cs="Arial"/>
          <w:sz w:val="20"/>
          <w:szCs w:val="20"/>
        </w:rPr>
        <w:t xml:space="preserve"> .</w:t>
      </w:r>
      <w:r w:rsidR="00090B96">
        <w:rPr>
          <w:rFonts w:ascii="Verdana" w:hAnsi="Verdana" w:cs="Arial"/>
          <w:sz w:val="20"/>
          <w:szCs w:val="20"/>
        </w:rPr>
        <w:t>67</w:t>
      </w:r>
    </w:p>
    <w:p w14:paraId="19253F0B" w14:textId="77777777" w:rsidR="00324E88" w:rsidRPr="00354C29" w:rsidRDefault="00324E88" w:rsidP="00324E88">
      <w:pPr>
        <w:rPr>
          <w:rFonts w:ascii="Verdana" w:hAnsi="Verdana" w:cs="Arial"/>
          <w:sz w:val="20"/>
          <w:szCs w:val="20"/>
        </w:rPr>
      </w:pPr>
    </w:p>
    <w:p w14:paraId="44F04696" w14:textId="5DE66116" w:rsidR="00324E88" w:rsidRPr="00354C29" w:rsidRDefault="00324E88" w:rsidP="00324E88">
      <w:pPr>
        <w:numPr>
          <w:ilvl w:val="0"/>
          <w:numId w:val="35"/>
        </w:numPr>
        <w:rPr>
          <w:rFonts w:ascii="Verdana" w:hAnsi="Verdana" w:cs="Arial"/>
          <w:sz w:val="20"/>
          <w:szCs w:val="20"/>
        </w:rPr>
      </w:pPr>
      <w:r w:rsidRPr="00354C29">
        <w:rPr>
          <w:rFonts w:ascii="Verdana" w:hAnsi="Verdana" w:cs="Arial"/>
          <w:sz w:val="20"/>
          <w:szCs w:val="20"/>
        </w:rPr>
        <w:t>Disposición 004/03- Normativa para la Captación y Transporte de Agua Pública para la venta</w:t>
      </w:r>
      <w:r w:rsidR="00432292">
        <w:rPr>
          <w:rFonts w:ascii="Verdana" w:hAnsi="Verdana" w:cs="Arial"/>
          <w:sz w:val="20"/>
          <w:szCs w:val="20"/>
        </w:rPr>
        <w:t xml:space="preserve"> . . . . . . . . . . . . . . . . . . . . . . . . . . . . . . . . . . . . . . . . . . . . . . . . . . . . . . . .</w:t>
      </w:r>
      <w:r w:rsidR="00090B96">
        <w:rPr>
          <w:rFonts w:ascii="Verdana" w:hAnsi="Verdana" w:cs="Arial"/>
          <w:sz w:val="20"/>
          <w:szCs w:val="20"/>
        </w:rPr>
        <w:t>98</w:t>
      </w:r>
    </w:p>
    <w:p w14:paraId="50D0CE2B" w14:textId="77777777" w:rsidR="00324E88" w:rsidRPr="00354C29" w:rsidRDefault="00324E88" w:rsidP="00324E88">
      <w:pPr>
        <w:rPr>
          <w:rFonts w:ascii="Verdana" w:hAnsi="Verdana" w:cs="Arial"/>
          <w:sz w:val="20"/>
          <w:szCs w:val="20"/>
        </w:rPr>
      </w:pPr>
    </w:p>
    <w:p w14:paraId="7582341D" w14:textId="02C416D8" w:rsidR="00324E88" w:rsidRPr="00354C29" w:rsidRDefault="00324E88" w:rsidP="00324E88">
      <w:pPr>
        <w:numPr>
          <w:ilvl w:val="0"/>
          <w:numId w:val="35"/>
        </w:numPr>
        <w:rPr>
          <w:rFonts w:ascii="Verdana" w:hAnsi="Verdana" w:cs="Arial"/>
          <w:sz w:val="20"/>
          <w:szCs w:val="20"/>
        </w:rPr>
      </w:pPr>
      <w:r w:rsidRPr="00354C29">
        <w:rPr>
          <w:rFonts w:ascii="Verdana" w:hAnsi="Verdana" w:cs="Arial"/>
          <w:sz w:val="20"/>
          <w:szCs w:val="20"/>
        </w:rPr>
        <w:t xml:space="preserve">Anexo Complementario </w:t>
      </w:r>
      <w:r w:rsidR="000E07DF" w:rsidRPr="00354C29">
        <w:rPr>
          <w:rFonts w:ascii="Verdana" w:hAnsi="Verdana" w:cs="Arial"/>
          <w:sz w:val="20"/>
          <w:szCs w:val="20"/>
        </w:rPr>
        <w:t>Disposición 004/03-</w:t>
      </w:r>
      <w:r w:rsidR="000E07DF">
        <w:rPr>
          <w:rFonts w:ascii="Verdana" w:hAnsi="Verdana" w:cs="Arial"/>
          <w:sz w:val="20"/>
          <w:szCs w:val="20"/>
        </w:rPr>
        <w:t>. .</w:t>
      </w:r>
      <w:r w:rsidR="00432292">
        <w:rPr>
          <w:rFonts w:ascii="Verdana" w:hAnsi="Verdana" w:cs="Arial"/>
          <w:sz w:val="20"/>
          <w:szCs w:val="20"/>
        </w:rPr>
        <w:t xml:space="preserve"> . . . . . . . . . . . . . . . . . . . . . . </w:t>
      </w:r>
      <w:proofErr w:type="gramStart"/>
      <w:r w:rsidR="00432292">
        <w:rPr>
          <w:rFonts w:ascii="Verdana" w:hAnsi="Verdana" w:cs="Arial"/>
          <w:sz w:val="20"/>
          <w:szCs w:val="20"/>
        </w:rPr>
        <w:t>. . . .</w:t>
      </w:r>
      <w:proofErr w:type="gramEnd"/>
      <w:r w:rsidR="00432292">
        <w:rPr>
          <w:rFonts w:ascii="Verdana" w:hAnsi="Verdana" w:cs="Arial"/>
          <w:sz w:val="20"/>
          <w:szCs w:val="20"/>
        </w:rPr>
        <w:t xml:space="preserve"> .</w:t>
      </w:r>
      <w:r w:rsidR="00090B96">
        <w:rPr>
          <w:rFonts w:ascii="Verdana" w:hAnsi="Verdana" w:cs="Arial"/>
          <w:sz w:val="20"/>
          <w:szCs w:val="20"/>
        </w:rPr>
        <w:t>101</w:t>
      </w:r>
    </w:p>
    <w:p w14:paraId="1F163D57" w14:textId="77777777" w:rsidR="00314943" w:rsidRDefault="00314943" w:rsidP="00314943">
      <w:pPr>
        <w:rPr>
          <w:rFonts w:ascii="Verdana" w:hAnsi="Verdana" w:cs="Arial"/>
          <w:sz w:val="20"/>
          <w:szCs w:val="20"/>
        </w:rPr>
      </w:pPr>
    </w:p>
    <w:p w14:paraId="333BEF60" w14:textId="45FC7FEA" w:rsidR="00314943" w:rsidRDefault="00324E88" w:rsidP="00314943">
      <w:pPr>
        <w:numPr>
          <w:ilvl w:val="0"/>
          <w:numId w:val="35"/>
        </w:numPr>
        <w:rPr>
          <w:rFonts w:ascii="Verdana" w:hAnsi="Verdana" w:cs="Arial"/>
          <w:sz w:val="20"/>
          <w:szCs w:val="20"/>
        </w:rPr>
      </w:pPr>
      <w:r w:rsidRPr="00354C29">
        <w:rPr>
          <w:rFonts w:ascii="Verdana" w:hAnsi="Verdana" w:cs="Arial"/>
          <w:sz w:val="20"/>
          <w:szCs w:val="20"/>
        </w:rPr>
        <w:t>Disposición 005/03- Reglamento para la Ejecución de Obras de Cruce de cursos de Agua              con Oleoductos, Gasoductos y/o Poliductos</w:t>
      </w:r>
      <w:r w:rsidR="00432292">
        <w:rPr>
          <w:rFonts w:ascii="Verdana" w:hAnsi="Verdana" w:cs="Arial"/>
          <w:sz w:val="20"/>
          <w:szCs w:val="20"/>
        </w:rPr>
        <w:t xml:space="preserve">. . . . . . . . . . . . . . . </w:t>
      </w:r>
      <w:proofErr w:type="gramStart"/>
      <w:r w:rsidR="00432292">
        <w:rPr>
          <w:rFonts w:ascii="Verdana" w:hAnsi="Verdana" w:cs="Arial"/>
          <w:sz w:val="20"/>
          <w:szCs w:val="20"/>
        </w:rPr>
        <w:t>. . . .</w:t>
      </w:r>
      <w:proofErr w:type="gramEnd"/>
      <w:r w:rsidR="00432292">
        <w:rPr>
          <w:rFonts w:ascii="Verdana" w:hAnsi="Verdana" w:cs="Arial"/>
          <w:sz w:val="20"/>
          <w:szCs w:val="20"/>
        </w:rPr>
        <w:t xml:space="preserve"> </w:t>
      </w:r>
      <w:r w:rsidR="00090B96">
        <w:rPr>
          <w:rFonts w:ascii="Verdana" w:hAnsi="Verdana" w:cs="Arial"/>
          <w:sz w:val="20"/>
          <w:szCs w:val="20"/>
        </w:rPr>
        <w:t xml:space="preserve"> . . . . . . . . . . 106</w:t>
      </w:r>
    </w:p>
    <w:p w14:paraId="1D5AF544" w14:textId="77777777" w:rsidR="00324E88" w:rsidRPr="00324E88" w:rsidRDefault="00324E88" w:rsidP="00324E88">
      <w:pPr>
        <w:rPr>
          <w:rFonts w:ascii="Verdana" w:hAnsi="Verdana" w:cs="Arial"/>
          <w:sz w:val="20"/>
          <w:szCs w:val="20"/>
        </w:rPr>
      </w:pPr>
    </w:p>
    <w:p w14:paraId="457FFECE" w14:textId="3EDC23AE" w:rsidR="00324E88" w:rsidRPr="00354C29" w:rsidRDefault="00324E88" w:rsidP="00324E88">
      <w:pPr>
        <w:numPr>
          <w:ilvl w:val="0"/>
          <w:numId w:val="35"/>
        </w:numPr>
        <w:rPr>
          <w:rFonts w:ascii="Verdana" w:hAnsi="Verdana" w:cs="Arial"/>
          <w:sz w:val="20"/>
          <w:szCs w:val="20"/>
        </w:rPr>
      </w:pPr>
      <w:r w:rsidRPr="00354C29">
        <w:rPr>
          <w:rFonts w:ascii="Verdana" w:hAnsi="Verdana" w:cs="Arial"/>
          <w:sz w:val="20"/>
          <w:szCs w:val="20"/>
        </w:rPr>
        <w:t xml:space="preserve">Disposición 006/06 Registro de empresas </w:t>
      </w:r>
      <w:proofErr w:type="gramStart"/>
      <w:r w:rsidRPr="00354C29">
        <w:rPr>
          <w:rFonts w:ascii="Verdana" w:hAnsi="Verdana" w:cs="Arial"/>
          <w:sz w:val="20"/>
          <w:szCs w:val="20"/>
        </w:rPr>
        <w:t xml:space="preserve">Perforadoras </w:t>
      </w:r>
      <w:r w:rsidR="00432292">
        <w:rPr>
          <w:rFonts w:ascii="Verdana" w:hAnsi="Verdana" w:cs="Arial"/>
          <w:sz w:val="20"/>
          <w:szCs w:val="20"/>
        </w:rPr>
        <w:t xml:space="preserve"> . . .</w:t>
      </w:r>
      <w:proofErr w:type="gramEnd"/>
      <w:r w:rsidR="00432292">
        <w:rPr>
          <w:rFonts w:ascii="Verdana" w:hAnsi="Verdana" w:cs="Arial"/>
          <w:sz w:val="20"/>
          <w:szCs w:val="20"/>
        </w:rPr>
        <w:t xml:space="preserve"> . . . . . . . . . . . . . . . . .</w:t>
      </w:r>
      <w:r w:rsidR="00090B96">
        <w:rPr>
          <w:rFonts w:ascii="Verdana" w:hAnsi="Verdana" w:cs="Arial"/>
          <w:sz w:val="20"/>
          <w:szCs w:val="20"/>
        </w:rPr>
        <w:t xml:space="preserve"> 126</w:t>
      </w:r>
    </w:p>
    <w:p w14:paraId="5A5EFB27" w14:textId="77777777" w:rsidR="001A7028" w:rsidRPr="00354C29" w:rsidRDefault="001A7028" w:rsidP="00353D4E">
      <w:pPr>
        <w:rPr>
          <w:rFonts w:ascii="Verdana" w:hAnsi="Verdana" w:cs="Arial"/>
          <w:sz w:val="20"/>
          <w:szCs w:val="20"/>
        </w:rPr>
      </w:pPr>
    </w:p>
    <w:p w14:paraId="08D5EA9A" w14:textId="41BB583B" w:rsidR="00314943" w:rsidRPr="00324E88" w:rsidRDefault="00ED7F9C" w:rsidP="00324E88">
      <w:pPr>
        <w:numPr>
          <w:ilvl w:val="0"/>
          <w:numId w:val="34"/>
        </w:numPr>
        <w:rPr>
          <w:rFonts w:ascii="Verdana" w:hAnsi="Verdana" w:cs="Arial"/>
          <w:sz w:val="20"/>
          <w:szCs w:val="20"/>
        </w:rPr>
      </w:pPr>
      <w:r w:rsidRPr="00354C29">
        <w:rPr>
          <w:rFonts w:ascii="Verdana" w:hAnsi="Verdana" w:cs="Arial"/>
          <w:sz w:val="20"/>
          <w:szCs w:val="20"/>
        </w:rPr>
        <w:t>Disposición N° 0</w:t>
      </w:r>
      <w:r w:rsidR="002B5A9A" w:rsidRPr="00354C29">
        <w:rPr>
          <w:rFonts w:ascii="Verdana" w:hAnsi="Verdana" w:cs="Arial"/>
          <w:sz w:val="20"/>
          <w:szCs w:val="20"/>
        </w:rPr>
        <w:t>20/13</w:t>
      </w:r>
      <w:r w:rsidRPr="00354C29">
        <w:rPr>
          <w:rFonts w:ascii="Verdana" w:hAnsi="Verdana" w:cs="Arial"/>
          <w:sz w:val="20"/>
          <w:szCs w:val="20"/>
        </w:rPr>
        <w:t xml:space="preserve">- Sistema Tarifario por el uso </w:t>
      </w:r>
      <w:r w:rsidR="00294B57">
        <w:rPr>
          <w:rFonts w:ascii="Verdana" w:hAnsi="Verdana" w:cs="Arial"/>
          <w:sz w:val="20"/>
          <w:szCs w:val="20"/>
        </w:rPr>
        <w:t xml:space="preserve">Especial de </w:t>
      </w:r>
      <w:r w:rsidR="00A65C11">
        <w:rPr>
          <w:rFonts w:ascii="Verdana" w:hAnsi="Verdana" w:cs="Arial"/>
          <w:sz w:val="20"/>
          <w:szCs w:val="20"/>
        </w:rPr>
        <w:t>Agua Pública</w:t>
      </w:r>
      <w:r w:rsidR="00432292">
        <w:rPr>
          <w:rFonts w:ascii="Verdana" w:hAnsi="Verdana" w:cs="Arial"/>
          <w:sz w:val="20"/>
          <w:szCs w:val="20"/>
        </w:rPr>
        <w:t xml:space="preserve"> </w:t>
      </w:r>
      <w:proofErr w:type="gramStart"/>
      <w:r w:rsidR="00432292">
        <w:rPr>
          <w:rFonts w:ascii="Verdana" w:hAnsi="Verdana" w:cs="Arial"/>
          <w:sz w:val="20"/>
          <w:szCs w:val="20"/>
        </w:rPr>
        <w:t>. . . .</w:t>
      </w:r>
      <w:proofErr w:type="gramEnd"/>
      <w:r w:rsidR="00AA45C8">
        <w:rPr>
          <w:rFonts w:ascii="Verdana" w:hAnsi="Verdana" w:cs="Arial"/>
          <w:sz w:val="20"/>
          <w:szCs w:val="20"/>
        </w:rPr>
        <w:t xml:space="preserve"> .</w:t>
      </w:r>
      <w:r w:rsidR="00432292">
        <w:rPr>
          <w:rFonts w:ascii="Verdana" w:hAnsi="Verdana" w:cs="Arial"/>
          <w:sz w:val="20"/>
          <w:szCs w:val="20"/>
        </w:rPr>
        <w:t xml:space="preserve"> 1</w:t>
      </w:r>
      <w:r w:rsidR="00AA45C8">
        <w:rPr>
          <w:rFonts w:ascii="Verdana" w:hAnsi="Verdana" w:cs="Arial"/>
          <w:sz w:val="20"/>
          <w:szCs w:val="20"/>
        </w:rPr>
        <w:t>35</w:t>
      </w:r>
    </w:p>
    <w:p w14:paraId="1195CAD9" w14:textId="77777777" w:rsidR="001A7028" w:rsidRPr="00354C29" w:rsidRDefault="001A7028" w:rsidP="00353D4E">
      <w:pPr>
        <w:rPr>
          <w:rFonts w:ascii="Verdana" w:hAnsi="Verdana" w:cs="Arial"/>
          <w:sz w:val="20"/>
          <w:szCs w:val="20"/>
        </w:rPr>
      </w:pPr>
    </w:p>
    <w:p w14:paraId="3A93A373" w14:textId="2FD9C483" w:rsidR="001A7028" w:rsidRDefault="00ED7F9C" w:rsidP="00353D4E">
      <w:pPr>
        <w:numPr>
          <w:ilvl w:val="0"/>
          <w:numId w:val="34"/>
        </w:numPr>
        <w:rPr>
          <w:rFonts w:ascii="Verdana" w:hAnsi="Verdana" w:cs="Arial"/>
          <w:sz w:val="20"/>
          <w:szCs w:val="20"/>
        </w:rPr>
      </w:pPr>
      <w:r w:rsidRPr="00354C29">
        <w:rPr>
          <w:rFonts w:ascii="Verdana" w:hAnsi="Verdana" w:cs="Arial"/>
          <w:sz w:val="20"/>
          <w:szCs w:val="20"/>
        </w:rPr>
        <w:t>Anexo l</w:t>
      </w:r>
      <w:r w:rsidR="00353D4E" w:rsidRPr="00354C29">
        <w:rPr>
          <w:rFonts w:ascii="Verdana" w:hAnsi="Verdana" w:cs="Arial"/>
          <w:sz w:val="20"/>
          <w:szCs w:val="20"/>
        </w:rPr>
        <w:t xml:space="preserve"> de la </w:t>
      </w:r>
      <w:r w:rsidR="00890EAA" w:rsidRPr="00354C29">
        <w:rPr>
          <w:rFonts w:ascii="Verdana" w:hAnsi="Verdana" w:cs="Arial"/>
          <w:sz w:val="20"/>
          <w:szCs w:val="20"/>
        </w:rPr>
        <w:t>Disposición</w:t>
      </w:r>
      <w:r w:rsidR="00432292">
        <w:rPr>
          <w:rFonts w:ascii="Verdana" w:hAnsi="Verdana" w:cs="Arial"/>
          <w:sz w:val="20"/>
          <w:szCs w:val="20"/>
        </w:rPr>
        <w:t xml:space="preserve"> </w:t>
      </w:r>
      <w:proofErr w:type="spellStart"/>
      <w:r w:rsidR="00432292">
        <w:rPr>
          <w:rFonts w:ascii="Verdana" w:hAnsi="Verdana" w:cs="Arial"/>
          <w:sz w:val="20"/>
          <w:szCs w:val="20"/>
        </w:rPr>
        <w:t>Nro</w:t>
      </w:r>
      <w:proofErr w:type="spellEnd"/>
      <w:r w:rsidR="00432292">
        <w:rPr>
          <w:rFonts w:ascii="Verdana" w:hAnsi="Verdana" w:cs="Arial"/>
          <w:sz w:val="20"/>
          <w:szCs w:val="20"/>
        </w:rPr>
        <w:t xml:space="preserve"> 020/13. . . . . . . . . . . . . . . . . . . . . . . . . . . . . . . . . </w:t>
      </w:r>
      <w:r w:rsidR="00AA45C8">
        <w:rPr>
          <w:rFonts w:ascii="Verdana" w:hAnsi="Verdana" w:cs="Arial"/>
          <w:sz w:val="20"/>
          <w:szCs w:val="20"/>
        </w:rPr>
        <w:t>138</w:t>
      </w:r>
    </w:p>
    <w:p w14:paraId="4CF24A98" w14:textId="77777777" w:rsidR="006124B3" w:rsidRDefault="006124B3" w:rsidP="006124B3">
      <w:pPr>
        <w:pStyle w:val="Prrafodelista"/>
        <w:rPr>
          <w:rFonts w:ascii="Verdana" w:hAnsi="Verdana" w:cs="Arial"/>
          <w:sz w:val="20"/>
          <w:szCs w:val="20"/>
        </w:rPr>
      </w:pPr>
    </w:p>
    <w:p w14:paraId="06247E91" w14:textId="74FF43A4" w:rsidR="006124B3" w:rsidRDefault="006124B3" w:rsidP="006124B3">
      <w:pPr>
        <w:numPr>
          <w:ilvl w:val="0"/>
          <w:numId w:val="34"/>
        </w:numPr>
        <w:rPr>
          <w:rFonts w:ascii="Verdana" w:hAnsi="Verdana" w:cs="Arial"/>
          <w:sz w:val="20"/>
          <w:szCs w:val="20"/>
        </w:rPr>
      </w:pPr>
      <w:r w:rsidRPr="00354C29">
        <w:rPr>
          <w:rFonts w:ascii="Verdana" w:hAnsi="Verdana" w:cs="Arial"/>
          <w:sz w:val="20"/>
          <w:szCs w:val="20"/>
        </w:rPr>
        <w:t>Disposición N° 0</w:t>
      </w:r>
      <w:r>
        <w:rPr>
          <w:rFonts w:ascii="Verdana" w:hAnsi="Verdana" w:cs="Arial"/>
          <w:sz w:val="20"/>
          <w:szCs w:val="20"/>
        </w:rPr>
        <w:t>44/19</w:t>
      </w:r>
      <w:r w:rsidRPr="00354C29">
        <w:rPr>
          <w:rFonts w:ascii="Verdana" w:hAnsi="Verdana" w:cs="Arial"/>
          <w:sz w:val="20"/>
          <w:szCs w:val="20"/>
        </w:rPr>
        <w:t xml:space="preserve">- </w:t>
      </w:r>
      <w:r w:rsidR="00432292">
        <w:rPr>
          <w:rFonts w:ascii="Verdana" w:hAnsi="Verdana" w:cs="Arial"/>
          <w:sz w:val="20"/>
          <w:szCs w:val="20"/>
        </w:rPr>
        <w:t>Modificación</w:t>
      </w:r>
      <w:r>
        <w:rPr>
          <w:rFonts w:ascii="Verdana" w:hAnsi="Verdana" w:cs="Arial"/>
          <w:sz w:val="20"/>
          <w:szCs w:val="20"/>
        </w:rPr>
        <w:t xml:space="preserve"> Art 1 Disp. 001-00. . . . . . . . . . . . . . . . .</w:t>
      </w:r>
      <w:r w:rsidR="00432292">
        <w:rPr>
          <w:rFonts w:ascii="Verdana" w:hAnsi="Verdana" w:cs="Arial"/>
          <w:sz w:val="20"/>
          <w:szCs w:val="20"/>
        </w:rPr>
        <w:t xml:space="preserve"> . . . 1</w:t>
      </w:r>
      <w:r w:rsidR="00AA45C8">
        <w:rPr>
          <w:rFonts w:ascii="Verdana" w:hAnsi="Verdana" w:cs="Arial"/>
          <w:sz w:val="20"/>
          <w:szCs w:val="20"/>
        </w:rPr>
        <w:t>42</w:t>
      </w:r>
    </w:p>
    <w:p w14:paraId="41182FE2" w14:textId="77777777" w:rsidR="00432292" w:rsidRDefault="00432292" w:rsidP="00432292">
      <w:pPr>
        <w:pStyle w:val="Prrafodelista"/>
        <w:rPr>
          <w:rFonts w:ascii="Verdana" w:hAnsi="Verdana" w:cs="Arial"/>
          <w:sz w:val="20"/>
          <w:szCs w:val="20"/>
        </w:rPr>
      </w:pPr>
    </w:p>
    <w:p w14:paraId="57F1B536" w14:textId="2B087297" w:rsidR="00432292" w:rsidRPr="00324E88" w:rsidRDefault="00432292" w:rsidP="006124B3">
      <w:pPr>
        <w:numPr>
          <w:ilvl w:val="0"/>
          <w:numId w:val="34"/>
        </w:numPr>
        <w:rPr>
          <w:rFonts w:ascii="Verdana" w:hAnsi="Verdana" w:cs="Arial"/>
          <w:sz w:val="20"/>
          <w:szCs w:val="20"/>
        </w:rPr>
      </w:pPr>
      <w:r>
        <w:rPr>
          <w:rFonts w:ascii="Verdana" w:hAnsi="Verdana" w:cs="Arial"/>
          <w:sz w:val="20"/>
          <w:szCs w:val="20"/>
        </w:rPr>
        <w:t xml:space="preserve">Anexos . . . . . . . . . . . . . . . . . . . . . . . . . . . . . . . . . . . . . . . . . . . . . . . . </w:t>
      </w:r>
      <w:proofErr w:type="gramStart"/>
      <w:r>
        <w:rPr>
          <w:rFonts w:ascii="Verdana" w:hAnsi="Verdana" w:cs="Arial"/>
          <w:sz w:val="20"/>
          <w:szCs w:val="20"/>
        </w:rPr>
        <w:t>. . . .</w:t>
      </w:r>
      <w:proofErr w:type="gramEnd"/>
      <w:r>
        <w:rPr>
          <w:rFonts w:ascii="Verdana" w:hAnsi="Verdana" w:cs="Arial"/>
          <w:sz w:val="20"/>
          <w:szCs w:val="20"/>
        </w:rPr>
        <w:t xml:space="preserve">   </w:t>
      </w:r>
      <w:r w:rsidR="00CA5964">
        <w:rPr>
          <w:rFonts w:ascii="Verdana" w:hAnsi="Verdana" w:cs="Arial"/>
          <w:sz w:val="20"/>
          <w:szCs w:val="20"/>
        </w:rPr>
        <w:tab/>
      </w:r>
      <w:r w:rsidR="00AA45C8">
        <w:rPr>
          <w:rFonts w:ascii="Verdana" w:hAnsi="Verdana" w:cs="Arial"/>
          <w:sz w:val="20"/>
          <w:szCs w:val="20"/>
        </w:rPr>
        <w:t>144</w:t>
      </w:r>
    </w:p>
    <w:p w14:paraId="6EC1B6B9" w14:textId="7B5F57CF" w:rsidR="006124B3" w:rsidRDefault="000E07DF" w:rsidP="00432292">
      <w:pPr>
        <w:ind w:left="720"/>
        <w:rPr>
          <w:rFonts w:ascii="Verdana" w:hAnsi="Verdana" w:cs="Arial"/>
          <w:sz w:val="20"/>
          <w:szCs w:val="20"/>
        </w:rPr>
      </w:pPr>
      <w:r>
        <w:rPr>
          <w:rFonts w:ascii="Verdana" w:hAnsi="Verdana" w:cs="Arial"/>
          <w:sz w:val="20"/>
          <w:szCs w:val="20"/>
        </w:rPr>
        <w:t xml:space="preserve">         </w:t>
      </w:r>
      <w:r w:rsidR="00C134B2">
        <w:rPr>
          <w:rFonts w:ascii="Verdana" w:hAnsi="Verdana" w:cs="Arial"/>
          <w:sz w:val="20"/>
          <w:szCs w:val="20"/>
        </w:rPr>
        <w:t xml:space="preserve"> </w:t>
      </w:r>
      <w:r>
        <w:rPr>
          <w:rFonts w:ascii="Verdana" w:hAnsi="Verdana" w:cs="Arial"/>
          <w:sz w:val="20"/>
          <w:szCs w:val="20"/>
        </w:rPr>
        <w:t xml:space="preserve">Formulario Inicio </w:t>
      </w:r>
      <w:proofErr w:type="spellStart"/>
      <w:proofErr w:type="gramStart"/>
      <w:r>
        <w:rPr>
          <w:rFonts w:ascii="Verdana" w:hAnsi="Verdana" w:cs="Arial"/>
          <w:sz w:val="20"/>
          <w:szCs w:val="20"/>
        </w:rPr>
        <w:t>Expte</w:t>
      </w:r>
      <w:proofErr w:type="spellEnd"/>
      <w:r>
        <w:rPr>
          <w:rFonts w:ascii="Verdana" w:hAnsi="Verdana" w:cs="Arial"/>
          <w:sz w:val="20"/>
          <w:szCs w:val="20"/>
        </w:rPr>
        <w:t xml:space="preserve"> </w:t>
      </w:r>
      <w:r>
        <w:rPr>
          <w:rFonts w:ascii="Verdana" w:hAnsi="Verdana" w:cs="Arial"/>
          <w:sz w:val="20"/>
          <w:szCs w:val="20"/>
        </w:rPr>
        <w:t xml:space="preserve"> . . .</w:t>
      </w:r>
      <w:proofErr w:type="gramEnd"/>
      <w:r>
        <w:rPr>
          <w:rFonts w:ascii="Verdana" w:hAnsi="Verdana" w:cs="Arial"/>
          <w:sz w:val="20"/>
          <w:szCs w:val="20"/>
        </w:rPr>
        <w:t xml:space="preserve"> . . . . . . . . . . . . . . . . </w:t>
      </w:r>
      <w:r>
        <w:rPr>
          <w:rFonts w:ascii="Verdana" w:hAnsi="Verdana" w:cs="Arial"/>
          <w:sz w:val="20"/>
          <w:szCs w:val="20"/>
        </w:rPr>
        <w:t xml:space="preserve"> </w:t>
      </w:r>
      <w:r>
        <w:rPr>
          <w:rFonts w:ascii="Verdana" w:hAnsi="Verdana" w:cs="Arial"/>
          <w:sz w:val="20"/>
          <w:szCs w:val="20"/>
        </w:rPr>
        <w:t xml:space="preserve">. . . . . . . . . . . . . . . </w:t>
      </w:r>
      <w:r w:rsidR="00CA5964">
        <w:rPr>
          <w:rFonts w:ascii="Verdana" w:hAnsi="Verdana" w:cs="Arial"/>
          <w:sz w:val="20"/>
          <w:szCs w:val="20"/>
        </w:rPr>
        <w:t xml:space="preserve">. . </w:t>
      </w:r>
      <w:r w:rsidR="00CA5964">
        <w:rPr>
          <w:rFonts w:ascii="Verdana" w:hAnsi="Verdana" w:cs="Arial"/>
          <w:sz w:val="20"/>
          <w:szCs w:val="20"/>
        </w:rPr>
        <w:tab/>
      </w:r>
      <w:r w:rsidR="00AA45C8">
        <w:rPr>
          <w:rFonts w:ascii="Verdana" w:hAnsi="Verdana" w:cs="Arial"/>
          <w:sz w:val="20"/>
          <w:szCs w:val="20"/>
        </w:rPr>
        <w:t>145</w:t>
      </w:r>
    </w:p>
    <w:p w14:paraId="018963EC" w14:textId="54DDAA11" w:rsidR="000E07DF" w:rsidRDefault="000E07DF" w:rsidP="000E07DF">
      <w:pPr>
        <w:ind w:left="720"/>
        <w:rPr>
          <w:rFonts w:ascii="Verdana" w:hAnsi="Verdana" w:cs="Arial"/>
          <w:sz w:val="20"/>
          <w:szCs w:val="20"/>
        </w:rPr>
      </w:pPr>
      <w:r>
        <w:rPr>
          <w:rFonts w:ascii="Verdana" w:hAnsi="Verdana" w:cs="Arial"/>
          <w:sz w:val="20"/>
          <w:szCs w:val="20"/>
        </w:rPr>
        <w:tab/>
      </w:r>
      <w:r>
        <w:rPr>
          <w:rFonts w:ascii="Verdana" w:hAnsi="Verdana" w:cs="Arial"/>
          <w:sz w:val="20"/>
          <w:szCs w:val="20"/>
        </w:rPr>
        <w:t xml:space="preserve">Formulario </w:t>
      </w:r>
      <w:r>
        <w:rPr>
          <w:rFonts w:ascii="Verdana" w:hAnsi="Verdana" w:cs="Arial"/>
          <w:sz w:val="20"/>
          <w:szCs w:val="20"/>
        </w:rPr>
        <w:t>Solicitud</w:t>
      </w:r>
      <w:r>
        <w:rPr>
          <w:rFonts w:ascii="Verdana" w:hAnsi="Verdana" w:cs="Arial"/>
          <w:sz w:val="20"/>
          <w:szCs w:val="20"/>
        </w:rPr>
        <w:t xml:space="preserve"> </w:t>
      </w:r>
      <w:proofErr w:type="spellStart"/>
      <w:r>
        <w:rPr>
          <w:rFonts w:ascii="Verdana" w:hAnsi="Verdana" w:cs="Arial"/>
          <w:sz w:val="20"/>
          <w:szCs w:val="20"/>
        </w:rPr>
        <w:t>Perf</w:t>
      </w:r>
      <w:proofErr w:type="spellEnd"/>
      <w:r>
        <w:rPr>
          <w:rFonts w:ascii="Verdana" w:hAnsi="Verdana" w:cs="Arial"/>
          <w:sz w:val="20"/>
          <w:szCs w:val="20"/>
        </w:rPr>
        <w:t>.</w:t>
      </w:r>
      <w:r>
        <w:rPr>
          <w:rFonts w:ascii="Verdana" w:hAnsi="Verdana" w:cs="Arial"/>
          <w:sz w:val="20"/>
          <w:szCs w:val="20"/>
        </w:rPr>
        <w:t xml:space="preserve"> . . . . . . . . </w:t>
      </w:r>
      <w:proofErr w:type="gramStart"/>
      <w:r>
        <w:rPr>
          <w:rFonts w:ascii="Verdana" w:hAnsi="Verdana" w:cs="Arial"/>
          <w:sz w:val="20"/>
          <w:szCs w:val="20"/>
        </w:rPr>
        <w:t>. . . .</w:t>
      </w:r>
      <w:proofErr w:type="gramEnd"/>
      <w:r>
        <w:rPr>
          <w:rFonts w:ascii="Verdana" w:hAnsi="Verdana" w:cs="Arial"/>
          <w:sz w:val="20"/>
          <w:szCs w:val="20"/>
        </w:rPr>
        <w:t xml:space="preserve"> .. . . . . . . . . . . . . . . . . .  </w:t>
      </w:r>
      <w:r>
        <w:rPr>
          <w:rFonts w:ascii="Verdana" w:hAnsi="Verdana" w:cs="Arial"/>
          <w:sz w:val="20"/>
          <w:szCs w:val="20"/>
        </w:rPr>
        <w:t xml:space="preserve">. . </w:t>
      </w:r>
      <w:r w:rsidR="00CA5964">
        <w:rPr>
          <w:rFonts w:ascii="Verdana" w:hAnsi="Verdana" w:cs="Arial"/>
          <w:sz w:val="20"/>
          <w:szCs w:val="20"/>
        </w:rPr>
        <w:t>. . .</w:t>
      </w:r>
      <w:r w:rsidR="00CA5964">
        <w:rPr>
          <w:rFonts w:ascii="Verdana" w:hAnsi="Verdana" w:cs="Arial"/>
          <w:sz w:val="20"/>
          <w:szCs w:val="20"/>
        </w:rPr>
        <w:tab/>
        <w:t>1</w:t>
      </w:r>
      <w:r w:rsidR="007438DA">
        <w:rPr>
          <w:rFonts w:ascii="Verdana" w:hAnsi="Verdana" w:cs="Arial"/>
          <w:sz w:val="20"/>
          <w:szCs w:val="20"/>
        </w:rPr>
        <w:t>47</w:t>
      </w:r>
    </w:p>
    <w:p w14:paraId="518DE80E" w14:textId="3E41389C" w:rsidR="000E07DF" w:rsidRDefault="00C134B2" w:rsidP="00C134B2">
      <w:pPr>
        <w:ind w:left="1276" w:firstLine="152"/>
        <w:rPr>
          <w:rFonts w:ascii="Verdana" w:hAnsi="Verdana" w:cs="Arial"/>
          <w:sz w:val="20"/>
          <w:szCs w:val="20"/>
        </w:rPr>
      </w:pPr>
      <w:bookmarkStart w:id="1" w:name="_Hlk109654480"/>
      <w:r>
        <w:rPr>
          <w:rFonts w:ascii="Verdana" w:hAnsi="Verdana" w:cs="Arial"/>
          <w:sz w:val="20"/>
          <w:szCs w:val="20"/>
        </w:rPr>
        <w:t xml:space="preserve">Croquis </w:t>
      </w:r>
      <w:r>
        <w:rPr>
          <w:rFonts w:ascii="Verdana" w:hAnsi="Verdana" w:cs="Arial"/>
          <w:sz w:val="20"/>
          <w:szCs w:val="20"/>
        </w:rPr>
        <w:t>Captación</w:t>
      </w:r>
      <w:r>
        <w:rPr>
          <w:rFonts w:ascii="Verdana" w:hAnsi="Verdana" w:cs="Arial"/>
          <w:sz w:val="20"/>
          <w:szCs w:val="20"/>
        </w:rPr>
        <w:t xml:space="preserve"> Superficial 1</w:t>
      </w:r>
      <w:proofErr w:type="gramStart"/>
      <w:r>
        <w:rPr>
          <w:rFonts w:ascii="Verdana" w:hAnsi="Verdana" w:cs="Arial"/>
          <w:sz w:val="20"/>
          <w:szCs w:val="20"/>
        </w:rPr>
        <w:t>. . . .</w:t>
      </w:r>
      <w:proofErr w:type="gramEnd"/>
      <w:r>
        <w:rPr>
          <w:rFonts w:ascii="Verdana" w:hAnsi="Verdana" w:cs="Arial"/>
          <w:sz w:val="20"/>
          <w:szCs w:val="20"/>
        </w:rPr>
        <w:t>. . . . . . . . . . . . . . . . . . . .</w:t>
      </w:r>
      <w:r>
        <w:rPr>
          <w:rFonts w:ascii="Verdana" w:hAnsi="Verdana" w:cs="Arial"/>
          <w:sz w:val="20"/>
          <w:szCs w:val="20"/>
        </w:rPr>
        <w:t xml:space="preserve"> . . . . . . </w:t>
      </w:r>
      <w:r w:rsidR="00CA5964">
        <w:rPr>
          <w:rFonts w:ascii="Verdana" w:hAnsi="Verdana" w:cs="Arial"/>
          <w:sz w:val="20"/>
          <w:szCs w:val="20"/>
        </w:rPr>
        <w:t xml:space="preserve">. . </w:t>
      </w:r>
      <w:r w:rsidR="00CA5964">
        <w:rPr>
          <w:rFonts w:ascii="Verdana" w:hAnsi="Verdana" w:cs="Arial"/>
          <w:sz w:val="20"/>
          <w:szCs w:val="20"/>
        </w:rPr>
        <w:tab/>
      </w:r>
      <w:r>
        <w:rPr>
          <w:rFonts w:ascii="Verdana" w:hAnsi="Verdana" w:cs="Arial"/>
          <w:sz w:val="20"/>
          <w:szCs w:val="20"/>
        </w:rPr>
        <w:t>14</w:t>
      </w:r>
      <w:r w:rsidR="007438DA">
        <w:rPr>
          <w:rFonts w:ascii="Verdana" w:hAnsi="Verdana" w:cs="Arial"/>
          <w:sz w:val="20"/>
          <w:szCs w:val="20"/>
        </w:rPr>
        <w:t>9</w:t>
      </w:r>
      <w:r>
        <w:rPr>
          <w:rFonts w:ascii="Verdana" w:hAnsi="Verdana" w:cs="Arial"/>
          <w:sz w:val="20"/>
          <w:szCs w:val="20"/>
        </w:rPr>
        <w:tab/>
      </w:r>
      <w:bookmarkStart w:id="2" w:name="_Hlk109654259"/>
      <w:r>
        <w:rPr>
          <w:rFonts w:ascii="Verdana" w:hAnsi="Verdana" w:cs="Arial"/>
          <w:sz w:val="20"/>
          <w:szCs w:val="20"/>
        </w:rPr>
        <w:t>Captación Superficial 2</w:t>
      </w:r>
      <w:proofErr w:type="gramStart"/>
      <w:r>
        <w:rPr>
          <w:rFonts w:ascii="Verdana" w:hAnsi="Verdana" w:cs="Arial"/>
          <w:sz w:val="20"/>
          <w:szCs w:val="20"/>
        </w:rPr>
        <w:t>. . . .</w:t>
      </w:r>
      <w:proofErr w:type="gramEnd"/>
      <w:r>
        <w:rPr>
          <w:rFonts w:ascii="Verdana" w:hAnsi="Verdana" w:cs="Arial"/>
          <w:sz w:val="20"/>
          <w:szCs w:val="20"/>
        </w:rPr>
        <w:t xml:space="preserve">. . . . . . . . . . . . . . . . . . </w:t>
      </w:r>
      <w:r>
        <w:rPr>
          <w:rFonts w:ascii="Verdana" w:hAnsi="Verdana" w:cs="Arial"/>
          <w:sz w:val="20"/>
          <w:szCs w:val="20"/>
        </w:rPr>
        <w:t>.</w:t>
      </w:r>
      <w:r>
        <w:rPr>
          <w:rFonts w:ascii="Verdana" w:hAnsi="Verdana" w:cs="Arial"/>
          <w:sz w:val="20"/>
          <w:szCs w:val="20"/>
        </w:rPr>
        <w:t xml:space="preserve"> . . </w:t>
      </w:r>
      <w:r>
        <w:rPr>
          <w:rFonts w:ascii="Verdana" w:hAnsi="Verdana" w:cs="Arial"/>
          <w:sz w:val="20"/>
          <w:szCs w:val="20"/>
        </w:rPr>
        <w:t>. . . . . . . . . . . .</w:t>
      </w:r>
      <w:r w:rsidR="00CA5964">
        <w:rPr>
          <w:rFonts w:ascii="Verdana" w:hAnsi="Verdana" w:cs="Arial"/>
          <w:sz w:val="20"/>
          <w:szCs w:val="20"/>
        </w:rPr>
        <w:t xml:space="preserve"> . .</w:t>
      </w:r>
      <w:r w:rsidR="00CA5964">
        <w:rPr>
          <w:rFonts w:ascii="Verdana" w:hAnsi="Verdana" w:cs="Arial"/>
          <w:sz w:val="20"/>
          <w:szCs w:val="20"/>
        </w:rPr>
        <w:tab/>
      </w:r>
      <w:r>
        <w:rPr>
          <w:rFonts w:ascii="Verdana" w:hAnsi="Verdana" w:cs="Arial"/>
          <w:sz w:val="20"/>
          <w:szCs w:val="20"/>
        </w:rPr>
        <w:t>1</w:t>
      </w:r>
      <w:bookmarkEnd w:id="2"/>
      <w:r w:rsidR="007438DA">
        <w:rPr>
          <w:rFonts w:ascii="Verdana" w:hAnsi="Verdana" w:cs="Arial"/>
          <w:sz w:val="20"/>
          <w:szCs w:val="20"/>
        </w:rPr>
        <w:t>50</w:t>
      </w:r>
    </w:p>
    <w:p w14:paraId="3E644EDC" w14:textId="0CFBF6B0" w:rsidR="00C134B2" w:rsidRDefault="00C134B2" w:rsidP="00C134B2">
      <w:pPr>
        <w:ind w:left="1276" w:firstLine="152"/>
        <w:rPr>
          <w:rFonts w:ascii="Verdana" w:hAnsi="Verdana" w:cs="Arial"/>
          <w:sz w:val="20"/>
          <w:szCs w:val="20"/>
        </w:rPr>
      </w:pPr>
      <w:r>
        <w:rPr>
          <w:rFonts w:ascii="Verdana" w:hAnsi="Verdana" w:cs="Arial"/>
          <w:sz w:val="20"/>
          <w:szCs w:val="20"/>
        </w:rPr>
        <w:t>Croquis</w:t>
      </w:r>
      <w:r>
        <w:rPr>
          <w:rFonts w:ascii="Verdana" w:hAnsi="Verdana" w:cs="Arial"/>
          <w:sz w:val="20"/>
          <w:szCs w:val="20"/>
        </w:rPr>
        <w:t xml:space="preserve"> vista 1</w:t>
      </w:r>
      <w:proofErr w:type="gramStart"/>
      <w:r>
        <w:rPr>
          <w:rFonts w:ascii="Verdana" w:hAnsi="Verdana" w:cs="Arial"/>
          <w:sz w:val="20"/>
          <w:szCs w:val="20"/>
        </w:rPr>
        <w:t>. . . .</w:t>
      </w:r>
      <w:proofErr w:type="gramEnd"/>
      <w:r>
        <w:rPr>
          <w:rFonts w:ascii="Verdana" w:hAnsi="Verdana" w:cs="Arial"/>
          <w:sz w:val="20"/>
          <w:szCs w:val="20"/>
        </w:rPr>
        <w:t xml:space="preserve">. . . . . . . . . . . . . . . . . . . . . . . . . .  </w:t>
      </w:r>
      <w:r w:rsidR="00CA5964">
        <w:rPr>
          <w:rFonts w:ascii="Verdana" w:hAnsi="Verdana" w:cs="Arial"/>
          <w:sz w:val="20"/>
          <w:szCs w:val="20"/>
        </w:rPr>
        <w:t>. . . . . . . . . . . . . .</w:t>
      </w:r>
      <w:r w:rsidR="00CA5964">
        <w:rPr>
          <w:rFonts w:ascii="Verdana" w:hAnsi="Verdana" w:cs="Arial"/>
          <w:sz w:val="20"/>
          <w:szCs w:val="20"/>
        </w:rPr>
        <w:tab/>
      </w:r>
      <w:r>
        <w:rPr>
          <w:rFonts w:ascii="Verdana" w:hAnsi="Verdana" w:cs="Arial"/>
          <w:sz w:val="20"/>
          <w:szCs w:val="20"/>
        </w:rPr>
        <w:t>1</w:t>
      </w:r>
      <w:r w:rsidR="007438DA">
        <w:rPr>
          <w:rFonts w:ascii="Verdana" w:hAnsi="Verdana" w:cs="Arial"/>
          <w:sz w:val="20"/>
          <w:szCs w:val="20"/>
        </w:rPr>
        <w:t>51</w:t>
      </w:r>
    </w:p>
    <w:p w14:paraId="0E7114FC" w14:textId="6AC5EC06" w:rsidR="00C134B2" w:rsidRDefault="00C134B2" w:rsidP="00C134B2">
      <w:pPr>
        <w:ind w:left="1276" w:firstLine="152"/>
        <w:rPr>
          <w:rFonts w:ascii="Verdana" w:hAnsi="Verdana" w:cs="Arial"/>
          <w:sz w:val="20"/>
          <w:szCs w:val="20"/>
        </w:rPr>
      </w:pPr>
      <w:r>
        <w:rPr>
          <w:rFonts w:ascii="Verdana" w:hAnsi="Verdana" w:cs="Arial"/>
          <w:sz w:val="20"/>
          <w:szCs w:val="20"/>
        </w:rPr>
        <w:t xml:space="preserve">Captación </w:t>
      </w:r>
      <w:r w:rsidR="00CA5964">
        <w:rPr>
          <w:rFonts w:ascii="Verdana" w:hAnsi="Verdana" w:cs="Arial"/>
          <w:sz w:val="20"/>
          <w:szCs w:val="20"/>
        </w:rPr>
        <w:t>vista 2. . .</w:t>
      </w:r>
      <w:proofErr w:type="gramStart"/>
      <w:r w:rsidR="00CA5964">
        <w:rPr>
          <w:rFonts w:ascii="Verdana" w:hAnsi="Verdana" w:cs="Arial"/>
          <w:sz w:val="20"/>
          <w:szCs w:val="20"/>
        </w:rPr>
        <w:t>. .</w:t>
      </w:r>
      <w:proofErr w:type="gramEnd"/>
      <w:r>
        <w:rPr>
          <w:rFonts w:ascii="Verdana" w:hAnsi="Verdana" w:cs="Arial"/>
          <w:sz w:val="20"/>
          <w:szCs w:val="20"/>
        </w:rPr>
        <w:t>. . . . . . . . . . . . . . . . . . . . . . . . . . . . . . . . .</w:t>
      </w:r>
      <w:r>
        <w:rPr>
          <w:rFonts w:ascii="Verdana" w:hAnsi="Verdana" w:cs="Arial"/>
          <w:sz w:val="20"/>
          <w:szCs w:val="20"/>
        </w:rPr>
        <w:tab/>
      </w:r>
      <w:r w:rsidR="00CA5964">
        <w:rPr>
          <w:rFonts w:ascii="Verdana" w:hAnsi="Verdana" w:cs="Arial"/>
          <w:sz w:val="20"/>
          <w:szCs w:val="20"/>
        </w:rPr>
        <w:t>. . . . .</w:t>
      </w:r>
      <w:r w:rsidR="00CA5964">
        <w:rPr>
          <w:rFonts w:ascii="Verdana" w:hAnsi="Verdana" w:cs="Arial"/>
          <w:sz w:val="20"/>
          <w:szCs w:val="20"/>
        </w:rPr>
        <w:tab/>
      </w:r>
      <w:r>
        <w:rPr>
          <w:rFonts w:ascii="Verdana" w:hAnsi="Verdana" w:cs="Arial"/>
          <w:sz w:val="20"/>
          <w:szCs w:val="20"/>
        </w:rPr>
        <w:t>1</w:t>
      </w:r>
      <w:r w:rsidR="007438DA">
        <w:rPr>
          <w:rFonts w:ascii="Verdana" w:hAnsi="Verdana" w:cs="Arial"/>
          <w:sz w:val="20"/>
          <w:szCs w:val="20"/>
        </w:rPr>
        <w:t>52</w:t>
      </w:r>
    </w:p>
    <w:p w14:paraId="233EB089" w14:textId="77777777" w:rsidR="00C134B2" w:rsidRDefault="00C134B2" w:rsidP="00C134B2">
      <w:pPr>
        <w:ind w:left="1276" w:firstLine="152"/>
        <w:rPr>
          <w:rFonts w:ascii="Verdana" w:hAnsi="Verdana" w:cs="Arial"/>
          <w:sz w:val="20"/>
          <w:szCs w:val="20"/>
        </w:rPr>
      </w:pPr>
    </w:p>
    <w:p w14:paraId="3D4AEA76" w14:textId="77777777" w:rsidR="00C134B2" w:rsidRDefault="00C134B2" w:rsidP="00C134B2">
      <w:pPr>
        <w:ind w:left="1276" w:firstLine="152"/>
        <w:rPr>
          <w:rFonts w:ascii="Verdana" w:hAnsi="Verdana" w:cs="Arial"/>
          <w:sz w:val="20"/>
          <w:szCs w:val="20"/>
        </w:rPr>
      </w:pPr>
    </w:p>
    <w:bookmarkEnd w:id="1"/>
    <w:p w14:paraId="1F1E6677" w14:textId="6C4D9D73" w:rsidR="00C134B2" w:rsidRDefault="00C134B2" w:rsidP="00C134B2">
      <w:pPr>
        <w:ind w:left="732" w:firstLine="696"/>
        <w:rPr>
          <w:rFonts w:ascii="Verdana" w:hAnsi="Verdana" w:cs="Arial"/>
          <w:sz w:val="20"/>
          <w:szCs w:val="20"/>
        </w:rPr>
      </w:pPr>
    </w:p>
    <w:p w14:paraId="789E23C9" w14:textId="0C5F3CC6" w:rsidR="00C134B2" w:rsidRDefault="00C134B2" w:rsidP="00C134B2">
      <w:pPr>
        <w:ind w:left="732" w:firstLine="696"/>
        <w:rPr>
          <w:rFonts w:ascii="Verdana" w:hAnsi="Verdana" w:cs="Arial"/>
          <w:sz w:val="20"/>
          <w:szCs w:val="20"/>
        </w:rPr>
      </w:pPr>
    </w:p>
    <w:p w14:paraId="275F1E2C" w14:textId="77777777" w:rsidR="00C134B2" w:rsidRDefault="00C134B2" w:rsidP="000E07DF">
      <w:pPr>
        <w:ind w:left="720"/>
        <w:rPr>
          <w:rFonts w:ascii="Verdana" w:hAnsi="Verdana" w:cs="Arial"/>
          <w:sz w:val="20"/>
          <w:szCs w:val="20"/>
        </w:rPr>
      </w:pPr>
    </w:p>
    <w:p w14:paraId="749F734A" w14:textId="19FFBE70" w:rsidR="000E07DF" w:rsidRPr="00354C29" w:rsidRDefault="000E07DF" w:rsidP="00EF5B52">
      <w:pPr>
        <w:rPr>
          <w:rFonts w:ascii="Verdana" w:hAnsi="Verdana" w:cs="Arial"/>
          <w:sz w:val="20"/>
          <w:szCs w:val="20"/>
        </w:rPr>
      </w:pPr>
      <w:r>
        <w:rPr>
          <w:rFonts w:ascii="Verdana" w:hAnsi="Verdana" w:cs="Arial"/>
          <w:sz w:val="20"/>
          <w:szCs w:val="20"/>
        </w:rPr>
        <w:tab/>
      </w:r>
      <w:r>
        <w:rPr>
          <w:rFonts w:ascii="Verdana" w:hAnsi="Verdana" w:cs="Arial"/>
          <w:sz w:val="20"/>
          <w:szCs w:val="20"/>
        </w:rPr>
        <w:tab/>
      </w:r>
    </w:p>
    <w:p w14:paraId="188BDCCF" w14:textId="77777777" w:rsidR="001A7028" w:rsidRPr="00354C29" w:rsidRDefault="001A7028" w:rsidP="00353D4E">
      <w:pPr>
        <w:rPr>
          <w:rFonts w:ascii="Verdana" w:hAnsi="Verdana" w:cs="Arial"/>
          <w:sz w:val="20"/>
          <w:szCs w:val="20"/>
        </w:rPr>
      </w:pPr>
    </w:p>
    <w:p w14:paraId="48A29F94" w14:textId="77777777" w:rsidR="001A7028" w:rsidRPr="00354C29" w:rsidRDefault="001A7028" w:rsidP="00353D4E">
      <w:pPr>
        <w:rPr>
          <w:rFonts w:ascii="Verdana" w:hAnsi="Verdana" w:cs="Arial"/>
          <w:sz w:val="20"/>
          <w:szCs w:val="20"/>
        </w:rPr>
      </w:pPr>
    </w:p>
    <w:p w14:paraId="21D0DB51" w14:textId="77777777" w:rsidR="001A7028" w:rsidRPr="00354C29" w:rsidRDefault="001A7028" w:rsidP="00353D4E">
      <w:pPr>
        <w:ind w:left="360"/>
        <w:rPr>
          <w:rFonts w:ascii="Verdana" w:hAnsi="Verdana" w:cs="Arial"/>
          <w:sz w:val="20"/>
          <w:szCs w:val="20"/>
        </w:rPr>
      </w:pPr>
    </w:p>
    <w:p w14:paraId="647A7124" w14:textId="77777777" w:rsidR="00353D4E" w:rsidRPr="00354C29" w:rsidRDefault="00353D4E" w:rsidP="00234F25">
      <w:pPr>
        <w:rPr>
          <w:rFonts w:ascii="Verdana" w:hAnsi="Verdana" w:cs="Arial"/>
          <w:sz w:val="20"/>
          <w:szCs w:val="20"/>
        </w:rPr>
      </w:pPr>
    </w:p>
    <w:p w14:paraId="48534D31" w14:textId="77777777" w:rsidR="00353D4E" w:rsidRPr="00354C29" w:rsidRDefault="00353D4E" w:rsidP="00353D4E">
      <w:pPr>
        <w:ind w:left="360"/>
        <w:rPr>
          <w:rFonts w:ascii="Verdana" w:hAnsi="Verdana" w:cs="Arial"/>
          <w:sz w:val="20"/>
          <w:szCs w:val="20"/>
        </w:rPr>
      </w:pPr>
    </w:p>
    <w:p w14:paraId="3EC525D8" w14:textId="77777777" w:rsidR="00353D4E" w:rsidRPr="00354C29" w:rsidRDefault="00353D4E" w:rsidP="00353D4E">
      <w:pPr>
        <w:pStyle w:val="Prrafodelista"/>
        <w:rPr>
          <w:rFonts w:ascii="Verdana" w:hAnsi="Verdana" w:cs="Arial"/>
          <w:sz w:val="20"/>
          <w:szCs w:val="20"/>
        </w:rPr>
      </w:pPr>
    </w:p>
    <w:p w14:paraId="2C49AF87" w14:textId="77777777" w:rsidR="00353D4E" w:rsidRPr="00354C29" w:rsidRDefault="00353D4E" w:rsidP="00314943">
      <w:pPr>
        <w:ind w:left="720"/>
        <w:rPr>
          <w:rFonts w:ascii="Verdana" w:hAnsi="Verdana" w:cs="Arial"/>
          <w:sz w:val="20"/>
          <w:szCs w:val="20"/>
        </w:rPr>
      </w:pPr>
    </w:p>
    <w:p w14:paraId="21DFA2A4" w14:textId="77777777" w:rsidR="00890EAA" w:rsidRPr="00354C29" w:rsidRDefault="00890EAA" w:rsidP="00890EAA">
      <w:pPr>
        <w:pStyle w:val="Prrafodelista"/>
        <w:rPr>
          <w:rFonts w:ascii="Verdana" w:hAnsi="Verdana" w:cs="Arial"/>
          <w:sz w:val="20"/>
          <w:szCs w:val="20"/>
        </w:rPr>
      </w:pPr>
    </w:p>
    <w:p w14:paraId="1B6F23D4" w14:textId="77777777" w:rsidR="00211797" w:rsidRDefault="00211797" w:rsidP="00211797">
      <w:pPr>
        <w:pStyle w:val="Prrafodelista"/>
        <w:rPr>
          <w:rFonts w:ascii="Verdana" w:hAnsi="Verdana" w:cs="Arial"/>
          <w:sz w:val="20"/>
          <w:szCs w:val="20"/>
        </w:rPr>
      </w:pPr>
    </w:p>
    <w:p w14:paraId="11BE42FA" w14:textId="77777777" w:rsidR="00631819" w:rsidRPr="00354C29" w:rsidRDefault="00DD03A5" w:rsidP="00DD03A5">
      <w:pPr>
        <w:pStyle w:val="Prrafodelista"/>
        <w:tabs>
          <w:tab w:val="left" w:pos="2340"/>
        </w:tabs>
        <w:rPr>
          <w:rFonts w:ascii="Verdana" w:hAnsi="Verdana" w:cs="Arial"/>
          <w:sz w:val="20"/>
          <w:szCs w:val="20"/>
        </w:rPr>
      </w:pPr>
      <w:r>
        <w:rPr>
          <w:rFonts w:ascii="Verdana" w:hAnsi="Verdana" w:cs="Arial"/>
          <w:sz w:val="20"/>
          <w:szCs w:val="20"/>
        </w:rPr>
        <w:tab/>
      </w:r>
    </w:p>
    <w:p w14:paraId="4B1C24D2" w14:textId="77777777" w:rsidR="00324E88" w:rsidRDefault="00324E88" w:rsidP="00324E88">
      <w:pPr>
        <w:jc w:val="center"/>
        <w:rPr>
          <w:rFonts w:ascii="Verdana" w:hAnsi="Verdana" w:cs="Arial"/>
          <w:b/>
          <w:sz w:val="40"/>
          <w:szCs w:val="40"/>
        </w:rPr>
      </w:pPr>
    </w:p>
    <w:p w14:paraId="11BD6861" w14:textId="77777777" w:rsidR="00324E88" w:rsidRDefault="00324E88" w:rsidP="00324E88">
      <w:pPr>
        <w:jc w:val="center"/>
        <w:rPr>
          <w:rFonts w:ascii="Verdana" w:hAnsi="Verdana" w:cs="Arial"/>
          <w:b/>
          <w:sz w:val="40"/>
          <w:szCs w:val="40"/>
        </w:rPr>
      </w:pPr>
    </w:p>
    <w:p w14:paraId="2A5A0DC8" w14:textId="4F7C4077" w:rsidR="00324E88" w:rsidRDefault="00324E88" w:rsidP="00324E88">
      <w:pPr>
        <w:jc w:val="center"/>
        <w:rPr>
          <w:rFonts w:ascii="Verdana" w:hAnsi="Verdana" w:cs="Arial"/>
          <w:b/>
          <w:sz w:val="40"/>
          <w:szCs w:val="40"/>
        </w:rPr>
      </w:pPr>
    </w:p>
    <w:p w14:paraId="6CC1E2EE" w14:textId="652BAC29" w:rsidR="00702526" w:rsidRDefault="00702526" w:rsidP="00324E88">
      <w:pPr>
        <w:jc w:val="center"/>
        <w:rPr>
          <w:rFonts w:ascii="Verdana" w:hAnsi="Verdana" w:cs="Arial"/>
          <w:b/>
          <w:sz w:val="40"/>
          <w:szCs w:val="40"/>
        </w:rPr>
      </w:pPr>
    </w:p>
    <w:p w14:paraId="577889B8" w14:textId="4648361A" w:rsidR="00702526" w:rsidRDefault="00702526" w:rsidP="00324E88">
      <w:pPr>
        <w:jc w:val="center"/>
        <w:rPr>
          <w:rFonts w:ascii="Verdana" w:hAnsi="Verdana" w:cs="Arial"/>
          <w:b/>
          <w:sz w:val="40"/>
          <w:szCs w:val="40"/>
        </w:rPr>
      </w:pPr>
    </w:p>
    <w:p w14:paraId="5B50709D" w14:textId="37FD29D3" w:rsidR="00702526" w:rsidRDefault="00702526" w:rsidP="00324E88">
      <w:pPr>
        <w:jc w:val="center"/>
        <w:rPr>
          <w:rFonts w:ascii="Verdana" w:hAnsi="Verdana" w:cs="Arial"/>
          <w:b/>
          <w:sz w:val="40"/>
          <w:szCs w:val="40"/>
        </w:rPr>
      </w:pPr>
    </w:p>
    <w:p w14:paraId="063A67FC" w14:textId="09B3EA58" w:rsidR="00702526" w:rsidRDefault="00702526" w:rsidP="00324E88">
      <w:pPr>
        <w:jc w:val="center"/>
        <w:rPr>
          <w:rFonts w:ascii="Verdana" w:hAnsi="Verdana" w:cs="Arial"/>
          <w:b/>
          <w:sz w:val="40"/>
          <w:szCs w:val="40"/>
        </w:rPr>
      </w:pPr>
    </w:p>
    <w:p w14:paraId="5631E37F" w14:textId="52F15B73" w:rsidR="00702526" w:rsidRDefault="00702526" w:rsidP="00324E88">
      <w:pPr>
        <w:jc w:val="center"/>
        <w:rPr>
          <w:rFonts w:ascii="Verdana" w:hAnsi="Verdana" w:cs="Arial"/>
          <w:b/>
          <w:sz w:val="40"/>
          <w:szCs w:val="40"/>
        </w:rPr>
      </w:pPr>
    </w:p>
    <w:p w14:paraId="104E1C3A" w14:textId="1F9DA18F" w:rsidR="00702526" w:rsidRDefault="00702526" w:rsidP="00324E88">
      <w:pPr>
        <w:jc w:val="center"/>
        <w:rPr>
          <w:rFonts w:ascii="Verdana" w:hAnsi="Verdana" w:cs="Arial"/>
          <w:b/>
          <w:sz w:val="40"/>
          <w:szCs w:val="40"/>
        </w:rPr>
      </w:pPr>
    </w:p>
    <w:p w14:paraId="7D4B9F2C" w14:textId="59264BFA" w:rsidR="00702526" w:rsidRDefault="00702526" w:rsidP="00324E88">
      <w:pPr>
        <w:jc w:val="center"/>
        <w:rPr>
          <w:rFonts w:ascii="Verdana" w:hAnsi="Verdana" w:cs="Arial"/>
          <w:b/>
          <w:sz w:val="40"/>
          <w:szCs w:val="40"/>
        </w:rPr>
      </w:pPr>
    </w:p>
    <w:p w14:paraId="2D3D8C5D" w14:textId="2D3E9DC2" w:rsidR="00702526" w:rsidRDefault="00702526" w:rsidP="00324E88">
      <w:pPr>
        <w:jc w:val="center"/>
        <w:rPr>
          <w:rFonts w:ascii="Verdana" w:hAnsi="Verdana" w:cs="Arial"/>
          <w:b/>
          <w:sz w:val="40"/>
          <w:szCs w:val="40"/>
        </w:rPr>
      </w:pPr>
    </w:p>
    <w:p w14:paraId="5636EA60" w14:textId="13CA48FB" w:rsidR="00702526" w:rsidRDefault="00702526" w:rsidP="00324E88">
      <w:pPr>
        <w:jc w:val="center"/>
        <w:rPr>
          <w:rFonts w:ascii="Verdana" w:hAnsi="Verdana" w:cs="Arial"/>
          <w:b/>
          <w:sz w:val="40"/>
          <w:szCs w:val="40"/>
        </w:rPr>
      </w:pPr>
    </w:p>
    <w:p w14:paraId="525E926F" w14:textId="11249095" w:rsidR="00702526" w:rsidRDefault="00702526" w:rsidP="00324E88">
      <w:pPr>
        <w:jc w:val="center"/>
        <w:rPr>
          <w:rFonts w:ascii="Verdana" w:hAnsi="Verdana" w:cs="Arial"/>
          <w:b/>
          <w:sz w:val="40"/>
          <w:szCs w:val="40"/>
        </w:rPr>
      </w:pPr>
    </w:p>
    <w:p w14:paraId="42CB58F4" w14:textId="0E2064A8" w:rsidR="00702526" w:rsidRDefault="00702526" w:rsidP="00324E88">
      <w:pPr>
        <w:jc w:val="center"/>
        <w:rPr>
          <w:rFonts w:ascii="Verdana" w:hAnsi="Verdana" w:cs="Arial"/>
          <w:b/>
          <w:sz w:val="40"/>
          <w:szCs w:val="40"/>
        </w:rPr>
      </w:pPr>
    </w:p>
    <w:p w14:paraId="0BC2369C" w14:textId="34B5AD47" w:rsidR="00702526" w:rsidRDefault="00702526" w:rsidP="00324E88">
      <w:pPr>
        <w:jc w:val="center"/>
        <w:rPr>
          <w:rFonts w:ascii="Verdana" w:hAnsi="Verdana" w:cs="Arial"/>
          <w:b/>
          <w:sz w:val="40"/>
          <w:szCs w:val="40"/>
        </w:rPr>
      </w:pPr>
    </w:p>
    <w:p w14:paraId="38C555E2" w14:textId="057C97D2" w:rsidR="00702526" w:rsidRDefault="00702526" w:rsidP="00324E88">
      <w:pPr>
        <w:jc w:val="center"/>
        <w:rPr>
          <w:rFonts w:ascii="Verdana" w:hAnsi="Verdana" w:cs="Arial"/>
          <w:b/>
          <w:sz w:val="40"/>
          <w:szCs w:val="40"/>
        </w:rPr>
      </w:pPr>
    </w:p>
    <w:p w14:paraId="17D9092A" w14:textId="7C415ABC" w:rsidR="00702526" w:rsidRDefault="00702526" w:rsidP="00324E88">
      <w:pPr>
        <w:jc w:val="center"/>
        <w:rPr>
          <w:rFonts w:ascii="Verdana" w:hAnsi="Verdana" w:cs="Arial"/>
          <w:b/>
          <w:sz w:val="40"/>
          <w:szCs w:val="40"/>
        </w:rPr>
      </w:pPr>
    </w:p>
    <w:p w14:paraId="7242CD43" w14:textId="07C983FF" w:rsidR="00702526" w:rsidRDefault="00702526" w:rsidP="00324E88">
      <w:pPr>
        <w:jc w:val="center"/>
        <w:rPr>
          <w:rFonts w:ascii="Verdana" w:hAnsi="Verdana" w:cs="Arial"/>
          <w:b/>
          <w:sz w:val="40"/>
          <w:szCs w:val="40"/>
        </w:rPr>
      </w:pPr>
    </w:p>
    <w:p w14:paraId="58D97C77" w14:textId="2A88CF3A" w:rsidR="00702526" w:rsidRDefault="00702526" w:rsidP="00324E88">
      <w:pPr>
        <w:jc w:val="center"/>
        <w:rPr>
          <w:rFonts w:ascii="Verdana" w:hAnsi="Verdana" w:cs="Arial"/>
          <w:b/>
          <w:sz w:val="40"/>
          <w:szCs w:val="40"/>
        </w:rPr>
      </w:pPr>
    </w:p>
    <w:p w14:paraId="5D82B06C" w14:textId="79B6FC98" w:rsidR="00702526" w:rsidRDefault="00702526" w:rsidP="00324E88">
      <w:pPr>
        <w:jc w:val="center"/>
        <w:rPr>
          <w:rFonts w:ascii="Verdana" w:hAnsi="Verdana" w:cs="Arial"/>
          <w:b/>
          <w:sz w:val="40"/>
          <w:szCs w:val="40"/>
        </w:rPr>
      </w:pPr>
    </w:p>
    <w:p w14:paraId="7C05397E" w14:textId="6F7B94BA" w:rsidR="00702526" w:rsidRDefault="00702526" w:rsidP="00324E88">
      <w:pPr>
        <w:jc w:val="center"/>
        <w:rPr>
          <w:rFonts w:ascii="Verdana" w:hAnsi="Verdana" w:cs="Arial"/>
          <w:b/>
          <w:sz w:val="40"/>
          <w:szCs w:val="40"/>
        </w:rPr>
      </w:pPr>
    </w:p>
    <w:p w14:paraId="73058A72" w14:textId="369D2064" w:rsidR="00702526" w:rsidRDefault="00702526" w:rsidP="00324E88">
      <w:pPr>
        <w:jc w:val="center"/>
        <w:rPr>
          <w:rFonts w:ascii="Verdana" w:hAnsi="Verdana" w:cs="Arial"/>
          <w:b/>
          <w:sz w:val="40"/>
          <w:szCs w:val="40"/>
        </w:rPr>
      </w:pPr>
    </w:p>
    <w:p w14:paraId="44F0623C" w14:textId="54F583B1" w:rsidR="00702526" w:rsidRDefault="00702526" w:rsidP="00324E88">
      <w:pPr>
        <w:jc w:val="center"/>
        <w:rPr>
          <w:rFonts w:ascii="Verdana" w:hAnsi="Verdana" w:cs="Arial"/>
          <w:b/>
          <w:sz w:val="40"/>
          <w:szCs w:val="40"/>
        </w:rPr>
      </w:pPr>
    </w:p>
    <w:p w14:paraId="69CA0CB8" w14:textId="77777777" w:rsidR="00702526" w:rsidRDefault="00702526" w:rsidP="00324E88">
      <w:pPr>
        <w:jc w:val="center"/>
        <w:rPr>
          <w:rFonts w:ascii="Verdana" w:hAnsi="Verdana" w:cs="Arial"/>
          <w:b/>
          <w:sz w:val="40"/>
          <w:szCs w:val="40"/>
        </w:rPr>
      </w:pPr>
    </w:p>
    <w:p w14:paraId="5BCF8281" w14:textId="77777777" w:rsidR="00324E88" w:rsidRDefault="00324E88" w:rsidP="00324E88">
      <w:pPr>
        <w:jc w:val="center"/>
        <w:rPr>
          <w:rFonts w:ascii="Verdana" w:hAnsi="Verdana" w:cs="Arial"/>
          <w:b/>
          <w:sz w:val="40"/>
          <w:szCs w:val="40"/>
        </w:rPr>
      </w:pPr>
    </w:p>
    <w:p w14:paraId="42CE6854" w14:textId="77777777" w:rsidR="001A7028" w:rsidRPr="00294B57" w:rsidRDefault="00ED7F9C" w:rsidP="00324E88">
      <w:pPr>
        <w:jc w:val="center"/>
        <w:rPr>
          <w:rFonts w:ascii="Verdana" w:hAnsi="Verdana" w:cs="Arial"/>
          <w:b/>
          <w:sz w:val="40"/>
          <w:szCs w:val="40"/>
        </w:rPr>
      </w:pPr>
      <w:r w:rsidRPr="00294B57">
        <w:rPr>
          <w:rFonts w:ascii="Verdana" w:hAnsi="Verdana" w:cs="Arial"/>
          <w:b/>
          <w:sz w:val="40"/>
          <w:szCs w:val="40"/>
        </w:rPr>
        <w:t>LEY N° 1451</w:t>
      </w:r>
    </w:p>
    <w:p w14:paraId="038533B7" w14:textId="77777777" w:rsidR="001A7028" w:rsidRPr="00294B57" w:rsidRDefault="001A7028">
      <w:pPr>
        <w:jc w:val="center"/>
        <w:rPr>
          <w:rFonts w:ascii="Verdana" w:hAnsi="Verdana" w:cs="Arial"/>
          <w:sz w:val="40"/>
          <w:szCs w:val="40"/>
        </w:rPr>
      </w:pPr>
    </w:p>
    <w:p w14:paraId="281D94C0" w14:textId="77777777" w:rsidR="001A7028" w:rsidRPr="00294B57" w:rsidRDefault="001A7028">
      <w:pPr>
        <w:jc w:val="center"/>
        <w:rPr>
          <w:rFonts w:ascii="Verdana" w:hAnsi="Verdana" w:cs="Arial"/>
          <w:sz w:val="40"/>
          <w:szCs w:val="40"/>
        </w:rPr>
      </w:pPr>
    </w:p>
    <w:p w14:paraId="11E0561B" w14:textId="77777777" w:rsidR="001A7028" w:rsidRPr="00294B57" w:rsidRDefault="001A7028">
      <w:pPr>
        <w:jc w:val="center"/>
        <w:rPr>
          <w:rFonts w:ascii="Verdana" w:hAnsi="Verdana" w:cs="Arial"/>
          <w:sz w:val="40"/>
          <w:szCs w:val="40"/>
        </w:rPr>
      </w:pPr>
    </w:p>
    <w:p w14:paraId="665400CE" w14:textId="77777777" w:rsidR="001A7028" w:rsidRPr="00294B57" w:rsidRDefault="001A7028">
      <w:pPr>
        <w:jc w:val="center"/>
        <w:rPr>
          <w:rFonts w:ascii="Verdana" w:hAnsi="Verdana" w:cs="Arial"/>
          <w:sz w:val="40"/>
          <w:szCs w:val="40"/>
        </w:rPr>
      </w:pPr>
    </w:p>
    <w:p w14:paraId="3FAFC51D" w14:textId="77777777" w:rsidR="001A7028" w:rsidRPr="00294B57" w:rsidRDefault="001A7028">
      <w:pPr>
        <w:jc w:val="center"/>
        <w:rPr>
          <w:rFonts w:ascii="Verdana" w:hAnsi="Verdana" w:cs="Arial"/>
          <w:sz w:val="40"/>
          <w:szCs w:val="40"/>
        </w:rPr>
      </w:pPr>
    </w:p>
    <w:p w14:paraId="5529C10D" w14:textId="77777777" w:rsidR="001A7028" w:rsidRPr="00294B57" w:rsidRDefault="001A7028">
      <w:pPr>
        <w:jc w:val="center"/>
        <w:rPr>
          <w:rFonts w:ascii="Verdana" w:hAnsi="Verdana" w:cs="Arial"/>
          <w:sz w:val="40"/>
          <w:szCs w:val="40"/>
        </w:rPr>
      </w:pPr>
    </w:p>
    <w:p w14:paraId="3DDFEF8E" w14:textId="77777777" w:rsidR="001A7028" w:rsidRPr="00294B57" w:rsidRDefault="00ED7F9C">
      <w:pPr>
        <w:jc w:val="center"/>
        <w:rPr>
          <w:rFonts w:ascii="Verdana" w:hAnsi="Verdana" w:cs="Arial"/>
          <w:sz w:val="40"/>
          <w:szCs w:val="40"/>
        </w:rPr>
      </w:pPr>
      <w:r w:rsidRPr="00294B57">
        <w:rPr>
          <w:rFonts w:ascii="Verdana" w:hAnsi="Verdana" w:cs="Arial"/>
          <w:sz w:val="40"/>
          <w:szCs w:val="40"/>
        </w:rPr>
        <w:t>“AGUAS PÚBLICAS PROVINCIALES”</w:t>
      </w:r>
    </w:p>
    <w:p w14:paraId="52F600A3" w14:textId="77777777" w:rsidR="001A7028" w:rsidRPr="00354C29" w:rsidRDefault="00ED7F9C">
      <w:pPr>
        <w:pBdr>
          <w:top w:val="single" w:sz="4" w:space="1" w:color="auto"/>
          <w:left w:val="single" w:sz="4" w:space="4" w:color="auto"/>
          <w:bottom w:val="single" w:sz="4" w:space="1" w:color="auto"/>
          <w:right w:val="single" w:sz="4" w:space="4" w:color="auto"/>
        </w:pBdr>
        <w:jc w:val="center"/>
        <w:rPr>
          <w:rFonts w:ascii="Verdana" w:hAnsi="Verdana" w:cs="Arial"/>
          <w:b/>
          <w:sz w:val="20"/>
          <w:szCs w:val="20"/>
        </w:rPr>
      </w:pPr>
      <w:r w:rsidRPr="00294B57">
        <w:rPr>
          <w:rFonts w:ascii="Verdana" w:hAnsi="Verdana" w:cs="Arial"/>
          <w:sz w:val="40"/>
          <w:szCs w:val="40"/>
        </w:rPr>
        <w:br w:type="page"/>
      </w:r>
      <w:r w:rsidRPr="00354C29">
        <w:rPr>
          <w:rFonts w:ascii="Verdana" w:hAnsi="Verdana" w:cs="Arial"/>
          <w:b/>
          <w:sz w:val="20"/>
          <w:szCs w:val="20"/>
        </w:rPr>
        <w:lastRenderedPageBreak/>
        <w:t>LEY Nº 1451</w:t>
      </w:r>
    </w:p>
    <w:p w14:paraId="42835631" w14:textId="77777777" w:rsidR="001A7028" w:rsidRPr="00354C29" w:rsidRDefault="001A7028">
      <w:pPr>
        <w:pBdr>
          <w:top w:val="single" w:sz="4" w:space="1" w:color="auto"/>
          <w:left w:val="single" w:sz="4" w:space="4" w:color="auto"/>
          <w:bottom w:val="single" w:sz="4" w:space="1" w:color="auto"/>
          <w:right w:val="single" w:sz="4" w:space="4" w:color="auto"/>
        </w:pBdr>
        <w:jc w:val="center"/>
        <w:rPr>
          <w:rFonts w:ascii="Verdana" w:hAnsi="Verdana" w:cs="Arial"/>
          <w:b/>
          <w:sz w:val="20"/>
          <w:szCs w:val="20"/>
        </w:rPr>
      </w:pPr>
    </w:p>
    <w:p w14:paraId="438E5BA2"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INCLUYE MODIFICACIONES de LEY 2480/97  y  LEY 2625/02</w:t>
      </w:r>
    </w:p>
    <w:p w14:paraId="475E3AC8" w14:textId="77777777" w:rsidR="001A7028" w:rsidRPr="00354C29" w:rsidRDefault="001A7028">
      <w:pPr>
        <w:jc w:val="both"/>
        <w:rPr>
          <w:rFonts w:ascii="Verdana" w:hAnsi="Verdana" w:cs="Arial"/>
          <w:sz w:val="20"/>
          <w:szCs w:val="20"/>
        </w:rPr>
      </w:pPr>
    </w:p>
    <w:p w14:paraId="0501D7D6" w14:textId="77777777" w:rsidR="001A7028" w:rsidRPr="00354C29" w:rsidRDefault="001A7028">
      <w:pPr>
        <w:jc w:val="both"/>
        <w:rPr>
          <w:rFonts w:ascii="Verdana" w:hAnsi="Verdana" w:cs="Arial"/>
          <w:sz w:val="20"/>
          <w:szCs w:val="20"/>
        </w:rPr>
      </w:pPr>
    </w:p>
    <w:p w14:paraId="32C1E3AA"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TITULO I</w:t>
      </w:r>
    </w:p>
    <w:p w14:paraId="5347D011"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DISPOSICIONES GENERALES</w:t>
      </w:r>
    </w:p>
    <w:p w14:paraId="0505F7D1"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UNICO</w:t>
      </w:r>
    </w:p>
    <w:p w14:paraId="5100C605" w14:textId="77777777" w:rsidR="001A7028" w:rsidRPr="00354C29" w:rsidRDefault="001A7028">
      <w:pPr>
        <w:jc w:val="both"/>
        <w:rPr>
          <w:rFonts w:ascii="Verdana" w:hAnsi="Verdana" w:cs="Arial"/>
          <w:sz w:val="20"/>
          <w:szCs w:val="20"/>
        </w:rPr>
      </w:pPr>
    </w:p>
    <w:p w14:paraId="25B9976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1º</w:t>
      </w:r>
      <w:r w:rsidRPr="00354C29">
        <w:rPr>
          <w:rFonts w:ascii="Verdana" w:hAnsi="Verdana" w:cs="Arial"/>
          <w:sz w:val="20"/>
          <w:szCs w:val="20"/>
        </w:rPr>
        <w:t xml:space="preserve"> - La presente Ley rige el estudio, uso y preservación de las aguas públicas provinciales </w:t>
      </w:r>
      <w:r w:rsidR="00A029AD">
        <w:rPr>
          <w:rFonts w:ascii="Verdana" w:hAnsi="Verdana" w:cs="Arial"/>
          <w:sz w:val="20"/>
          <w:szCs w:val="20"/>
        </w:rPr>
        <w:t>(Modificado 3184)</w:t>
      </w:r>
    </w:p>
    <w:p w14:paraId="5BF1AE8B" w14:textId="77777777" w:rsidR="00DD03A5" w:rsidRPr="00354C29" w:rsidRDefault="00ED7F9C" w:rsidP="00DD03A5">
      <w:pPr>
        <w:jc w:val="both"/>
        <w:rPr>
          <w:rFonts w:ascii="Verdana" w:hAnsi="Verdana" w:cs="Arial"/>
          <w:sz w:val="20"/>
          <w:szCs w:val="20"/>
        </w:rPr>
      </w:pPr>
      <w:r w:rsidRPr="00354C29">
        <w:rPr>
          <w:rFonts w:ascii="Verdana" w:hAnsi="Verdana" w:cs="Arial"/>
          <w:sz w:val="20"/>
          <w:szCs w:val="20"/>
        </w:rPr>
        <w:t>Las aguas privadas quedan sujetas a las disposiciones que dicte la autoridad competente, en ejercicio del poder de policía.</w:t>
      </w:r>
      <w:r w:rsidR="00DD03A5" w:rsidRPr="00DD03A5">
        <w:rPr>
          <w:rFonts w:ascii="Verdana" w:hAnsi="Verdana" w:cs="Arial"/>
          <w:sz w:val="20"/>
          <w:szCs w:val="20"/>
        </w:rPr>
        <w:t xml:space="preserve"> </w:t>
      </w:r>
      <w:r w:rsidR="00DD03A5">
        <w:rPr>
          <w:rFonts w:ascii="Verdana" w:hAnsi="Verdana" w:cs="Arial"/>
          <w:sz w:val="20"/>
          <w:szCs w:val="20"/>
        </w:rPr>
        <w:t>(Modificado ley 3184)</w:t>
      </w:r>
    </w:p>
    <w:p w14:paraId="61C1F4D1" w14:textId="77777777" w:rsidR="001A7028" w:rsidRPr="00354C29" w:rsidRDefault="001A7028">
      <w:pPr>
        <w:jc w:val="both"/>
        <w:rPr>
          <w:rFonts w:ascii="Verdana" w:hAnsi="Verdana" w:cs="Arial"/>
          <w:sz w:val="20"/>
          <w:szCs w:val="20"/>
        </w:rPr>
      </w:pPr>
    </w:p>
    <w:p w14:paraId="68D9EC76" w14:textId="77777777" w:rsidR="001A7028" w:rsidRPr="00354C29" w:rsidRDefault="001A7028">
      <w:pPr>
        <w:jc w:val="both"/>
        <w:rPr>
          <w:rFonts w:ascii="Verdana" w:hAnsi="Verdana" w:cs="Arial"/>
          <w:sz w:val="20"/>
          <w:szCs w:val="20"/>
        </w:rPr>
      </w:pPr>
    </w:p>
    <w:p w14:paraId="0B51525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2º</w:t>
      </w:r>
      <w:r w:rsidRPr="00354C29">
        <w:rPr>
          <w:rFonts w:ascii="Verdana" w:hAnsi="Verdana" w:cs="Arial"/>
          <w:sz w:val="20"/>
          <w:szCs w:val="20"/>
        </w:rPr>
        <w:t xml:space="preserve"> - El Consejo Agrario Provincial será Autoridad de Aplicación de la presente Ley. (Modificado por Ley 2625/02)</w:t>
      </w:r>
    </w:p>
    <w:p w14:paraId="49D0CDE3" w14:textId="77777777" w:rsidR="001A7028" w:rsidRPr="00354C29" w:rsidRDefault="001A7028">
      <w:pPr>
        <w:jc w:val="both"/>
        <w:rPr>
          <w:rFonts w:ascii="Verdana" w:hAnsi="Verdana" w:cs="Arial"/>
          <w:sz w:val="20"/>
          <w:szCs w:val="20"/>
        </w:rPr>
      </w:pPr>
    </w:p>
    <w:p w14:paraId="6A77681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3º</w:t>
      </w:r>
      <w:r w:rsidRPr="00354C29">
        <w:rPr>
          <w:rFonts w:ascii="Verdana" w:hAnsi="Verdana" w:cs="Arial"/>
          <w:sz w:val="20"/>
          <w:szCs w:val="20"/>
        </w:rPr>
        <w:t xml:space="preserve"> - La administración de las aguas se hará en forma de satisfacer, armónica y coordinadamente, los requerimientos de los distintos usos, tomando en cuenta: la preservación del recurso y del medio ambiente; las necesidades y posibilidades de las zonas a atender; la realización de obras de aprovechamiento múltiple, en orden a  maximizar los beneficios económico-sociales.</w:t>
      </w:r>
    </w:p>
    <w:p w14:paraId="01E1000B" w14:textId="77777777" w:rsidR="001A7028" w:rsidRPr="00354C29" w:rsidRDefault="001A7028">
      <w:pPr>
        <w:jc w:val="both"/>
        <w:rPr>
          <w:rFonts w:ascii="Verdana" w:hAnsi="Verdana" w:cs="Arial"/>
          <w:sz w:val="20"/>
          <w:szCs w:val="20"/>
        </w:rPr>
      </w:pPr>
    </w:p>
    <w:p w14:paraId="2FCB56A0"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4º</w:t>
      </w:r>
      <w:r w:rsidRPr="00354C29">
        <w:rPr>
          <w:rFonts w:ascii="Verdana" w:hAnsi="Verdana" w:cs="Arial"/>
          <w:sz w:val="20"/>
          <w:szCs w:val="20"/>
        </w:rPr>
        <w:t xml:space="preserve"> - El Poder Ejecutivo fijará el orden de prioridades a que se ajustará el uso del agua, la construcción de las obras hidráulicas y el otorgamiento de derechos de agua a los particulares.</w:t>
      </w:r>
    </w:p>
    <w:p w14:paraId="26C70D8C" w14:textId="77777777" w:rsidR="001A7028" w:rsidRPr="00354C29" w:rsidRDefault="001A7028">
      <w:pPr>
        <w:jc w:val="both"/>
        <w:rPr>
          <w:rFonts w:ascii="Verdana" w:hAnsi="Verdana" w:cs="Arial"/>
          <w:sz w:val="20"/>
          <w:szCs w:val="20"/>
        </w:rPr>
      </w:pPr>
    </w:p>
    <w:p w14:paraId="3D5F810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5º</w:t>
      </w:r>
      <w:r w:rsidRPr="00354C29">
        <w:rPr>
          <w:rFonts w:ascii="Verdana" w:hAnsi="Verdana" w:cs="Arial"/>
          <w:sz w:val="20"/>
          <w:szCs w:val="20"/>
        </w:rPr>
        <w:t xml:space="preserve"> - Declárense de utilidad pública, sujetos a expropiación o servidumbre:</w:t>
      </w:r>
    </w:p>
    <w:p w14:paraId="13E6138F" w14:textId="77777777" w:rsidR="001A7028" w:rsidRPr="00354C29" w:rsidRDefault="00ED7F9C">
      <w:pPr>
        <w:numPr>
          <w:ilvl w:val="0"/>
          <w:numId w:val="1"/>
        </w:numPr>
        <w:jc w:val="both"/>
        <w:rPr>
          <w:rFonts w:ascii="Verdana" w:hAnsi="Verdana" w:cs="Arial"/>
          <w:sz w:val="20"/>
          <w:szCs w:val="20"/>
        </w:rPr>
      </w:pPr>
      <w:r w:rsidRPr="00354C29">
        <w:rPr>
          <w:rFonts w:ascii="Verdana" w:hAnsi="Verdana" w:cs="Arial"/>
          <w:sz w:val="20"/>
          <w:szCs w:val="20"/>
        </w:rPr>
        <w:t>Los bienes muebles o inmuebles necesarios para la construcción de las obras hidráulicas que se realicen de conformidad con las disposiciones de esta Ley y las que se dicten por vía reglamentaria;</w:t>
      </w:r>
    </w:p>
    <w:p w14:paraId="7C890DE4" w14:textId="77777777" w:rsidR="001A7028" w:rsidRPr="00354C29" w:rsidRDefault="00ED7F9C">
      <w:pPr>
        <w:numPr>
          <w:ilvl w:val="0"/>
          <w:numId w:val="1"/>
        </w:numPr>
        <w:jc w:val="both"/>
        <w:rPr>
          <w:rFonts w:ascii="Verdana" w:hAnsi="Verdana" w:cs="Arial"/>
          <w:sz w:val="20"/>
          <w:szCs w:val="20"/>
        </w:rPr>
      </w:pPr>
      <w:r w:rsidRPr="00354C29">
        <w:rPr>
          <w:rFonts w:ascii="Verdana" w:hAnsi="Verdana" w:cs="Arial"/>
          <w:sz w:val="20"/>
          <w:szCs w:val="20"/>
        </w:rPr>
        <w:t>Las obras hidráulicas de propiedad privada cuando fuere necesario reemplazarlas, repararlas o reformarlas para mejorar o ampliar los servicios que prestan;</w:t>
      </w:r>
    </w:p>
    <w:p w14:paraId="30E6E5D4" w14:textId="77777777" w:rsidR="001A7028" w:rsidRPr="00354C29" w:rsidRDefault="00ED7F9C">
      <w:pPr>
        <w:numPr>
          <w:ilvl w:val="0"/>
          <w:numId w:val="1"/>
        </w:numPr>
        <w:jc w:val="both"/>
        <w:rPr>
          <w:rFonts w:ascii="Verdana" w:hAnsi="Verdana" w:cs="Arial"/>
          <w:sz w:val="20"/>
          <w:szCs w:val="20"/>
        </w:rPr>
      </w:pPr>
      <w:r w:rsidRPr="00354C29">
        <w:rPr>
          <w:rFonts w:ascii="Verdana" w:hAnsi="Verdana" w:cs="Arial"/>
          <w:sz w:val="20"/>
          <w:szCs w:val="20"/>
        </w:rPr>
        <w:t>Las aguas privadas cuando fueren necesarias para atender un servicio público;</w:t>
      </w:r>
    </w:p>
    <w:p w14:paraId="250BD58D" w14:textId="77777777" w:rsidR="001A7028" w:rsidRPr="00354C29" w:rsidRDefault="00ED7F9C">
      <w:pPr>
        <w:numPr>
          <w:ilvl w:val="0"/>
          <w:numId w:val="1"/>
        </w:numPr>
        <w:jc w:val="both"/>
        <w:rPr>
          <w:rFonts w:ascii="Verdana" w:hAnsi="Verdana" w:cs="Arial"/>
          <w:sz w:val="20"/>
          <w:szCs w:val="20"/>
        </w:rPr>
      </w:pPr>
      <w:r w:rsidRPr="00354C29">
        <w:rPr>
          <w:rFonts w:ascii="Verdana" w:hAnsi="Verdana" w:cs="Arial"/>
          <w:sz w:val="20"/>
          <w:szCs w:val="20"/>
        </w:rPr>
        <w:t>Los inmuebles en donde se constatare la existencia de aguas subterráneas o medicinales, cuando su aprovechamiento fuera de interés general.</w:t>
      </w:r>
    </w:p>
    <w:p w14:paraId="520C4C67" w14:textId="77777777" w:rsidR="001A7028" w:rsidRPr="00354C29" w:rsidRDefault="00ED7F9C">
      <w:pPr>
        <w:jc w:val="both"/>
        <w:rPr>
          <w:rFonts w:ascii="Verdana" w:hAnsi="Verdana" w:cs="Arial"/>
          <w:sz w:val="20"/>
          <w:szCs w:val="20"/>
        </w:rPr>
      </w:pPr>
      <w:r w:rsidRPr="00354C29">
        <w:rPr>
          <w:rFonts w:ascii="Verdana" w:hAnsi="Verdana" w:cs="Arial"/>
          <w:sz w:val="20"/>
          <w:szCs w:val="20"/>
        </w:rPr>
        <w:t>El Poder Ejecutivo queda autorizado para individualizar, mediante planos y memorias descriptivas, los bienes sujetos a expropiación o servidumbre.</w:t>
      </w:r>
    </w:p>
    <w:p w14:paraId="3CDBDE84" w14:textId="77777777" w:rsidR="001A7028" w:rsidRPr="00354C29" w:rsidRDefault="001A7028">
      <w:pPr>
        <w:jc w:val="both"/>
        <w:rPr>
          <w:rFonts w:ascii="Verdana" w:hAnsi="Verdana" w:cs="Arial"/>
          <w:sz w:val="20"/>
          <w:szCs w:val="20"/>
        </w:rPr>
      </w:pPr>
    </w:p>
    <w:p w14:paraId="59F4324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6º</w:t>
      </w:r>
      <w:r w:rsidRPr="00354C29">
        <w:rPr>
          <w:rFonts w:ascii="Verdana" w:hAnsi="Verdana" w:cs="Arial"/>
          <w:sz w:val="20"/>
          <w:szCs w:val="20"/>
        </w:rPr>
        <w:t xml:space="preserve"> - Queda prohibido verter en las aguas públicas, superficiales o subterráneas, sustancias sólidas, líquidas o gaseosas que puedan contaminarlas o alterar su calidad, salvo permiso de la autoridad competente, la que fijará las condiciones, requisitos y cargas financieras que deberán cumplir los usuarios.</w:t>
      </w:r>
    </w:p>
    <w:p w14:paraId="083A0D8A" w14:textId="77777777" w:rsidR="001A7028" w:rsidRPr="00354C29" w:rsidRDefault="00ED7F9C">
      <w:pPr>
        <w:jc w:val="both"/>
        <w:rPr>
          <w:rFonts w:ascii="Verdana" w:hAnsi="Verdana" w:cs="Arial"/>
          <w:sz w:val="20"/>
          <w:szCs w:val="20"/>
        </w:rPr>
      </w:pPr>
      <w:r w:rsidRPr="00354C29">
        <w:rPr>
          <w:rFonts w:ascii="Verdana" w:hAnsi="Verdana" w:cs="Arial"/>
          <w:sz w:val="20"/>
          <w:szCs w:val="20"/>
        </w:rPr>
        <w:t>Los permisos serán precarios y estarán sujetos a las modificaciones que establezca la autoridad.</w:t>
      </w:r>
    </w:p>
    <w:p w14:paraId="362613A4" w14:textId="77777777" w:rsidR="001A7028" w:rsidRPr="00354C29" w:rsidRDefault="00ED7F9C">
      <w:pPr>
        <w:jc w:val="both"/>
        <w:rPr>
          <w:rFonts w:ascii="Verdana" w:hAnsi="Verdana" w:cs="Arial"/>
          <w:sz w:val="20"/>
          <w:szCs w:val="20"/>
        </w:rPr>
      </w:pPr>
      <w:r w:rsidRPr="00354C29">
        <w:rPr>
          <w:rFonts w:ascii="Verdana" w:hAnsi="Verdana" w:cs="Arial"/>
          <w:sz w:val="20"/>
          <w:szCs w:val="20"/>
        </w:rPr>
        <w:t>En caso de que la contaminación pueda poner en peligro la salud humana, la vida animal o vegetal, la autoridad competente podrá disponer la clausura o suspensión del establecimiento causante.</w:t>
      </w:r>
    </w:p>
    <w:p w14:paraId="6DCC505E" w14:textId="77777777" w:rsidR="001A7028" w:rsidRPr="00354C29" w:rsidRDefault="00ED7F9C">
      <w:pPr>
        <w:jc w:val="both"/>
        <w:rPr>
          <w:rFonts w:ascii="Verdana" w:hAnsi="Verdana" w:cs="Arial"/>
          <w:sz w:val="20"/>
          <w:szCs w:val="20"/>
        </w:rPr>
      </w:pPr>
      <w:r w:rsidRPr="00354C29">
        <w:rPr>
          <w:rFonts w:ascii="Verdana" w:hAnsi="Verdana" w:cs="Arial"/>
          <w:sz w:val="20"/>
          <w:szCs w:val="20"/>
        </w:rPr>
        <w:t>La autoridad de aplicación está facultada para entrar en terrenos privados, sin necesidad de orden judicial, a los fines de verificar o controlar las condiciones del uso del agua pública.</w:t>
      </w:r>
    </w:p>
    <w:p w14:paraId="52342587" w14:textId="77777777" w:rsidR="001A7028" w:rsidRPr="00354C29" w:rsidRDefault="001A7028">
      <w:pPr>
        <w:jc w:val="center"/>
        <w:rPr>
          <w:rFonts w:ascii="Verdana" w:hAnsi="Verdana" w:cs="Arial"/>
          <w:b/>
          <w:sz w:val="20"/>
          <w:szCs w:val="20"/>
        </w:rPr>
      </w:pPr>
    </w:p>
    <w:p w14:paraId="35907DCA" w14:textId="77777777" w:rsidR="001A7028" w:rsidRPr="00354C29" w:rsidRDefault="001A7028">
      <w:pPr>
        <w:jc w:val="center"/>
        <w:rPr>
          <w:rFonts w:ascii="Verdana" w:hAnsi="Verdana" w:cs="Arial"/>
          <w:b/>
          <w:sz w:val="20"/>
          <w:szCs w:val="20"/>
        </w:rPr>
      </w:pPr>
    </w:p>
    <w:p w14:paraId="03368EBF"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TITULO II</w:t>
      </w:r>
    </w:p>
    <w:p w14:paraId="5F0ED920"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DEL USO DEL AGUA</w:t>
      </w:r>
    </w:p>
    <w:p w14:paraId="57AC931E"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I - USO COMUN</w:t>
      </w:r>
    </w:p>
    <w:p w14:paraId="1294C55C" w14:textId="77777777" w:rsidR="001A7028" w:rsidRPr="00354C29" w:rsidRDefault="001A7028">
      <w:pPr>
        <w:jc w:val="both"/>
        <w:rPr>
          <w:rFonts w:ascii="Verdana" w:hAnsi="Verdana" w:cs="Arial"/>
          <w:sz w:val="20"/>
          <w:szCs w:val="20"/>
        </w:rPr>
      </w:pPr>
    </w:p>
    <w:p w14:paraId="70641DA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7º</w:t>
      </w:r>
      <w:r w:rsidRPr="00354C29">
        <w:rPr>
          <w:rFonts w:ascii="Verdana" w:hAnsi="Verdana" w:cs="Arial"/>
          <w:sz w:val="20"/>
          <w:szCs w:val="20"/>
        </w:rPr>
        <w:t xml:space="preserve"> - Toda persona tiene derecho al uso común de las aguas públicas, sin necesidad  de permiso ni concesión de la autoridad de aplicación, siempre que tenga libre acceso a ellas, no excluya a otros de ejercer el mismo derecho y se ajuste a las reglamentaciones en vigor.</w:t>
      </w:r>
    </w:p>
    <w:p w14:paraId="4BD1A711" w14:textId="77777777" w:rsidR="001A7028" w:rsidRPr="00354C29" w:rsidRDefault="001A7028">
      <w:pPr>
        <w:jc w:val="both"/>
        <w:rPr>
          <w:rFonts w:ascii="Verdana" w:hAnsi="Verdana" w:cs="Arial"/>
          <w:sz w:val="20"/>
          <w:szCs w:val="20"/>
        </w:rPr>
      </w:pPr>
    </w:p>
    <w:p w14:paraId="45032180"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8º</w:t>
      </w:r>
      <w:r w:rsidRPr="00354C29">
        <w:rPr>
          <w:rFonts w:ascii="Verdana" w:hAnsi="Verdana" w:cs="Arial"/>
          <w:sz w:val="20"/>
          <w:szCs w:val="20"/>
        </w:rPr>
        <w:t xml:space="preserve"> - Son usos comunes:</w:t>
      </w:r>
    </w:p>
    <w:p w14:paraId="2428FBAD" w14:textId="77777777" w:rsidR="001A7028" w:rsidRPr="00354C29" w:rsidRDefault="00ED7F9C">
      <w:pPr>
        <w:numPr>
          <w:ilvl w:val="0"/>
          <w:numId w:val="2"/>
        </w:numPr>
        <w:jc w:val="both"/>
        <w:rPr>
          <w:rFonts w:ascii="Verdana" w:hAnsi="Verdana" w:cs="Arial"/>
          <w:sz w:val="20"/>
          <w:szCs w:val="20"/>
        </w:rPr>
      </w:pPr>
      <w:r w:rsidRPr="00354C29">
        <w:rPr>
          <w:rFonts w:ascii="Verdana" w:hAnsi="Verdana" w:cs="Arial"/>
          <w:sz w:val="20"/>
          <w:szCs w:val="20"/>
        </w:rPr>
        <w:lastRenderedPageBreak/>
        <w:t>Los destinados a satisfacer necesidades domésticas como bebida e higiene humana y de animales domésticos y riego de huertos y jardines cuya producción no sea destinada a la venta, siempre que la extracción se efectúe sin empleo de máquinas o aparatos de tipo industrial;</w:t>
      </w:r>
    </w:p>
    <w:p w14:paraId="534BDCF6" w14:textId="77777777" w:rsidR="001A7028" w:rsidRPr="00354C29" w:rsidRDefault="00ED7F9C">
      <w:pPr>
        <w:numPr>
          <w:ilvl w:val="0"/>
          <w:numId w:val="2"/>
        </w:numPr>
        <w:jc w:val="both"/>
        <w:rPr>
          <w:rFonts w:ascii="Verdana" w:hAnsi="Verdana" w:cs="Arial"/>
          <w:sz w:val="20"/>
          <w:szCs w:val="20"/>
        </w:rPr>
      </w:pPr>
      <w:r w:rsidRPr="00354C29">
        <w:rPr>
          <w:rFonts w:ascii="Verdana" w:hAnsi="Verdana" w:cs="Arial"/>
          <w:sz w:val="20"/>
          <w:szCs w:val="20"/>
        </w:rPr>
        <w:t>Abrevar y bañar ganado en tránsito;</w:t>
      </w:r>
    </w:p>
    <w:p w14:paraId="20689D4A" w14:textId="77777777" w:rsidR="001A7028" w:rsidRPr="00354C29" w:rsidRDefault="00ED7F9C">
      <w:pPr>
        <w:numPr>
          <w:ilvl w:val="0"/>
          <w:numId w:val="2"/>
        </w:numPr>
        <w:jc w:val="both"/>
        <w:rPr>
          <w:rFonts w:ascii="Verdana" w:hAnsi="Verdana" w:cs="Arial"/>
          <w:sz w:val="20"/>
          <w:szCs w:val="20"/>
        </w:rPr>
      </w:pPr>
      <w:r w:rsidRPr="00354C29">
        <w:rPr>
          <w:rFonts w:ascii="Verdana" w:hAnsi="Verdana" w:cs="Arial"/>
          <w:sz w:val="20"/>
          <w:szCs w:val="20"/>
        </w:rPr>
        <w:t>Pesca y navegación deportivas y otros usos recreativos, en los lugares habilitados al efecto.</w:t>
      </w:r>
    </w:p>
    <w:p w14:paraId="6866E424" w14:textId="77777777" w:rsidR="001A7028" w:rsidRPr="00354C29" w:rsidRDefault="001A7028">
      <w:pPr>
        <w:jc w:val="center"/>
        <w:rPr>
          <w:rFonts w:ascii="Verdana" w:hAnsi="Verdana" w:cs="Arial"/>
          <w:b/>
          <w:sz w:val="20"/>
          <w:szCs w:val="20"/>
        </w:rPr>
      </w:pPr>
    </w:p>
    <w:p w14:paraId="4E4B2520" w14:textId="77777777" w:rsidR="001A7028" w:rsidRPr="00354C29" w:rsidRDefault="001A7028">
      <w:pPr>
        <w:jc w:val="center"/>
        <w:rPr>
          <w:rFonts w:ascii="Verdana" w:hAnsi="Verdana" w:cs="Arial"/>
          <w:b/>
          <w:sz w:val="20"/>
          <w:szCs w:val="20"/>
        </w:rPr>
      </w:pPr>
    </w:p>
    <w:p w14:paraId="33DC139E"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II - USOS ESPECIALES</w:t>
      </w:r>
    </w:p>
    <w:p w14:paraId="1CE969D2" w14:textId="77777777" w:rsidR="001A7028" w:rsidRPr="00354C29" w:rsidRDefault="001A7028">
      <w:pPr>
        <w:jc w:val="both"/>
        <w:rPr>
          <w:rFonts w:ascii="Verdana" w:hAnsi="Verdana" w:cs="Arial"/>
          <w:sz w:val="20"/>
          <w:szCs w:val="20"/>
        </w:rPr>
      </w:pPr>
    </w:p>
    <w:p w14:paraId="418D537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9º</w:t>
      </w:r>
      <w:r w:rsidRPr="00354C29">
        <w:rPr>
          <w:rFonts w:ascii="Verdana" w:hAnsi="Verdana" w:cs="Arial"/>
          <w:sz w:val="20"/>
          <w:szCs w:val="20"/>
        </w:rPr>
        <w:t xml:space="preserve"> - Son usos especiales:</w:t>
      </w:r>
    </w:p>
    <w:p w14:paraId="65C7BC38" w14:textId="77777777" w:rsidR="001A7028" w:rsidRPr="00354C29" w:rsidRDefault="00ED7F9C">
      <w:pPr>
        <w:numPr>
          <w:ilvl w:val="0"/>
          <w:numId w:val="3"/>
        </w:numPr>
        <w:jc w:val="both"/>
        <w:rPr>
          <w:rFonts w:ascii="Verdana" w:hAnsi="Verdana" w:cs="Arial"/>
          <w:sz w:val="20"/>
          <w:szCs w:val="20"/>
        </w:rPr>
      </w:pPr>
      <w:r w:rsidRPr="00354C29">
        <w:rPr>
          <w:rFonts w:ascii="Verdana" w:hAnsi="Verdana" w:cs="Arial"/>
          <w:sz w:val="20"/>
          <w:szCs w:val="20"/>
        </w:rPr>
        <w:t>Abastecimiento de poblaciones;</w:t>
      </w:r>
    </w:p>
    <w:p w14:paraId="3A8C8ED4" w14:textId="77777777" w:rsidR="001A7028" w:rsidRPr="00354C29" w:rsidRDefault="00ED7F9C">
      <w:pPr>
        <w:numPr>
          <w:ilvl w:val="0"/>
          <w:numId w:val="3"/>
        </w:numPr>
        <w:jc w:val="both"/>
        <w:rPr>
          <w:rFonts w:ascii="Verdana" w:hAnsi="Verdana" w:cs="Arial"/>
          <w:sz w:val="20"/>
          <w:szCs w:val="20"/>
        </w:rPr>
      </w:pPr>
      <w:r w:rsidRPr="00354C29">
        <w:rPr>
          <w:rFonts w:ascii="Verdana" w:hAnsi="Verdana" w:cs="Arial"/>
          <w:sz w:val="20"/>
          <w:szCs w:val="20"/>
        </w:rPr>
        <w:t>Uso medicinal;</w:t>
      </w:r>
    </w:p>
    <w:p w14:paraId="3D5036BA" w14:textId="77777777" w:rsidR="001A7028" w:rsidRPr="00354C29" w:rsidRDefault="00ED7F9C">
      <w:pPr>
        <w:numPr>
          <w:ilvl w:val="0"/>
          <w:numId w:val="3"/>
        </w:numPr>
        <w:jc w:val="both"/>
        <w:rPr>
          <w:rFonts w:ascii="Verdana" w:hAnsi="Verdana" w:cs="Arial"/>
          <w:sz w:val="20"/>
          <w:szCs w:val="20"/>
        </w:rPr>
      </w:pPr>
      <w:r w:rsidRPr="00354C29">
        <w:rPr>
          <w:rFonts w:ascii="Verdana" w:hAnsi="Verdana" w:cs="Arial"/>
          <w:sz w:val="20"/>
          <w:szCs w:val="20"/>
        </w:rPr>
        <w:t>Uso recreativo y turístico de aprovechamiento exclusivo;</w:t>
      </w:r>
    </w:p>
    <w:p w14:paraId="495063FF" w14:textId="77777777" w:rsidR="001A7028" w:rsidRPr="00354C29" w:rsidRDefault="00ED7F9C">
      <w:pPr>
        <w:numPr>
          <w:ilvl w:val="0"/>
          <w:numId w:val="3"/>
        </w:numPr>
        <w:jc w:val="both"/>
        <w:rPr>
          <w:rFonts w:ascii="Verdana" w:hAnsi="Verdana" w:cs="Arial"/>
          <w:sz w:val="20"/>
          <w:szCs w:val="20"/>
        </w:rPr>
      </w:pPr>
      <w:r w:rsidRPr="00354C29">
        <w:rPr>
          <w:rFonts w:ascii="Verdana" w:hAnsi="Verdana" w:cs="Arial"/>
          <w:sz w:val="20"/>
          <w:szCs w:val="20"/>
        </w:rPr>
        <w:t>Generación de energía;</w:t>
      </w:r>
    </w:p>
    <w:p w14:paraId="2C191317" w14:textId="77777777" w:rsidR="001A7028" w:rsidRPr="00354C29" w:rsidRDefault="00ED7F9C">
      <w:pPr>
        <w:numPr>
          <w:ilvl w:val="0"/>
          <w:numId w:val="3"/>
        </w:numPr>
        <w:jc w:val="both"/>
        <w:rPr>
          <w:rFonts w:ascii="Verdana" w:hAnsi="Verdana" w:cs="Arial"/>
          <w:sz w:val="20"/>
          <w:szCs w:val="20"/>
        </w:rPr>
      </w:pPr>
      <w:r w:rsidRPr="00354C29">
        <w:rPr>
          <w:rFonts w:ascii="Verdana" w:hAnsi="Verdana" w:cs="Arial"/>
          <w:sz w:val="20"/>
          <w:szCs w:val="20"/>
        </w:rPr>
        <w:t>Uso industrial;</w:t>
      </w:r>
    </w:p>
    <w:p w14:paraId="58FE30F2" w14:textId="77777777" w:rsidR="001A7028" w:rsidRPr="00354C29" w:rsidRDefault="00ED7F9C">
      <w:pPr>
        <w:numPr>
          <w:ilvl w:val="0"/>
          <w:numId w:val="3"/>
        </w:numPr>
        <w:jc w:val="both"/>
        <w:rPr>
          <w:rFonts w:ascii="Verdana" w:hAnsi="Verdana" w:cs="Arial"/>
          <w:sz w:val="20"/>
          <w:szCs w:val="20"/>
        </w:rPr>
      </w:pPr>
      <w:r w:rsidRPr="00354C29">
        <w:rPr>
          <w:rFonts w:ascii="Verdana" w:hAnsi="Verdana" w:cs="Arial"/>
          <w:sz w:val="20"/>
          <w:szCs w:val="20"/>
        </w:rPr>
        <w:t>Irrigación y uso pecuario;</w:t>
      </w:r>
    </w:p>
    <w:p w14:paraId="2AA89AB8" w14:textId="77777777" w:rsidR="001A7028" w:rsidRPr="00354C29" w:rsidRDefault="00ED7F9C">
      <w:pPr>
        <w:numPr>
          <w:ilvl w:val="0"/>
          <w:numId w:val="3"/>
        </w:numPr>
        <w:jc w:val="both"/>
        <w:rPr>
          <w:rFonts w:ascii="Verdana" w:hAnsi="Verdana" w:cs="Arial"/>
          <w:sz w:val="20"/>
          <w:szCs w:val="20"/>
        </w:rPr>
      </w:pPr>
      <w:r w:rsidRPr="00354C29">
        <w:rPr>
          <w:rFonts w:ascii="Verdana" w:hAnsi="Verdana" w:cs="Arial"/>
          <w:sz w:val="20"/>
          <w:szCs w:val="20"/>
        </w:rPr>
        <w:t>Navegación;</w:t>
      </w:r>
    </w:p>
    <w:p w14:paraId="2144406A" w14:textId="77777777" w:rsidR="001A7028" w:rsidRPr="00354C29" w:rsidRDefault="00ED7F9C">
      <w:pPr>
        <w:numPr>
          <w:ilvl w:val="0"/>
          <w:numId w:val="3"/>
        </w:numPr>
        <w:jc w:val="both"/>
        <w:rPr>
          <w:rFonts w:ascii="Verdana" w:hAnsi="Verdana" w:cs="Arial"/>
          <w:sz w:val="20"/>
          <w:szCs w:val="20"/>
        </w:rPr>
      </w:pPr>
      <w:r w:rsidRPr="00354C29">
        <w:rPr>
          <w:rFonts w:ascii="Verdana" w:hAnsi="Verdana" w:cs="Arial"/>
          <w:sz w:val="20"/>
          <w:szCs w:val="20"/>
        </w:rPr>
        <w:t>Explotación de recursos naturales acuáticos y otros usos, y el desarrollo de actividades de investigación científica y/o técnicas.</w:t>
      </w:r>
    </w:p>
    <w:p w14:paraId="5267E57E" w14:textId="77777777" w:rsidR="001A7028" w:rsidRPr="00354C29" w:rsidRDefault="001A7028">
      <w:pPr>
        <w:jc w:val="both"/>
        <w:rPr>
          <w:rFonts w:ascii="Verdana" w:hAnsi="Verdana" w:cs="Arial"/>
          <w:sz w:val="20"/>
          <w:szCs w:val="20"/>
        </w:rPr>
      </w:pPr>
    </w:p>
    <w:p w14:paraId="76DBFB72"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10º</w:t>
      </w:r>
      <w:r w:rsidRPr="00354C29">
        <w:rPr>
          <w:rFonts w:ascii="Verdana" w:hAnsi="Verdana" w:cs="Arial"/>
          <w:sz w:val="20"/>
          <w:szCs w:val="20"/>
        </w:rPr>
        <w:t xml:space="preserve"> - Ninguna persona podrá usar el agua pública para usos especiales sin permiso o concesión otorgados por la autoridad competente.</w:t>
      </w:r>
    </w:p>
    <w:p w14:paraId="704A3B19" w14:textId="77777777" w:rsidR="001A7028" w:rsidRPr="00354C29" w:rsidRDefault="00ED7F9C">
      <w:pPr>
        <w:jc w:val="both"/>
        <w:rPr>
          <w:rFonts w:ascii="Verdana" w:hAnsi="Verdana" w:cs="Arial"/>
          <w:sz w:val="20"/>
          <w:szCs w:val="20"/>
        </w:rPr>
      </w:pPr>
      <w:r w:rsidRPr="00354C29">
        <w:rPr>
          <w:rFonts w:ascii="Verdana" w:hAnsi="Verdana" w:cs="Arial"/>
          <w:sz w:val="20"/>
          <w:szCs w:val="20"/>
        </w:rPr>
        <w:t>Quienes a la fecha de publicación de la presente Ley, estuvieran usando el agua pública sin permiso o concesión, deberán regularizar su situación, en el término de un año a contar de la fecha que fije la autoridad de aplicación.</w:t>
      </w:r>
    </w:p>
    <w:p w14:paraId="6ACA237E" w14:textId="77777777" w:rsidR="001A7028" w:rsidRPr="00354C29" w:rsidRDefault="001A7028">
      <w:pPr>
        <w:jc w:val="both"/>
        <w:rPr>
          <w:rFonts w:ascii="Verdana" w:hAnsi="Verdana" w:cs="Arial"/>
          <w:sz w:val="20"/>
          <w:szCs w:val="20"/>
        </w:rPr>
      </w:pPr>
    </w:p>
    <w:p w14:paraId="67C08AE3" w14:textId="77777777" w:rsidR="001A7028" w:rsidRPr="00354C29" w:rsidRDefault="001A7028">
      <w:pPr>
        <w:jc w:val="center"/>
        <w:rPr>
          <w:rFonts w:ascii="Verdana" w:hAnsi="Verdana" w:cs="Arial"/>
          <w:b/>
          <w:sz w:val="20"/>
          <w:szCs w:val="20"/>
        </w:rPr>
      </w:pPr>
    </w:p>
    <w:p w14:paraId="609D18E1"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III - PESCA COMERCIAL</w:t>
      </w:r>
    </w:p>
    <w:p w14:paraId="05D05798" w14:textId="77777777" w:rsidR="001A7028" w:rsidRPr="00354C29" w:rsidRDefault="001A7028">
      <w:pPr>
        <w:jc w:val="both"/>
        <w:rPr>
          <w:rFonts w:ascii="Verdana" w:hAnsi="Verdana" w:cs="Arial"/>
          <w:sz w:val="20"/>
          <w:szCs w:val="20"/>
        </w:rPr>
      </w:pPr>
    </w:p>
    <w:p w14:paraId="24BD0C4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11º</w:t>
      </w:r>
      <w:r w:rsidRPr="00354C29">
        <w:rPr>
          <w:rFonts w:ascii="Verdana" w:hAnsi="Verdana" w:cs="Arial"/>
          <w:sz w:val="20"/>
          <w:szCs w:val="20"/>
        </w:rPr>
        <w:t xml:space="preserve"> - La pesca comercial en aguas públicas provinciales estará sujeta a la reglamentación específica que se dicte en la materia.</w:t>
      </w:r>
    </w:p>
    <w:p w14:paraId="038BEFA3" w14:textId="77777777" w:rsidR="001A7028" w:rsidRPr="00354C29" w:rsidRDefault="001A7028">
      <w:pPr>
        <w:jc w:val="both"/>
        <w:rPr>
          <w:rFonts w:ascii="Verdana" w:hAnsi="Verdana" w:cs="Arial"/>
          <w:sz w:val="20"/>
          <w:szCs w:val="20"/>
        </w:rPr>
      </w:pPr>
    </w:p>
    <w:p w14:paraId="2A74E169" w14:textId="77777777" w:rsidR="001A7028" w:rsidRPr="00354C29" w:rsidRDefault="001A7028">
      <w:pPr>
        <w:jc w:val="both"/>
        <w:rPr>
          <w:rFonts w:ascii="Verdana" w:hAnsi="Verdana" w:cs="Arial"/>
          <w:sz w:val="20"/>
          <w:szCs w:val="20"/>
        </w:rPr>
      </w:pPr>
    </w:p>
    <w:p w14:paraId="60F83E87"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IV - DERECHOS DE AGUA</w:t>
      </w:r>
    </w:p>
    <w:p w14:paraId="2E83A287" w14:textId="77777777" w:rsidR="001A7028" w:rsidRPr="00354C29" w:rsidRDefault="001A7028">
      <w:pPr>
        <w:jc w:val="both"/>
        <w:rPr>
          <w:rFonts w:ascii="Verdana" w:hAnsi="Verdana" w:cs="Arial"/>
          <w:sz w:val="20"/>
          <w:szCs w:val="20"/>
        </w:rPr>
      </w:pPr>
    </w:p>
    <w:p w14:paraId="0AFED49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12º</w:t>
      </w:r>
      <w:r w:rsidRPr="00354C29">
        <w:rPr>
          <w:rFonts w:ascii="Verdana" w:hAnsi="Verdana" w:cs="Arial"/>
          <w:sz w:val="20"/>
          <w:szCs w:val="20"/>
        </w:rPr>
        <w:t xml:space="preserve"> - Los derechos de agua comprenden el permiso y la concesión.</w:t>
      </w:r>
    </w:p>
    <w:p w14:paraId="6D2E332A" w14:textId="77777777" w:rsidR="001A7028" w:rsidRPr="00354C29" w:rsidRDefault="001A7028">
      <w:pPr>
        <w:jc w:val="both"/>
        <w:rPr>
          <w:rFonts w:ascii="Verdana" w:hAnsi="Verdana" w:cs="Arial"/>
          <w:sz w:val="20"/>
          <w:szCs w:val="20"/>
        </w:rPr>
      </w:pPr>
    </w:p>
    <w:p w14:paraId="206DC6B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13º</w:t>
      </w:r>
      <w:r w:rsidRPr="00354C29">
        <w:rPr>
          <w:rFonts w:ascii="Verdana" w:hAnsi="Verdana" w:cs="Arial"/>
          <w:sz w:val="20"/>
          <w:szCs w:val="20"/>
        </w:rPr>
        <w:t xml:space="preserve"> - En todo permiso o concesión se entiende implica la cláusula de reserva de derechos de terceros en un mismo rango de prioridad.</w:t>
      </w:r>
    </w:p>
    <w:p w14:paraId="2E6C7EFF" w14:textId="77777777" w:rsidR="001A7028" w:rsidRPr="00354C29" w:rsidRDefault="001A7028">
      <w:pPr>
        <w:jc w:val="both"/>
        <w:rPr>
          <w:rFonts w:ascii="Verdana" w:hAnsi="Verdana" w:cs="Arial"/>
          <w:sz w:val="20"/>
          <w:szCs w:val="20"/>
        </w:rPr>
      </w:pPr>
    </w:p>
    <w:p w14:paraId="1350B86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14º</w:t>
      </w:r>
      <w:r w:rsidRPr="00354C29">
        <w:rPr>
          <w:rFonts w:ascii="Verdana" w:hAnsi="Verdana" w:cs="Arial"/>
          <w:sz w:val="20"/>
          <w:szCs w:val="20"/>
        </w:rPr>
        <w:t xml:space="preserve"> - El agua no podrá ser usada para otro destino ni en cantidad mayor que la determinada en el permiso o concesión.</w:t>
      </w:r>
    </w:p>
    <w:p w14:paraId="1AC02BDB" w14:textId="77777777" w:rsidR="001A7028" w:rsidRPr="00354C29" w:rsidRDefault="001A7028">
      <w:pPr>
        <w:jc w:val="both"/>
        <w:rPr>
          <w:rFonts w:ascii="Verdana" w:hAnsi="Verdana" w:cs="Arial"/>
          <w:sz w:val="20"/>
          <w:szCs w:val="20"/>
        </w:rPr>
      </w:pPr>
    </w:p>
    <w:p w14:paraId="595F268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15º</w:t>
      </w:r>
      <w:r w:rsidRPr="00354C29">
        <w:rPr>
          <w:rFonts w:ascii="Verdana" w:hAnsi="Verdana" w:cs="Arial"/>
          <w:sz w:val="20"/>
          <w:szCs w:val="20"/>
        </w:rPr>
        <w:t xml:space="preserve"> - El Estado no será responsable por la falta o disminución del caudal cuando responda a causas naturales o a emergencia pública transitoria.</w:t>
      </w:r>
    </w:p>
    <w:p w14:paraId="32551AAD" w14:textId="77777777" w:rsidR="001A7028" w:rsidRPr="00354C29" w:rsidRDefault="001A7028">
      <w:pPr>
        <w:jc w:val="both"/>
        <w:rPr>
          <w:rFonts w:ascii="Verdana" w:hAnsi="Verdana" w:cs="Arial"/>
          <w:sz w:val="20"/>
          <w:szCs w:val="20"/>
        </w:rPr>
      </w:pPr>
    </w:p>
    <w:p w14:paraId="05ED235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16º</w:t>
      </w:r>
      <w:r w:rsidRPr="00354C29">
        <w:rPr>
          <w:rFonts w:ascii="Verdana" w:hAnsi="Verdana" w:cs="Arial"/>
          <w:sz w:val="20"/>
          <w:szCs w:val="20"/>
        </w:rPr>
        <w:t xml:space="preserve"> - La navegación provincial se regirá por las disposiciones que dicte el organismo competente sin perjuicio de las reglamentaciones del Gobierno Federal en lo que respecta a la libre navegación.</w:t>
      </w:r>
    </w:p>
    <w:p w14:paraId="75714E77" w14:textId="77777777" w:rsidR="001A7028" w:rsidRPr="00354C29" w:rsidRDefault="001A7028">
      <w:pPr>
        <w:jc w:val="both"/>
        <w:rPr>
          <w:rFonts w:ascii="Verdana" w:hAnsi="Verdana" w:cs="Arial"/>
          <w:sz w:val="20"/>
          <w:szCs w:val="20"/>
        </w:rPr>
      </w:pPr>
    </w:p>
    <w:p w14:paraId="16DC1C3A" w14:textId="77777777" w:rsidR="001A7028" w:rsidRPr="00354C29" w:rsidRDefault="001A7028">
      <w:pPr>
        <w:jc w:val="center"/>
        <w:rPr>
          <w:rFonts w:ascii="Verdana" w:hAnsi="Verdana" w:cs="Arial"/>
          <w:b/>
          <w:sz w:val="20"/>
          <w:szCs w:val="20"/>
        </w:rPr>
      </w:pPr>
    </w:p>
    <w:p w14:paraId="15338D41"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V - DEL PERMISO</w:t>
      </w:r>
    </w:p>
    <w:p w14:paraId="75BEA238" w14:textId="77777777" w:rsidR="001A7028" w:rsidRPr="00354C29" w:rsidRDefault="001A7028">
      <w:pPr>
        <w:jc w:val="both"/>
        <w:rPr>
          <w:rFonts w:ascii="Verdana" w:hAnsi="Verdana" w:cs="Arial"/>
          <w:sz w:val="20"/>
          <w:szCs w:val="20"/>
        </w:rPr>
      </w:pPr>
    </w:p>
    <w:p w14:paraId="2D62339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17º</w:t>
      </w:r>
      <w:r w:rsidRPr="00354C29">
        <w:rPr>
          <w:rFonts w:ascii="Verdana" w:hAnsi="Verdana" w:cs="Arial"/>
          <w:sz w:val="20"/>
          <w:szCs w:val="20"/>
        </w:rPr>
        <w:t xml:space="preserve"> - Los permisos se otorgarán:</w:t>
      </w:r>
    </w:p>
    <w:p w14:paraId="2B62A57D" w14:textId="77777777" w:rsidR="001A7028" w:rsidRPr="00354C29" w:rsidRDefault="00ED7F9C">
      <w:pPr>
        <w:numPr>
          <w:ilvl w:val="0"/>
          <w:numId w:val="4"/>
        </w:numPr>
        <w:jc w:val="both"/>
        <w:rPr>
          <w:rFonts w:ascii="Verdana" w:hAnsi="Verdana" w:cs="Arial"/>
          <w:sz w:val="20"/>
          <w:szCs w:val="20"/>
        </w:rPr>
      </w:pPr>
      <w:r w:rsidRPr="00354C29">
        <w:rPr>
          <w:rFonts w:ascii="Verdana" w:hAnsi="Verdana" w:cs="Arial"/>
          <w:sz w:val="20"/>
          <w:szCs w:val="20"/>
        </w:rPr>
        <w:t>A favor del solicitante de una concesión mientras se encuentre en trámite, si la autoridad lo encuentra justificado;</w:t>
      </w:r>
    </w:p>
    <w:p w14:paraId="027380A2" w14:textId="77777777" w:rsidR="001A7028" w:rsidRPr="00354C29" w:rsidRDefault="00ED7F9C">
      <w:pPr>
        <w:numPr>
          <w:ilvl w:val="0"/>
          <w:numId w:val="4"/>
        </w:numPr>
        <w:jc w:val="both"/>
        <w:rPr>
          <w:rFonts w:ascii="Verdana" w:hAnsi="Verdana" w:cs="Arial"/>
          <w:sz w:val="20"/>
          <w:szCs w:val="20"/>
        </w:rPr>
      </w:pPr>
      <w:r w:rsidRPr="00354C29">
        <w:rPr>
          <w:rFonts w:ascii="Verdana" w:hAnsi="Verdana" w:cs="Arial"/>
          <w:sz w:val="20"/>
          <w:szCs w:val="20"/>
        </w:rPr>
        <w:t>Para utilizaciones de carácter transitorio o experimental;</w:t>
      </w:r>
    </w:p>
    <w:p w14:paraId="241A80A0" w14:textId="77777777" w:rsidR="001A7028" w:rsidRPr="00354C29" w:rsidRDefault="00ED7F9C">
      <w:pPr>
        <w:numPr>
          <w:ilvl w:val="0"/>
          <w:numId w:val="4"/>
        </w:numPr>
        <w:jc w:val="both"/>
        <w:rPr>
          <w:rFonts w:ascii="Verdana" w:hAnsi="Verdana" w:cs="Arial"/>
          <w:sz w:val="20"/>
          <w:szCs w:val="20"/>
        </w:rPr>
      </w:pPr>
      <w:r w:rsidRPr="00354C29">
        <w:rPr>
          <w:rFonts w:ascii="Verdana" w:hAnsi="Verdana" w:cs="Arial"/>
          <w:sz w:val="20"/>
          <w:szCs w:val="20"/>
        </w:rPr>
        <w:t>Para utilizaciones que por su escasa magnitud no justifique el otorgamiento de concesiones;</w:t>
      </w:r>
    </w:p>
    <w:p w14:paraId="27C52F54" w14:textId="77777777" w:rsidR="001A7028" w:rsidRPr="00354C29" w:rsidRDefault="00ED7F9C">
      <w:pPr>
        <w:numPr>
          <w:ilvl w:val="0"/>
          <w:numId w:val="4"/>
        </w:numPr>
        <w:jc w:val="both"/>
        <w:rPr>
          <w:rFonts w:ascii="Verdana" w:hAnsi="Verdana" w:cs="Arial"/>
          <w:sz w:val="20"/>
          <w:szCs w:val="20"/>
        </w:rPr>
      </w:pPr>
      <w:r w:rsidRPr="00354C29">
        <w:rPr>
          <w:rFonts w:ascii="Verdana" w:hAnsi="Verdana" w:cs="Arial"/>
          <w:sz w:val="20"/>
          <w:szCs w:val="20"/>
        </w:rPr>
        <w:lastRenderedPageBreak/>
        <w:t>A favor de adjudicatarios, arrendatarios o tenedores de tierras fiscales, siempre que la ocupación derive de título legítimo y que acrediten los demás requisitos exigibles para obtener una concesión de uso de agua.</w:t>
      </w:r>
    </w:p>
    <w:p w14:paraId="52B572A5" w14:textId="77777777" w:rsidR="001A7028" w:rsidRPr="00354C29" w:rsidRDefault="001A7028">
      <w:pPr>
        <w:jc w:val="both"/>
        <w:rPr>
          <w:rFonts w:ascii="Verdana" w:hAnsi="Verdana" w:cs="Arial"/>
          <w:sz w:val="20"/>
          <w:szCs w:val="20"/>
        </w:rPr>
      </w:pPr>
    </w:p>
    <w:p w14:paraId="15FC089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18º</w:t>
      </w:r>
      <w:r w:rsidRPr="00354C29">
        <w:rPr>
          <w:rFonts w:ascii="Verdana" w:hAnsi="Verdana" w:cs="Arial"/>
          <w:sz w:val="20"/>
          <w:szCs w:val="20"/>
        </w:rPr>
        <w:t xml:space="preserve"> - El permiso se otorgará por la autoridad de aplicación con carácter personal y no será cesible sin previa autorización.</w:t>
      </w:r>
    </w:p>
    <w:p w14:paraId="00E1A0B6" w14:textId="77777777" w:rsidR="001A7028" w:rsidRPr="00354C29" w:rsidRDefault="001A7028">
      <w:pPr>
        <w:jc w:val="both"/>
        <w:rPr>
          <w:rFonts w:ascii="Verdana" w:hAnsi="Verdana" w:cs="Arial"/>
          <w:sz w:val="20"/>
          <w:szCs w:val="20"/>
        </w:rPr>
      </w:pPr>
    </w:p>
    <w:p w14:paraId="6ADF072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19º</w:t>
      </w:r>
      <w:r w:rsidRPr="00354C29">
        <w:rPr>
          <w:rFonts w:ascii="Verdana" w:hAnsi="Verdana" w:cs="Arial"/>
          <w:sz w:val="20"/>
          <w:szCs w:val="20"/>
        </w:rPr>
        <w:t xml:space="preserve"> - Para la obtención y ejercicio del permiso será aplicable lo dispuesto para la concesión, con las salvedades y adaptaciones que establezca la autoridad de aplicación.</w:t>
      </w:r>
    </w:p>
    <w:p w14:paraId="09228DB6" w14:textId="77777777" w:rsidR="001A7028" w:rsidRPr="00354C29" w:rsidRDefault="001A7028">
      <w:pPr>
        <w:jc w:val="both"/>
        <w:rPr>
          <w:rFonts w:ascii="Verdana" w:hAnsi="Verdana" w:cs="Arial"/>
          <w:sz w:val="20"/>
          <w:szCs w:val="20"/>
        </w:rPr>
      </w:pPr>
    </w:p>
    <w:p w14:paraId="0DA327A8"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20º</w:t>
      </w:r>
      <w:r w:rsidRPr="00354C29">
        <w:rPr>
          <w:rFonts w:ascii="Verdana" w:hAnsi="Verdana" w:cs="Arial"/>
          <w:sz w:val="20"/>
          <w:szCs w:val="20"/>
        </w:rPr>
        <w:t xml:space="preserve"> - La resolución que otorgue un permiso consignará: nombre y datos personales del permisionario; objeto, naturaleza y caracteres; dotación y fuente de provisión del agua;  duración, si fuera por plazo determinado y demás datos que fije la autoridad.</w:t>
      </w:r>
    </w:p>
    <w:p w14:paraId="473515C6" w14:textId="77777777" w:rsidR="001A7028" w:rsidRPr="00354C29" w:rsidRDefault="001A7028">
      <w:pPr>
        <w:jc w:val="both"/>
        <w:rPr>
          <w:rFonts w:ascii="Verdana" w:hAnsi="Verdana" w:cs="Arial"/>
          <w:sz w:val="20"/>
          <w:szCs w:val="20"/>
        </w:rPr>
      </w:pPr>
    </w:p>
    <w:p w14:paraId="5A911A2E"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21º</w:t>
      </w:r>
      <w:r w:rsidRPr="00354C29">
        <w:rPr>
          <w:rFonts w:ascii="Verdana" w:hAnsi="Verdana" w:cs="Arial"/>
          <w:sz w:val="20"/>
          <w:szCs w:val="20"/>
        </w:rPr>
        <w:t xml:space="preserve"> - El permiso se extinguirá:</w:t>
      </w:r>
    </w:p>
    <w:p w14:paraId="0BA63AF8" w14:textId="77777777" w:rsidR="001A7028" w:rsidRPr="00354C29" w:rsidRDefault="00ED7F9C">
      <w:pPr>
        <w:numPr>
          <w:ilvl w:val="0"/>
          <w:numId w:val="5"/>
        </w:numPr>
        <w:jc w:val="both"/>
        <w:rPr>
          <w:rFonts w:ascii="Verdana" w:hAnsi="Verdana" w:cs="Arial"/>
          <w:sz w:val="20"/>
          <w:szCs w:val="20"/>
        </w:rPr>
      </w:pPr>
      <w:r w:rsidRPr="00354C29">
        <w:rPr>
          <w:rFonts w:ascii="Verdana" w:hAnsi="Verdana" w:cs="Arial"/>
          <w:sz w:val="20"/>
          <w:szCs w:val="20"/>
        </w:rPr>
        <w:t>Por revocación dispuesta por la autoridad de aplicación; sin derecho a indemnización, salvo que fuera por plazo determinado;</w:t>
      </w:r>
    </w:p>
    <w:p w14:paraId="0330F0EC" w14:textId="77777777" w:rsidR="001A7028" w:rsidRPr="00354C29" w:rsidRDefault="00ED7F9C">
      <w:pPr>
        <w:numPr>
          <w:ilvl w:val="0"/>
          <w:numId w:val="5"/>
        </w:numPr>
        <w:jc w:val="both"/>
        <w:rPr>
          <w:rFonts w:ascii="Verdana" w:hAnsi="Verdana" w:cs="Arial"/>
          <w:sz w:val="20"/>
          <w:szCs w:val="20"/>
        </w:rPr>
      </w:pPr>
      <w:r w:rsidRPr="00354C29">
        <w:rPr>
          <w:rFonts w:ascii="Verdana" w:hAnsi="Verdana" w:cs="Arial"/>
          <w:sz w:val="20"/>
          <w:szCs w:val="20"/>
        </w:rPr>
        <w:t>Por vencimiento del plazo, si lo hubiere, o cumplimiento del objeto para el cual fue otorgado;</w:t>
      </w:r>
    </w:p>
    <w:p w14:paraId="07974363" w14:textId="77777777" w:rsidR="001A7028" w:rsidRPr="00354C29" w:rsidRDefault="00ED7F9C">
      <w:pPr>
        <w:numPr>
          <w:ilvl w:val="0"/>
          <w:numId w:val="5"/>
        </w:numPr>
        <w:jc w:val="both"/>
        <w:rPr>
          <w:rFonts w:ascii="Verdana" w:hAnsi="Verdana" w:cs="Arial"/>
          <w:sz w:val="20"/>
          <w:szCs w:val="20"/>
        </w:rPr>
      </w:pPr>
      <w:r w:rsidRPr="00354C29">
        <w:rPr>
          <w:rFonts w:ascii="Verdana" w:hAnsi="Verdana" w:cs="Arial"/>
          <w:sz w:val="20"/>
          <w:szCs w:val="20"/>
        </w:rPr>
        <w:t>Por las demás causales estipuladas para las concesiones, en cuanto resulten aplicables.</w:t>
      </w:r>
    </w:p>
    <w:p w14:paraId="5100E28A" w14:textId="77777777" w:rsidR="001A7028" w:rsidRPr="00354C29" w:rsidRDefault="001A7028">
      <w:pPr>
        <w:jc w:val="center"/>
        <w:rPr>
          <w:rFonts w:ascii="Verdana" w:hAnsi="Verdana" w:cs="Arial"/>
          <w:b/>
          <w:sz w:val="20"/>
          <w:szCs w:val="20"/>
        </w:rPr>
      </w:pPr>
    </w:p>
    <w:p w14:paraId="29FFB419" w14:textId="77777777" w:rsidR="001A7028" w:rsidRPr="00354C29" w:rsidRDefault="001A7028">
      <w:pPr>
        <w:jc w:val="center"/>
        <w:rPr>
          <w:rFonts w:ascii="Verdana" w:hAnsi="Verdana" w:cs="Arial"/>
          <w:b/>
          <w:sz w:val="20"/>
          <w:szCs w:val="20"/>
        </w:rPr>
      </w:pPr>
    </w:p>
    <w:p w14:paraId="51ACE3D2"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VI - DE LAS CONCESIONES</w:t>
      </w:r>
    </w:p>
    <w:p w14:paraId="70ACC6BA" w14:textId="77777777" w:rsidR="001A7028" w:rsidRPr="00354C29" w:rsidRDefault="00ED7F9C">
      <w:pPr>
        <w:jc w:val="center"/>
        <w:rPr>
          <w:rFonts w:ascii="Verdana" w:hAnsi="Verdana" w:cs="Arial"/>
          <w:sz w:val="20"/>
          <w:szCs w:val="20"/>
        </w:rPr>
      </w:pPr>
      <w:r w:rsidRPr="00354C29">
        <w:rPr>
          <w:rFonts w:ascii="Verdana" w:hAnsi="Verdana" w:cs="Arial"/>
          <w:b/>
          <w:sz w:val="20"/>
          <w:szCs w:val="20"/>
        </w:rPr>
        <w:t>SECCION PRIMERA - GENERALIDADES</w:t>
      </w:r>
    </w:p>
    <w:p w14:paraId="2F50CCCD" w14:textId="77777777" w:rsidR="001A7028" w:rsidRPr="00354C29" w:rsidRDefault="001A7028">
      <w:pPr>
        <w:jc w:val="both"/>
        <w:rPr>
          <w:rFonts w:ascii="Verdana" w:hAnsi="Verdana" w:cs="Arial"/>
          <w:b/>
          <w:sz w:val="20"/>
          <w:szCs w:val="20"/>
        </w:rPr>
      </w:pPr>
    </w:p>
    <w:p w14:paraId="49CD986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22º</w:t>
      </w:r>
      <w:r w:rsidRPr="00354C29">
        <w:rPr>
          <w:rFonts w:ascii="Verdana" w:hAnsi="Verdana" w:cs="Arial"/>
          <w:sz w:val="20"/>
          <w:szCs w:val="20"/>
        </w:rPr>
        <w:t xml:space="preserve"> - Las concesiones se otorgarán por la autoridad de aplicación, para los usos previstos en el artículo 9º, en el orden de preferencia que establezca el Poder Ejecutivo. A falta de ello, se estará al orden expuesto en el artículo 9º.</w:t>
      </w:r>
    </w:p>
    <w:p w14:paraId="6F5DAA7F" w14:textId="77777777" w:rsidR="001A7028" w:rsidRPr="00354C29" w:rsidRDefault="001A7028">
      <w:pPr>
        <w:jc w:val="both"/>
        <w:rPr>
          <w:rFonts w:ascii="Verdana" w:hAnsi="Verdana" w:cs="Arial"/>
          <w:sz w:val="20"/>
          <w:szCs w:val="20"/>
        </w:rPr>
      </w:pPr>
    </w:p>
    <w:p w14:paraId="7762B19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23º</w:t>
      </w:r>
      <w:r w:rsidRPr="00354C29">
        <w:rPr>
          <w:rFonts w:ascii="Verdana" w:hAnsi="Verdana" w:cs="Arial"/>
          <w:sz w:val="20"/>
          <w:szCs w:val="20"/>
        </w:rPr>
        <w:t xml:space="preserve"> - Podrá concederse el uso de playas fluviales y lacustres para los siguientes fines: recreación, deportivos y turismo; embarcaderos, cobertizos, amarraderos y otras instalaciones relacionadas con la navegación y la industria naval; explotación o manejo de los recursos naturales acuáticos; actividades de investigaciones científicas y/o técnicas; proyectos industriales de cultivos artificiales de especies de valor comercial; actividades civiles, comerciales o industriales que requieran el uso de playas, siempre que no afecten en interés general.</w:t>
      </w:r>
    </w:p>
    <w:p w14:paraId="2044A808" w14:textId="77777777" w:rsidR="001A7028" w:rsidRPr="00354C29" w:rsidRDefault="001A7028">
      <w:pPr>
        <w:jc w:val="both"/>
        <w:rPr>
          <w:rFonts w:ascii="Verdana" w:hAnsi="Verdana" w:cs="Arial"/>
          <w:sz w:val="20"/>
          <w:szCs w:val="20"/>
        </w:rPr>
      </w:pPr>
    </w:p>
    <w:p w14:paraId="04EF0637"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24º</w:t>
      </w:r>
      <w:r w:rsidRPr="00354C29">
        <w:rPr>
          <w:rFonts w:ascii="Verdana" w:hAnsi="Verdana" w:cs="Arial"/>
          <w:sz w:val="20"/>
          <w:szCs w:val="20"/>
        </w:rPr>
        <w:t xml:space="preserve"> - Las concesiones se otorgarán por el tiempo que fije la autoridad, dentro de los siguientes límites: para abastecimiento de poblaciones, energía hidroeléctrica e irrigación, hasta por 100 años; para uso industrial, hasta por 50 años; para los demás usos hasta por 30 años. Estos plazos podrán ser ampliados hasta por otro tanto, por razones justificadas, previa autorización por el Poder Ejecutivo.</w:t>
      </w:r>
    </w:p>
    <w:p w14:paraId="60CE0E25" w14:textId="77777777" w:rsidR="001A7028" w:rsidRPr="00354C29" w:rsidRDefault="001A7028">
      <w:pPr>
        <w:jc w:val="both"/>
        <w:rPr>
          <w:rFonts w:ascii="Verdana" w:hAnsi="Verdana" w:cs="Arial"/>
          <w:sz w:val="20"/>
          <w:szCs w:val="20"/>
        </w:rPr>
      </w:pPr>
    </w:p>
    <w:p w14:paraId="5C019B0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25º</w:t>
      </w:r>
      <w:r w:rsidRPr="00354C29">
        <w:rPr>
          <w:rFonts w:ascii="Verdana" w:hAnsi="Verdana" w:cs="Arial"/>
          <w:sz w:val="20"/>
          <w:szCs w:val="20"/>
        </w:rPr>
        <w:t xml:space="preserve"> - En las concesiones para uso de aguas se entenderá comprendido - salvo disposición en contrario - el uso de los terrenos del dominio público provincial necesarios para las obras de presa, conducción y desagües.</w:t>
      </w:r>
    </w:p>
    <w:p w14:paraId="44A613FE" w14:textId="77777777" w:rsidR="001A7028" w:rsidRPr="00354C29" w:rsidRDefault="001A7028">
      <w:pPr>
        <w:jc w:val="both"/>
        <w:rPr>
          <w:rFonts w:ascii="Verdana" w:hAnsi="Verdana" w:cs="Arial"/>
          <w:sz w:val="20"/>
          <w:szCs w:val="20"/>
        </w:rPr>
      </w:pPr>
    </w:p>
    <w:p w14:paraId="3259E20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26º</w:t>
      </w:r>
      <w:r w:rsidRPr="00354C29">
        <w:rPr>
          <w:rFonts w:ascii="Verdana" w:hAnsi="Verdana" w:cs="Arial"/>
          <w:sz w:val="20"/>
          <w:szCs w:val="20"/>
        </w:rPr>
        <w:t xml:space="preserve"> - Las concesiones de agua para prestación de servicios públicos se regirán por esta Ley </w:t>
      </w:r>
      <w:proofErr w:type="spellStart"/>
      <w:r w:rsidRPr="00354C29">
        <w:rPr>
          <w:rFonts w:ascii="Verdana" w:hAnsi="Verdana" w:cs="Arial"/>
          <w:sz w:val="20"/>
          <w:szCs w:val="20"/>
        </w:rPr>
        <w:t>aún</w:t>
      </w:r>
      <w:proofErr w:type="spellEnd"/>
      <w:r w:rsidRPr="00354C29">
        <w:rPr>
          <w:rFonts w:ascii="Verdana" w:hAnsi="Verdana" w:cs="Arial"/>
          <w:sz w:val="20"/>
          <w:szCs w:val="20"/>
        </w:rPr>
        <w:t xml:space="preserve"> cuando el servicio se preste por entidades públicas, nacionales, provinciales o municipales.</w:t>
      </w:r>
    </w:p>
    <w:p w14:paraId="3D41B9FB" w14:textId="77777777" w:rsidR="001A7028" w:rsidRPr="00354C29" w:rsidRDefault="001A7028">
      <w:pPr>
        <w:jc w:val="both"/>
        <w:rPr>
          <w:rFonts w:ascii="Verdana" w:hAnsi="Verdana" w:cs="Arial"/>
          <w:sz w:val="20"/>
          <w:szCs w:val="20"/>
        </w:rPr>
      </w:pPr>
    </w:p>
    <w:p w14:paraId="1D88A0F0"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27º</w:t>
      </w:r>
      <w:r w:rsidRPr="00354C29">
        <w:rPr>
          <w:rFonts w:ascii="Verdana" w:hAnsi="Verdana" w:cs="Arial"/>
          <w:sz w:val="20"/>
          <w:szCs w:val="20"/>
        </w:rPr>
        <w:t xml:space="preserve"> - Las concesiones otorgadas estarán siempre sujetas a limitaciones, sin indemnización, en la medida necesaria para cubrir el abastecimiento a las poblaciones y a los establecimientos públicos.</w:t>
      </w:r>
    </w:p>
    <w:p w14:paraId="1D92C6F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28º</w:t>
      </w:r>
      <w:r w:rsidRPr="00354C29">
        <w:rPr>
          <w:rFonts w:ascii="Verdana" w:hAnsi="Verdana" w:cs="Arial"/>
          <w:sz w:val="20"/>
          <w:szCs w:val="20"/>
        </w:rPr>
        <w:t xml:space="preserve"> - En épocas de disminución de caudales o para un mejor aprovechamiento del agua, la autoridad podrá establecer turnos para el uso del agua.</w:t>
      </w:r>
    </w:p>
    <w:p w14:paraId="22E8D3C5" w14:textId="77777777" w:rsidR="001A7028" w:rsidRPr="00354C29" w:rsidRDefault="001A7028">
      <w:pPr>
        <w:jc w:val="both"/>
        <w:rPr>
          <w:rFonts w:ascii="Verdana" w:hAnsi="Verdana" w:cs="Arial"/>
          <w:sz w:val="20"/>
          <w:szCs w:val="20"/>
        </w:rPr>
      </w:pPr>
    </w:p>
    <w:p w14:paraId="5910E9B5"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29º</w:t>
      </w:r>
      <w:r w:rsidRPr="00354C29">
        <w:rPr>
          <w:rFonts w:ascii="Verdana" w:hAnsi="Verdana" w:cs="Arial"/>
          <w:sz w:val="20"/>
          <w:szCs w:val="20"/>
        </w:rPr>
        <w:t xml:space="preserve"> - La autoridad, por razones de oportunidad o conveniencia, podrá sustituir el punto de toma, fuente, curso o depósito con el que se atienda la concesión. El costo de sustitución será por cuenta del concedente y el de operación a cargo del concesionario.</w:t>
      </w:r>
    </w:p>
    <w:p w14:paraId="78E2A6FB" w14:textId="77777777" w:rsidR="001A7028" w:rsidRPr="00354C29" w:rsidRDefault="001A7028">
      <w:pPr>
        <w:jc w:val="both"/>
        <w:rPr>
          <w:rFonts w:ascii="Verdana" w:hAnsi="Verdana" w:cs="Arial"/>
          <w:sz w:val="20"/>
          <w:szCs w:val="20"/>
        </w:rPr>
      </w:pPr>
    </w:p>
    <w:p w14:paraId="2A2CF068" w14:textId="77777777" w:rsidR="001A7028" w:rsidRPr="00354C29" w:rsidRDefault="00ED7F9C">
      <w:pPr>
        <w:jc w:val="both"/>
        <w:rPr>
          <w:rFonts w:ascii="Verdana" w:hAnsi="Verdana" w:cs="Arial"/>
          <w:sz w:val="20"/>
          <w:szCs w:val="20"/>
        </w:rPr>
      </w:pPr>
      <w:r w:rsidRPr="00354C29">
        <w:rPr>
          <w:rFonts w:ascii="Verdana" w:hAnsi="Verdana" w:cs="Arial"/>
          <w:b/>
          <w:sz w:val="20"/>
          <w:szCs w:val="20"/>
        </w:rPr>
        <w:lastRenderedPageBreak/>
        <w:t>ART. 30º</w:t>
      </w:r>
      <w:r w:rsidRPr="00354C29">
        <w:rPr>
          <w:rFonts w:ascii="Verdana" w:hAnsi="Verdana" w:cs="Arial"/>
          <w:sz w:val="20"/>
          <w:szCs w:val="20"/>
        </w:rPr>
        <w:t xml:space="preserve"> - En caso de incendio, inundación u otra emergencia la autoridad podrá disponer libremente de las aguas públicas necesarias para contener o evitar el daño.</w:t>
      </w:r>
    </w:p>
    <w:p w14:paraId="190F9E20" w14:textId="77777777" w:rsidR="001A7028" w:rsidRPr="00354C29" w:rsidRDefault="001A7028">
      <w:pPr>
        <w:jc w:val="both"/>
        <w:rPr>
          <w:rFonts w:ascii="Verdana" w:hAnsi="Verdana" w:cs="Arial"/>
          <w:sz w:val="20"/>
          <w:szCs w:val="20"/>
        </w:rPr>
      </w:pPr>
    </w:p>
    <w:p w14:paraId="0731EB0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31º</w:t>
      </w:r>
      <w:r w:rsidRPr="00354C29">
        <w:rPr>
          <w:rFonts w:ascii="Verdana" w:hAnsi="Verdana" w:cs="Arial"/>
          <w:sz w:val="20"/>
          <w:szCs w:val="20"/>
        </w:rPr>
        <w:t xml:space="preserve"> - Las concesiones pueden ser efectivas o eventuales y en uno u otro caso continuas o temporarias.</w:t>
      </w:r>
    </w:p>
    <w:p w14:paraId="2111FDE7" w14:textId="77777777" w:rsidR="001A7028" w:rsidRPr="00354C29" w:rsidRDefault="001A7028">
      <w:pPr>
        <w:jc w:val="both"/>
        <w:rPr>
          <w:rFonts w:ascii="Verdana" w:hAnsi="Verdana" w:cs="Arial"/>
          <w:sz w:val="20"/>
          <w:szCs w:val="20"/>
        </w:rPr>
      </w:pPr>
    </w:p>
    <w:p w14:paraId="4A464DA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32º</w:t>
      </w:r>
      <w:r w:rsidRPr="00354C29">
        <w:rPr>
          <w:rFonts w:ascii="Verdana" w:hAnsi="Verdana" w:cs="Arial"/>
          <w:sz w:val="20"/>
          <w:szCs w:val="20"/>
        </w:rPr>
        <w:t xml:space="preserve"> - Las efectivas tendrán derecho a recibir prioritariamente la dotación concedida o la que, en su caso, establezca la autoridad. Son continuas cuando la dotación pueda usarse en cualquier época del año y discontinuas o temporarias, cuando solo pueda usarse en el período del año o período fijado en la concesión.</w:t>
      </w:r>
    </w:p>
    <w:p w14:paraId="061DC521" w14:textId="77777777" w:rsidR="001A7028" w:rsidRPr="00354C29" w:rsidRDefault="00ED7F9C">
      <w:pPr>
        <w:jc w:val="both"/>
        <w:rPr>
          <w:rFonts w:ascii="Verdana" w:hAnsi="Verdana" w:cs="Arial"/>
          <w:sz w:val="20"/>
          <w:szCs w:val="20"/>
        </w:rPr>
      </w:pPr>
      <w:r w:rsidRPr="00354C29">
        <w:rPr>
          <w:rFonts w:ascii="Verdana" w:hAnsi="Verdana" w:cs="Arial"/>
          <w:sz w:val="20"/>
          <w:szCs w:val="20"/>
        </w:rPr>
        <w:t>En caso de escasez de agua la continua tiene preferencia sobre la temporaria.</w:t>
      </w:r>
    </w:p>
    <w:p w14:paraId="3F204513" w14:textId="77777777" w:rsidR="001A7028" w:rsidRPr="00354C29" w:rsidRDefault="001A7028">
      <w:pPr>
        <w:jc w:val="both"/>
        <w:rPr>
          <w:rFonts w:ascii="Verdana" w:hAnsi="Verdana" w:cs="Arial"/>
          <w:sz w:val="20"/>
          <w:szCs w:val="20"/>
        </w:rPr>
      </w:pPr>
    </w:p>
    <w:p w14:paraId="5406CBA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33º</w:t>
      </w:r>
      <w:r w:rsidRPr="00354C29">
        <w:rPr>
          <w:rFonts w:ascii="Verdana" w:hAnsi="Verdana" w:cs="Arial"/>
          <w:sz w:val="20"/>
          <w:szCs w:val="20"/>
        </w:rPr>
        <w:t xml:space="preserve"> - Las concesiones eventuales, sean continuas o discontinuas reciben su dotación luego de ser atendidas las efectivas en el orden cronológico de su otorgamiento.</w:t>
      </w:r>
    </w:p>
    <w:p w14:paraId="23C0D3FD" w14:textId="77777777" w:rsidR="001A7028" w:rsidRPr="00354C29" w:rsidRDefault="00ED7F9C">
      <w:pPr>
        <w:jc w:val="both"/>
        <w:rPr>
          <w:rFonts w:ascii="Verdana" w:hAnsi="Verdana" w:cs="Arial"/>
          <w:sz w:val="20"/>
          <w:szCs w:val="20"/>
        </w:rPr>
      </w:pPr>
      <w:r w:rsidRPr="00354C29">
        <w:rPr>
          <w:rFonts w:ascii="Verdana" w:hAnsi="Verdana" w:cs="Arial"/>
          <w:sz w:val="20"/>
          <w:szCs w:val="20"/>
        </w:rPr>
        <w:t>Se podrá dar concesiones para las aguas de desagüe las que serán siempre eventuales.</w:t>
      </w:r>
    </w:p>
    <w:p w14:paraId="37915B77" w14:textId="77777777" w:rsidR="001A7028" w:rsidRPr="00354C29" w:rsidRDefault="001A7028">
      <w:pPr>
        <w:jc w:val="both"/>
        <w:rPr>
          <w:rFonts w:ascii="Verdana" w:hAnsi="Verdana" w:cs="Arial"/>
          <w:sz w:val="20"/>
          <w:szCs w:val="20"/>
        </w:rPr>
      </w:pPr>
    </w:p>
    <w:p w14:paraId="5E6EB3CE"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34º</w:t>
      </w:r>
      <w:r w:rsidRPr="00354C29">
        <w:rPr>
          <w:rFonts w:ascii="Verdana" w:hAnsi="Verdana" w:cs="Arial"/>
          <w:sz w:val="20"/>
          <w:szCs w:val="20"/>
        </w:rPr>
        <w:t xml:space="preserve"> - Las concesiones pueden ser reales o personales. Las reales se otorgan en relación con un inmueble determinado al cual son inherentes e inseparables del mismo. El inmueble responde por el canon, tasas, impuestos, contribuciones y penalidades establecidas en razón del otorgamiento o ejercicio de la concesión.</w:t>
      </w:r>
    </w:p>
    <w:p w14:paraId="57F4BBED" w14:textId="77777777" w:rsidR="001A7028" w:rsidRPr="00354C29" w:rsidRDefault="00ED7F9C">
      <w:pPr>
        <w:jc w:val="both"/>
        <w:rPr>
          <w:rFonts w:ascii="Verdana" w:hAnsi="Verdana" w:cs="Arial"/>
          <w:sz w:val="20"/>
          <w:szCs w:val="20"/>
        </w:rPr>
      </w:pPr>
      <w:r w:rsidRPr="00354C29">
        <w:rPr>
          <w:rFonts w:ascii="Verdana" w:hAnsi="Verdana" w:cs="Arial"/>
          <w:sz w:val="20"/>
          <w:szCs w:val="20"/>
        </w:rPr>
        <w:t>Las personales se otorgan a favor de personas físicas o jurídicas determinadas.</w:t>
      </w:r>
    </w:p>
    <w:p w14:paraId="62DA67FC" w14:textId="77777777" w:rsidR="001A7028" w:rsidRPr="00354C29" w:rsidRDefault="001A7028">
      <w:pPr>
        <w:jc w:val="both"/>
        <w:rPr>
          <w:rFonts w:ascii="Verdana" w:hAnsi="Verdana" w:cs="Arial"/>
          <w:sz w:val="20"/>
          <w:szCs w:val="20"/>
        </w:rPr>
      </w:pPr>
    </w:p>
    <w:p w14:paraId="6FD4162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35º</w:t>
      </w:r>
      <w:r w:rsidRPr="00354C29">
        <w:rPr>
          <w:rFonts w:ascii="Verdana" w:hAnsi="Verdana" w:cs="Arial"/>
          <w:sz w:val="20"/>
          <w:szCs w:val="20"/>
        </w:rPr>
        <w:t xml:space="preserve"> - Las concesiones para riego serán siempre reales. Las demás se otorgarán con carácter personal.</w:t>
      </w:r>
    </w:p>
    <w:p w14:paraId="366377D7" w14:textId="77777777" w:rsidR="001A7028" w:rsidRPr="00354C29" w:rsidRDefault="001A7028">
      <w:pPr>
        <w:jc w:val="both"/>
        <w:rPr>
          <w:rFonts w:ascii="Verdana" w:hAnsi="Verdana" w:cs="Arial"/>
          <w:sz w:val="20"/>
          <w:szCs w:val="20"/>
        </w:rPr>
      </w:pPr>
    </w:p>
    <w:p w14:paraId="20F955A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36º</w:t>
      </w:r>
      <w:r w:rsidRPr="00354C29">
        <w:rPr>
          <w:rFonts w:ascii="Verdana" w:hAnsi="Verdana" w:cs="Arial"/>
          <w:sz w:val="20"/>
          <w:szCs w:val="20"/>
        </w:rPr>
        <w:t xml:space="preserve"> - En las concesiones personales la autoridad de aplicación admitirá el traslado del establecimiento o explotación para cuyo funcionamiento se concederá la dotación siempre que:</w:t>
      </w:r>
    </w:p>
    <w:p w14:paraId="18572296" w14:textId="77777777" w:rsidR="001A7028" w:rsidRPr="00354C29" w:rsidRDefault="00ED7F9C">
      <w:pPr>
        <w:numPr>
          <w:ilvl w:val="0"/>
          <w:numId w:val="6"/>
        </w:numPr>
        <w:jc w:val="both"/>
        <w:rPr>
          <w:rFonts w:ascii="Verdana" w:hAnsi="Verdana" w:cs="Arial"/>
          <w:sz w:val="20"/>
          <w:szCs w:val="20"/>
        </w:rPr>
      </w:pPr>
      <w:r w:rsidRPr="00354C29">
        <w:rPr>
          <w:rFonts w:ascii="Verdana" w:hAnsi="Verdana" w:cs="Arial"/>
          <w:sz w:val="20"/>
          <w:szCs w:val="20"/>
        </w:rPr>
        <w:t>No varíe la fuente de aprovisionamiento;</w:t>
      </w:r>
    </w:p>
    <w:p w14:paraId="61D69C32" w14:textId="77777777" w:rsidR="001A7028" w:rsidRPr="00354C29" w:rsidRDefault="00ED7F9C">
      <w:pPr>
        <w:numPr>
          <w:ilvl w:val="0"/>
          <w:numId w:val="6"/>
        </w:numPr>
        <w:jc w:val="both"/>
        <w:rPr>
          <w:rFonts w:ascii="Verdana" w:hAnsi="Verdana" w:cs="Arial"/>
          <w:sz w:val="20"/>
          <w:szCs w:val="20"/>
        </w:rPr>
      </w:pPr>
      <w:r w:rsidRPr="00354C29">
        <w:rPr>
          <w:rFonts w:ascii="Verdana" w:hAnsi="Verdana" w:cs="Arial"/>
          <w:sz w:val="20"/>
          <w:szCs w:val="20"/>
        </w:rPr>
        <w:t>No se cause perjuicio a los titulares de otras concesiones vigentes.</w:t>
      </w:r>
    </w:p>
    <w:p w14:paraId="013323DA" w14:textId="77777777" w:rsidR="001A7028" w:rsidRPr="00354C29" w:rsidRDefault="001A7028">
      <w:pPr>
        <w:jc w:val="both"/>
        <w:rPr>
          <w:rFonts w:ascii="Verdana" w:hAnsi="Verdana" w:cs="Arial"/>
          <w:sz w:val="20"/>
          <w:szCs w:val="20"/>
        </w:rPr>
      </w:pPr>
    </w:p>
    <w:p w14:paraId="21F3151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37º</w:t>
      </w:r>
      <w:r w:rsidRPr="00354C29">
        <w:rPr>
          <w:rFonts w:ascii="Verdana" w:hAnsi="Verdana" w:cs="Arial"/>
          <w:sz w:val="20"/>
          <w:szCs w:val="20"/>
        </w:rPr>
        <w:t xml:space="preserve"> - Las concesiones se otorgarán según las siguientes unidades de medida: para abastecimiento de poblaciones, uso industrial y minero, en litros por segundo; para irrigación, en litros por segundo por hectárea empadronada; para uso pecuario, en metros cúbicos por año; para hidroelectricidad en unidad de potencia nominal; para el manejo de los recursos naturales, acuáticos y para el desarrollo de actividades científicas y/o técnicas, por superficie del curso o espejo de agua; para uso de playas, por unidad de superficie: para extracción de material por metro cúbico o unidad de peso.</w:t>
      </w:r>
    </w:p>
    <w:p w14:paraId="057C3A32" w14:textId="77777777" w:rsidR="001A7028" w:rsidRPr="00354C29" w:rsidRDefault="001A7028">
      <w:pPr>
        <w:jc w:val="both"/>
        <w:rPr>
          <w:rFonts w:ascii="Verdana" w:hAnsi="Verdana" w:cs="Arial"/>
          <w:sz w:val="20"/>
          <w:szCs w:val="20"/>
        </w:rPr>
      </w:pPr>
    </w:p>
    <w:p w14:paraId="09D1494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38º</w:t>
      </w:r>
      <w:r w:rsidRPr="00354C29">
        <w:rPr>
          <w:rFonts w:ascii="Verdana" w:hAnsi="Verdana" w:cs="Arial"/>
          <w:sz w:val="20"/>
          <w:szCs w:val="20"/>
        </w:rPr>
        <w:t xml:space="preserve"> - La autoridad de aplicación fijará, por zona o por cuenca, las dotaciones mínimas y máximas para los distintos usos, las que podrán ser modificadas, en más o en menos, cuando las condiciones climáticas o las necesidades del uso de que se trate, así lo requieran. Asimismo, la autoridad determinará y controlará los instrumentos y dispositivos que permitan aforar los caudales extraídos.</w:t>
      </w:r>
    </w:p>
    <w:p w14:paraId="3CF5C27D" w14:textId="77777777" w:rsidR="001A7028" w:rsidRPr="00354C29" w:rsidRDefault="001A7028">
      <w:pPr>
        <w:jc w:val="center"/>
        <w:rPr>
          <w:rFonts w:ascii="Verdana" w:hAnsi="Verdana" w:cs="Arial"/>
          <w:b/>
          <w:sz w:val="20"/>
          <w:szCs w:val="20"/>
        </w:rPr>
      </w:pPr>
    </w:p>
    <w:p w14:paraId="3B32F763" w14:textId="77777777" w:rsidR="001A7028" w:rsidRPr="00354C29" w:rsidRDefault="001A7028">
      <w:pPr>
        <w:jc w:val="center"/>
        <w:rPr>
          <w:rFonts w:ascii="Verdana" w:hAnsi="Verdana" w:cs="Arial"/>
          <w:b/>
          <w:sz w:val="20"/>
          <w:szCs w:val="20"/>
        </w:rPr>
      </w:pPr>
    </w:p>
    <w:p w14:paraId="2D495527"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SEGUNDA SECCION</w:t>
      </w:r>
    </w:p>
    <w:p w14:paraId="715477E1" w14:textId="77777777" w:rsidR="001A7028" w:rsidRPr="00354C29" w:rsidRDefault="00ED7F9C">
      <w:pPr>
        <w:jc w:val="center"/>
        <w:rPr>
          <w:rFonts w:ascii="Verdana" w:hAnsi="Verdana" w:cs="Arial"/>
          <w:sz w:val="20"/>
          <w:szCs w:val="20"/>
        </w:rPr>
      </w:pPr>
      <w:r w:rsidRPr="00354C29">
        <w:rPr>
          <w:rFonts w:ascii="Verdana" w:hAnsi="Verdana" w:cs="Arial"/>
          <w:b/>
          <w:sz w:val="20"/>
          <w:szCs w:val="20"/>
        </w:rPr>
        <w:t>PROCEDIMIENTO</w:t>
      </w:r>
    </w:p>
    <w:p w14:paraId="5087F437" w14:textId="77777777" w:rsidR="001A7028" w:rsidRPr="00354C29" w:rsidRDefault="001A7028">
      <w:pPr>
        <w:jc w:val="both"/>
        <w:rPr>
          <w:rFonts w:ascii="Verdana" w:hAnsi="Verdana" w:cs="Arial"/>
          <w:sz w:val="20"/>
          <w:szCs w:val="20"/>
        </w:rPr>
      </w:pPr>
    </w:p>
    <w:p w14:paraId="0AB0B707"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39º</w:t>
      </w:r>
      <w:r w:rsidRPr="00354C29">
        <w:rPr>
          <w:rFonts w:ascii="Verdana" w:hAnsi="Verdana" w:cs="Arial"/>
          <w:sz w:val="20"/>
          <w:szCs w:val="20"/>
        </w:rPr>
        <w:t xml:space="preserve"> - Los interesados en obtener una concesión presentarán a la autoridad de aplicación una solicitud conteniendo:</w:t>
      </w:r>
    </w:p>
    <w:p w14:paraId="386A413D" w14:textId="77777777" w:rsidR="001A7028" w:rsidRPr="00354C29" w:rsidRDefault="00ED7F9C">
      <w:pPr>
        <w:numPr>
          <w:ilvl w:val="0"/>
          <w:numId w:val="7"/>
        </w:numPr>
        <w:jc w:val="both"/>
        <w:rPr>
          <w:rFonts w:ascii="Verdana" w:hAnsi="Verdana" w:cs="Arial"/>
          <w:sz w:val="20"/>
          <w:szCs w:val="20"/>
        </w:rPr>
      </w:pPr>
      <w:r w:rsidRPr="00354C29">
        <w:rPr>
          <w:rFonts w:ascii="Verdana" w:hAnsi="Verdana" w:cs="Arial"/>
          <w:sz w:val="20"/>
          <w:szCs w:val="20"/>
        </w:rPr>
        <w:t>Nombre denominación o razón social del solicitante, datos personales, domicilio real y legal y documento de identidad. Si se trata de persona jurídica, copia autenticada del estatuto o contrato social;</w:t>
      </w:r>
    </w:p>
    <w:p w14:paraId="5F5595C1" w14:textId="77777777" w:rsidR="001A7028" w:rsidRPr="00354C29" w:rsidRDefault="00ED7F9C">
      <w:pPr>
        <w:numPr>
          <w:ilvl w:val="0"/>
          <w:numId w:val="7"/>
        </w:numPr>
        <w:jc w:val="both"/>
        <w:rPr>
          <w:rFonts w:ascii="Verdana" w:hAnsi="Verdana" w:cs="Arial"/>
          <w:sz w:val="20"/>
          <w:szCs w:val="20"/>
        </w:rPr>
      </w:pPr>
      <w:r w:rsidRPr="00354C29">
        <w:rPr>
          <w:rFonts w:ascii="Verdana" w:hAnsi="Verdana" w:cs="Arial"/>
          <w:sz w:val="20"/>
          <w:szCs w:val="20"/>
        </w:rPr>
        <w:t>Objeto de la concesión, dotación y duración pedida;</w:t>
      </w:r>
    </w:p>
    <w:p w14:paraId="715EE9B9" w14:textId="77777777" w:rsidR="001A7028" w:rsidRPr="00354C29" w:rsidRDefault="00ED7F9C">
      <w:pPr>
        <w:numPr>
          <w:ilvl w:val="0"/>
          <w:numId w:val="7"/>
        </w:numPr>
        <w:jc w:val="both"/>
        <w:rPr>
          <w:rFonts w:ascii="Verdana" w:hAnsi="Verdana" w:cs="Arial"/>
          <w:sz w:val="20"/>
          <w:szCs w:val="20"/>
        </w:rPr>
      </w:pPr>
      <w:r w:rsidRPr="00354C29">
        <w:rPr>
          <w:rFonts w:ascii="Verdana" w:hAnsi="Verdana" w:cs="Arial"/>
          <w:sz w:val="20"/>
          <w:szCs w:val="20"/>
        </w:rPr>
        <w:t>Plano de ubicación del inmueble en donde será usada el agua, superficie linderos; distancia de la fuente de aprovisionamiento, datos catastrales y de inscripción en el Registro de la Propiedad;</w:t>
      </w:r>
    </w:p>
    <w:p w14:paraId="61394B87" w14:textId="77777777" w:rsidR="001A7028" w:rsidRPr="00354C29" w:rsidRDefault="00ED7F9C">
      <w:pPr>
        <w:numPr>
          <w:ilvl w:val="0"/>
          <w:numId w:val="7"/>
        </w:numPr>
        <w:jc w:val="both"/>
        <w:rPr>
          <w:rFonts w:ascii="Verdana" w:hAnsi="Verdana" w:cs="Arial"/>
          <w:sz w:val="20"/>
          <w:szCs w:val="20"/>
        </w:rPr>
      </w:pPr>
      <w:r w:rsidRPr="00354C29">
        <w:rPr>
          <w:rFonts w:ascii="Verdana" w:hAnsi="Verdana" w:cs="Arial"/>
          <w:sz w:val="20"/>
          <w:szCs w:val="20"/>
        </w:rPr>
        <w:t>Planos y memoria descriptiva de la explotación a que se destinará la obtención con los datos técnicos y económicos que permitan una apreciación general de su conveniencia;</w:t>
      </w:r>
    </w:p>
    <w:p w14:paraId="6E13547B" w14:textId="77777777" w:rsidR="001A7028" w:rsidRPr="00354C29" w:rsidRDefault="00ED7F9C">
      <w:pPr>
        <w:numPr>
          <w:ilvl w:val="0"/>
          <w:numId w:val="7"/>
        </w:numPr>
        <w:jc w:val="both"/>
        <w:rPr>
          <w:rFonts w:ascii="Verdana" w:hAnsi="Verdana" w:cs="Arial"/>
          <w:sz w:val="20"/>
          <w:szCs w:val="20"/>
        </w:rPr>
      </w:pPr>
      <w:r w:rsidRPr="00354C29">
        <w:rPr>
          <w:rFonts w:ascii="Verdana" w:hAnsi="Verdana" w:cs="Arial"/>
          <w:sz w:val="20"/>
          <w:szCs w:val="20"/>
        </w:rPr>
        <w:lastRenderedPageBreak/>
        <w:t>La sobras o mejoras que el solicitante tomará a su cargo;</w:t>
      </w:r>
    </w:p>
    <w:p w14:paraId="769CD5BC" w14:textId="77777777" w:rsidR="001A7028" w:rsidRPr="00354C29" w:rsidRDefault="00ED7F9C">
      <w:pPr>
        <w:numPr>
          <w:ilvl w:val="0"/>
          <w:numId w:val="7"/>
        </w:numPr>
        <w:jc w:val="both"/>
        <w:rPr>
          <w:rFonts w:ascii="Verdana" w:hAnsi="Verdana" w:cs="Arial"/>
          <w:sz w:val="20"/>
          <w:szCs w:val="20"/>
        </w:rPr>
      </w:pPr>
      <w:r w:rsidRPr="00354C29">
        <w:rPr>
          <w:rFonts w:ascii="Verdana" w:hAnsi="Verdana" w:cs="Arial"/>
          <w:sz w:val="20"/>
          <w:szCs w:val="20"/>
        </w:rPr>
        <w:t>Los demás datos y documentación que fije la autoridad.</w:t>
      </w:r>
    </w:p>
    <w:p w14:paraId="79C09297" w14:textId="77777777" w:rsidR="001A7028" w:rsidRPr="00354C29" w:rsidRDefault="001A7028">
      <w:pPr>
        <w:jc w:val="both"/>
        <w:rPr>
          <w:rFonts w:ascii="Verdana" w:hAnsi="Verdana" w:cs="Arial"/>
          <w:sz w:val="20"/>
          <w:szCs w:val="20"/>
        </w:rPr>
      </w:pPr>
    </w:p>
    <w:p w14:paraId="6BC4B07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40º</w:t>
      </w:r>
      <w:r w:rsidRPr="00354C29">
        <w:rPr>
          <w:rFonts w:ascii="Verdana" w:hAnsi="Verdana" w:cs="Arial"/>
          <w:sz w:val="20"/>
          <w:szCs w:val="20"/>
        </w:rPr>
        <w:t xml:space="preserve"> - El solicitante deberá publicar, a su cargo, por tres días en el Boletín Oficial su presentación haciendo saber que los interesados podrían formular observaciones en un plazo de quince días hábiles a contar de la última publicación.</w:t>
      </w:r>
    </w:p>
    <w:p w14:paraId="73B226E2" w14:textId="77777777" w:rsidR="001A7028" w:rsidRPr="00354C29" w:rsidRDefault="00ED7F9C">
      <w:pPr>
        <w:jc w:val="both"/>
        <w:rPr>
          <w:rFonts w:ascii="Verdana" w:hAnsi="Verdana" w:cs="Arial"/>
          <w:sz w:val="20"/>
          <w:szCs w:val="20"/>
        </w:rPr>
      </w:pPr>
      <w:r w:rsidRPr="00354C29">
        <w:rPr>
          <w:rFonts w:ascii="Verdana" w:hAnsi="Verdana" w:cs="Arial"/>
          <w:sz w:val="20"/>
          <w:szCs w:val="20"/>
        </w:rPr>
        <w:t>En mérito a la importancia de la concesión a otorgar o a otra razón jurídica, la autoridad de aplicación podrá ordenar la publicación de la presentación en las mismas condiciones que en el párrafo anterior, en un diario de amplia circulación de la jurisdicción.</w:t>
      </w:r>
    </w:p>
    <w:p w14:paraId="148A96BA" w14:textId="77777777" w:rsidR="001A7028" w:rsidRPr="00354C29" w:rsidRDefault="00ED7F9C">
      <w:pPr>
        <w:jc w:val="both"/>
        <w:rPr>
          <w:rFonts w:ascii="Verdana" w:hAnsi="Verdana" w:cs="Arial"/>
          <w:sz w:val="20"/>
          <w:szCs w:val="20"/>
        </w:rPr>
      </w:pPr>
      <w:r w:rsidRPr="00354C29">
        <w:rPr>
          <w:rFonts w:ascii="Verdana" w:hAnsi="Verdana" w:cs="Arial"/>
          <w:sz w:val="20"/>
          <w:szCs w:val="20"/>
        </w:rPr>
        <w:t>La autoridad reglamentará el trámite de la concesión hasta su aprobación definitiva.</w:t>
      </w:r>
    </w:p>
    <w:p w14:paraId="23C52355" w14:textId="77777777" w:rsidR="001A7028" w:rsidRPr="00354C29" w:rsidRDefault="001A7028">
      <w:pPr>
        <w:jc w:val="both"/>
        <w:rPr>
          <w:rFonts w:ascii="Verdana" w:hAnsi="Verdana" w:cs="Arial"/>
          <w:sz w:val="20"/>
          <w:szCs w:val="20"/>
        </w:rPr>
      </w:pPr>
    </w:p>
    <w:p w14:paraId="5CE92B7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41º</w:t>
      </w:r>
      <w:r w:rsidRPr="00354C29">
        <w:rPr>
          <w:rFonts w:ascii="Verdana" w:hAnsi="Verdana" w:cs="Arial"/>
          <w:sz w:val="20"/>
          <w:szCs w:val="20"/>
        </w:rPr>
        <w:t xml:space="preserve"> - La resolución que otorgue la concesión contará:</w:t>
      </w:r>
    </w:p>
    <w:p w14:paraId="7835B89D" w14:textId="77777777" w:rsidR="001A7028" w:rsidRPr="00354C29" w:rsidRDefault="00ED7F9C">
      <w:pPr>
        <w:numPr>
          <w:ilvl w:val="0"/>
          <w:numId w:val="8"/>
        </w:numPr>
        <w:jc w:val="both"/>
        <w:rPr>
          <w:rFonts w:ascii="Verdana" w:hAnsi="Verdana" w:cs="Arial"/>
          <w:sz w:val="20"/>
          <w:szCs w:val="20"/>
        </w:rPr>
      </w:pPr>
      <w:r w:rsidRPr="00354C29">
        <w:rPr>
          <w:rFonts w:ascii="Verdana" w:hAnsi="Verdana" w:cs="Arial"/>
          <w:sz w:val="20"/>
          <w:szCs w:val="20"/>
        </w:rPr>
        <w:t>Nombre y datos personales del concesionario;</w:t>
      </w:r>
    </w:p>
    <w:p w14:paraId="3FF8624F" w14:textId="77777777" w:rsidR="001A7028" w:rsidRPr="00354C29" w:rsidRDefault="00ED7F9C">
      <w:pPr>
        <w:numPr>
          <w:ilvl w:val="0"/>
          <w:numId w:val="8"/>
        </w:numPr>
        <w:jc w:val="both"/>
        <w:rPr>
          <w:rFonts w:ascii="Verdana" w:hAnsi="Verdana" w:cs="Arial"/>
          <w:sz w:val="20"/>
          <w:szCs w:val="20"/>
        </w:rPr>
      </w:pPr>
      <w:r w:rsidRPr="00354C29">
        <w:rPr>
          <w:rFonts w:ascii="Verdana" w:hAnsi="Verdana" w:cs="Arial"/>
          <w:sz w:val="20"/>
          <w:szCs w:val="20"/>
        </w:rPr>
        <w:t>Clase y carácter de la concesión individualizando el predio o explotación donde se ejercitará;</w:t>
      </w:r>
    </w:p>
    <w:p w14:paraId="36E05388" w14:textId="77777777" w:rsidR="001A7028" w:rsidRPr="00354C29" w:rsidRDefault="00ED7F9C">
      <w:pPr>
        <w:numPr>
          <w:ilvl w:val="0"/>
          <w:numId w:val="8"/>
        </w:numPr>
        <w:jc w:val="both"/>
        <w:rPr>
          <w:rFonts w:ascii="Verdana" w:hAnsi="Verdana" w:cs="Arial"/>
          <w:sz w:val="20"/>
          <w:szCs w:val="20"/>
        </w:rPr>
      </w:pPr>
      <w:r w:rsidRPr="00354C29">
        <w:rPr>
          <w:rFonts w:ascii="Verdana" w:hAnsi="Verdana" w:cs="Arial"/>
          <w:sz w:val="20"/>
          <w:szCs w:val="20"/>
        </w:rPr>
        <w:t>Dotación y fuente de aprovisionamiento;</w:t>
      </w:r>
    </w:p>
    <w:p w14:paraId="56F15249" w14:textId="77777777" w:rsidR="001A7028" w:rsidRPr="00354C29" w:rsidRDefault="00ED7F9C">
      <w:pPr>
        <w:numPr>
          <w:ilvl w:val="0"/>
          <w:numId w:val="8"/>
        </w:numPr>
        <w:jc w:val="both"/>
        <w:rPr>
          <w:rFonts w:ascii="Verdana" w:hAnsi="Verdana" w:cs="Arial"/>
          <w:sz w:val="20"/>
          <w:szCs w:val="20"/>
        </w:rPr>
      </w:pPr>
      <w:r w:rsidRPr="00354C29">
        <w:rPr>
          <w:rFonts w:ascii="Verdana" w:hAnsi="Verdana" w:cs="Arial"/>
          <w:sz w:val="20"/>
          <w:szCs w:val="20"/>
        </w:rPr>
        <w:t>Límites, restricciones y condiciones de la concesión como así el canon o tasa a retribuir;</w:t>
      </w:r>
    </w:p>
    <w:p w14:paraId="02EE981C" w14:textId="77777777" w:rsidR="001A7028" w:rsidRPr="00354C29" w:rsidRDefault="00ED7F9C">
      <w:pPr>
        <w:numPr>
          <w:ilvl w:val="0"/>
          <w:numId w:val="8"/>
        </w:numPr>
        <w:jc w:val="both"/>
        <w:rPr>
          <w:rFonts w:ascii="Verdana" w:hAnsi="Verdana" w:cs="Arial"/>
          <w:sz w:val="20"/>
          <w:szCs w:val="20"/>
        </w:rPr>
      </w:pPr>
      <w:r w:rsidRPr="00354C29">
        <w:rPr>
          <w:rFonts w:ascii="Verdana" w:hAnsi="Verdana" w:cs="Arial"/>
          <w:sz w:val="20"/>
          <w:szCs w:val="20"/>
        </w:rPr>
        <w:t>Fecha de otorgamiento y plazo de vencimiento;</w:t>
      </w:r>
    </w:p>
    <w:p w14:paraId="164E18A1" w14:textId="77777777" w:rsidR="001A7028" w:rsidRPr="00354C29" w:rsidRDefault="00ED7F9C">
      <w:pPr>
        <w:numPr>
          <w:ilvl w:val="0"/>
          <w:numId w:val="8"/>
        </w:numPr>
        <w:jc w:val="both"/>
        <w:rPr>
          <w:rFonts w:ascii="Verdana" w:hAnsi="Verdana" w:cs="Arial"/>
          <w:sz w:val="20"/>
          <w:szCs w:val="20"/>
        </w:rPr>
      </w:pPr>
      <w:r w:rsidRPr="00354C29">
        <w:rPr>
          <w:rFonts w:ascii="Verdana" w:hAnsi="Verdana" w:cs="Arial"/>
          <w:sz w:val="20"/>
          <w:szCs w:val="20"/>
        </w:rPr>
        <w:t>Obligaciones que asume el concesionario y plazo para cumplirlas;</w:t>
      </w:r>
    </w:p>
    <w:p w14:paraId="4D13A3A5" w14:textId="77777777" w:rsidR="001A7028" w:rsidRPr="00354C29" w:rsidRDefault="00ED7F9C">
      <w:pPr>
        <w:numPr>
          <w:ilvl w:val="0"/>
          <w:numId w:val="8"/>
        </w:numPr>
        <w:jc w:val="both"/>
        <w:rPr>
          <w:rFonts w:ascii="Verdana" w:hAnsi="Verdana" w:cs="Arial"/>
          <w:sz w:val="20"/>
          <w:szCs w:val="20"/>
        </w:rPr>
      </w:pPr>
      <w:r w:rsidRPr="00354C29">
        <w:rPr>
          <w:rFonts w:ascii="Verdana" w:hAnsi="Verdana" w:cs="Arial"/>
          <w:sz w:val="20"/>
          <w:szCs w:val="20"/>
        </w:rPr>
        <w:t>Los demás datos y requisitos que fije la autoridad.</w:t>
      </w:r>
    </w:p>
    <w:p w14:paraId="0579C28B" w14:textId="77777777" w:rsidR="001A7028" w:rsidRPr="00354C29" w:rsidRDefault="001A7028">
      <w:pPr>
        <w:jc w:val="both"/>
        <w:rPr>
          <w:rFonts w:ascii="Verdana" w:hAnsi="Verdana" w:cs="Arial"/>
          <w:sz w:val="20"/>
          <w:szCs w:val="20"/>
        </w:rPr>
      </w:pPr>
    </w:p>
    <w:p w14:paraId="2B28FA8E"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42º</w:t>
      </w:r>
      <w:r w:rsidRPr="00354C29">
        <w:rPr>
          <w:rFonts w:ascii="Verdana" w:hAnsi="Verdana" w:cs="Arial"/>
          <w:sz w:val="20"/>
          <w:szCs w:val="20"/>
        </w:rPr>
        <w:t xml:space="preserve"> - Las concesiones reales se transfieren de pleno derecho al operarse la transmisión del dominio del inmueble con relación al cual fueron otorgadas.</w:t>
      </w:r>
    </w:p>
    <w:p w14:paraId="5E20EBEE" w14:textId="77777777" w:rsidR="001A7028" w:rsidRPr="00354C29" w:rsidRDefault="00ED7F9C">
      <w:pPr>
        <w:jc w:val="both"/>
        <w:rPr>
          <w:rFonts w:ascii="Verdana" w:hAnsi="Verdana" w:cs="Arial"/>
          <w:sz w:val="20"/>
          <w:szCs w:val="20"/>
        </w:rPr>
      </w:pPr>
      <w:r w:rsidRPr="00354C29">
        <w:rPr>
          <w:rFonts w:ascii="Verdana" w:hAnsi="Verdana" w:cs="Arial"/>
          <w:sz w:val="20"/>
          <w:szCs w:val="20"/>
        </w:rPr>
        <w:t>El Poder Ejecutivo dictará las medidas necesarias para coordinar las registraciones de la autoridad del agua con las del Registro de la Propiedad.</w:t>
      </w:r>
    </w:p>
    <w:p w14:paraId="3007FB34" w14:textId="77777777" w:rsidR="001A7028" w:rsidRPr="00354C29" w:rsidRDefault="001A7028">
      <w:pPr>
        <w:jc w:val="both"/>
        <w:rPr>
          <w:rFonts w:ascii="Verdana" w:hAnsi="Verdana" w:cs="Arial"/>
          <w:sz w:val="20"/>
          <w:szCs w:val="20"/>
        </w:rPr>
      </w:pPr>
    </w:p>
    <w:p w14:paraId="3D3CC96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43º</w:t>
      </w:r>
      <w:r w:rsidRPr="00354C29">
        <w:rPr>
          <w:rFonts w:ascii="Verdana" w:hAnsi="Verdana" w:cs="Arial"/>
          <w:sz w:val="20"/>
          <w:szCs w:val="20"/>
        </w:rPr>
        <w:t xml:space="preserve"> - La concesiones personales podrán ser transferibles a solicitud de su titular, cuando éste transmita la universidad de bienes del establecimiento o fondos de comercio que utiliza la dotación, salvo que la concesión se hubiera otorgado en mérito a las cualidades personales del concesionario y que el adquirente no satisfaga las mismas.</w:t>
      </w:r>
    </w:p>
    <w:p w14:paraId="6006D073" w14:textId="77777777" w:rsidR="001A7028" w:rsidRPr="00354C29" w:rsidRDefault="001A7028">
      <w:pPr>
        <w:jc w:val="both"/>
        <w:rPr>
          <w:rFonts w:ascii="Verdana" w:hAnsi="Verdana" w:cs="Arial"/>
          <w:sz w:val="20"/>
          <w:szCs w:val="20"/>
        </w:rPr>
      </w:pPr>
    </w:p>
    <w:p w14:paraId="0077C4CA"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44º</w:t>
      </w:r>
      <w:r w:rsidRPr="00354C29">
        <w:rPr>
          <w:rFonts w:ascii="Verdana" w:hAnsi="Verdana" w:cs="Arial"/>
          <w:sz w:val="20"/>
          <w:szCs w:val="20"/>
        </w:rPr>
        <w:t xml:space="preserve"> - Cuando se lotee o fraccione un inmueble que tenga concesión de agua, su titular someterá a aprobación de la autoridad, con acompañamiento de planos, la forma en que se fraccionará la dotación entre las parcelas. Una vez inscripta la subdivisión en el Registro de la Propiedad se procederá a inscribirla en el Registro de Aguas.</w:t>
      </w:r>
    </w:p>
    <w:p w14:paraId="0DC53A46" w14:textId="77777777" w:rsidR="001A7028" w:rsidRPr="00354C29" w:rsidRDefault="001A7028">
      <w:pPr>
        <w:jc w:val="both"/>
        <w:rPr>
          <w:rFonts w:ascii="Verdana" w:hAnsi="Verdana" w:cs="Arial"/>
          <w:sz w:val="20"/>
          <w:szCs w:val="20"/>
        </w:rPr>
      </w:pPr>
    </w:p>
    <w:p w14:paraId="62594E72"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45º</w:t>
      </w:r>
      <w:r w:rsidRPr="00354C29">
        <w:rPr>
          <w:rFonts w:ascii="Verdana" w:hAnsi="Verdana" w:cs="Arial"/>
          <w:sz w:val="20"/>
          <w:szCs w:val="20"/>
        </w:rPr>
        <w:t xml:space="preserve"> - La autoridad de aplicación queda facultada para reglamentar las transferencias o fraccionamiento de permisos y concesiones en los casos no previstos en esta ley.</w:t>
      </w:r>
    </w:p>
    <w:p w14:paraId="1723478B" w14:textId="77777777" w:rsidR="001A7028" w:rsidRPr="00354C29" w:rsidRDefault="001A7028">
      <w:pPr>
        <w:jc w:val="center"/>
        <w:rPr>
          <w:rFonts w:ascii="Verdana" w:hAnsi="Verdana" w:cs="Arial"/>
          <w:b/>
          <w:sz w:val="20"/>
          <w:szCs w:val="20"/>
        </w:rPr>
      </w:pPr>
    </w:p>
    <w:p w14:paraId="3F7C4C4E" w14:textId="77777777" w:rsidR="001A7028" w:rsidRPr="00354C29" w:rsidRDefault="001A7028">
      <w:pPr>
        <w:jc w:val="center"/>
        <w:rPr>
          <w:rFonts w:ascii="Verdana" w:hAnsi="Verdana" w:cs="Arial"/>
          <w:b/>
          <w:sz w:val="20"/>
          <w:szCs w:val="20"/>
        </w:rPr>
      </w:pPr>
    </w:p>
    <w:p w14:paraId="1E8817A4"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TERCERA</w:t>
      </w:r>
    </w:p>
    <w:p w14:paraId="65FFB71B"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EXTINCION DE LAS CONCESIONES</w:t>
      </w:r>
    </w:p>
    <w:p w14:paraId="1E20806B" w14:textId="77777777" w:rsidR="001A7028" w:rsidRPr="00354C29" w:rsidRDefault="001A7028">
      <w:pPr>
        <w:jc w:val="both"/>
        <w:rPr>
          <w:rFonts w:ascii="Verdana" w:hAnsi="Verdana" w:cs="Arial"/>
          <w:b/>
          <w:sz w:val="20"/>
          <w:szCs w:val="20"/>
        </w:rPr>
      </w:pPr>
    </w:p>
    <w:p w14:paraId="5FEB5B24" w14:textId="77777777" w:rsidR="001A7028" w:rsidRPr="00354C29" w:rsidRDefault="001A7028">
      <w:pPr>
        <w:jc w:val="both"/>
        <w:rPr>
          <w:rFonts w:ascii="Verdana" w:hAnsi="Verdana" w:cs="Arial"/>
          <w:b/>
          <w:sz w:val="20"/>
          <w:szCs w:val="20"/>
        </w:rPr>
      </w:pPr>
    </w:p>
    <w:p w14:paraId="63145ED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46º</w:t>
      </w:r>
      <w:r w:rsidRPr="00354C29">
        <w:rPr>
          <w:rFonts w:ascii="Verdana" w:hAnsi="Verdana" w:cs="Arial"/>
          <w:sz w:val="20"/>
          <w:szCs w:val="20"/>
        </w:rPr>
        <w:t xml:space="preserve"> - Las concesiones se extinguen por las siguientes causales:</w:t>
      </w:r>
    </w:p>
    <w:p w14:paraId="1F87A4D1" w14:textId="77777777" w:rsidR="001A7028" w:rsidRPr="00354C29" w:rsidRDefault="00ED7F9C">
      <w:pPr>
        <w:numPr>
          <w:ilvl w:val="0"/>
          <w:numId w:val="9"/>
        </w:numPr>
        <w:jc w:val="both"/>
        <w:rPr>
          <w:rFonts w:ascii="Verdana" w:hAnsi="Verdana" w:cs="Arial"/>
          <w:sz w:val="20"/>
          <w:szCs w:val="20"/>
        </w:rPr>
      </w:pPr>
      <w:r w:rsidRPr="00354C29">
        <w:rPr>
          <w:rFonts w:ascii="Verdana" w:hAnsi="Verdana" w:cs="Arial"/>
          <w:sz w:val="20"/>
          <w:szCs w:val="20"/>
        </w:rPr>
        <w:t>renuncia:</w:t>
      </w:r>
    </w:p>
    <w:p w14:paraId="31CAB4AD" w14:textId="77777777" w:rsidR="001A7028" w:rsidRPr="00354C29" w:rsidRDefault="00ED7F9C">
      <w:pPr>
        <w:jc w:val="both"/>
        <w:rPr>
          <w:rFonts w:ascii="Verdana" w:hAnsi="Verdana" w:cs="Arial"/>
          <w:sz w:val="20"/>
          <w:szCs w:val="20"/>
        </w:rPr>
      </w:pPr>
      <w:r w:rsidRPr="00354C29">
        <w:rPr>
          <w:rFonts w:ascii="Verdana" w:hAnsi="Verdana" w:cs="Arial"/>
          <w:sz w:val="20"/>
          <w:szCs w:val="20"/>
        </w:rPr>
        <w:t>El concesionario podrá renunciar en cualquier tiempo a la concesión y la misma será aceptada por la autoridad de aplicación siempre que:</w:t>
      </w:r>
    </w:p>
    <w:p w14:paraId="48822704" w14:textId="77777777" w:rsidR="001A7028" w:rsidRPr="00354C29" w:rsidRDefault="00ED7F9C">
      <w:pPr>
        <w:numPr>
          <w:ilvl w:val="0"/>
          <w:numId w:val="10"/>
        </w:numPr>
        <w:jc w:val="both"/>
        <w:rPr>
          <w:rFonts w:ascii="Verdana" w:hAnsi="Verdana" w:cs="Arial"/>
          <w:sz w:val="20"/>
          <w:szCs w:val="20"/>
        </w:rPr>
      </w:pPr>
      <w:r w:rsidRPr="00354C29">
        <w:rPr>
          <w:rFonts w:ascii="Verdana" w:hAnsi="Verdana" w:cs="Arial"/>
          <w:sz w:val="20"/>
          <w:szCs w:val="20"/>
        </w:rPr>
        <w:t>No se adeuden gravámenes por la concesión;</w:t>
      </w:r>
    </w:p>
    <w:p w14:paraId="441F99F2" w14:textId="77777777" w:rsidR="001A7028" w:rsidRPr="00354C29" w:rsidRDefault="00ED7F9C">
      <w:pPr>
        <w:numPr>
          <w:ilvl w:val="0"/>
          <w:numId w:val="10"/>
        </w:numPr>
        <w:jc w:val="both"/>
        <w:rPr>
          <w:rFonts w:ascii="Verdana" w:hAnsi="Verdana" w:cs="Arial"/>
          <w:sz w:val="20"/>
          <w:szCs w:val="20"/>
        </w:rPr>
      </w:pPr>
      <w:r w:rsidRPr="00354C29">
        <w:rPr>
          <w:rFonts w:ascii="Verdana" w:hAnsi="Verdana" w:cs="Arial"/>
          <w:sz w:val="20"/>
          <w:szCs w:val="20"/>
        </w:rPr>
        <w:t>Se acredite la conformidad de los titulares de derechos reales del inmueble con relación al cual fue otorgada la concesión y de los arrendatarios con contrato escrito y vigente, si lo hubiera. La renuncia se considerará aceptada una vez transcurridos diez días hábiles desde que el período quedó en estado de resolver;</w:t>
      </w:r>
    </w:p>
    <w:p w14:paraId="0B61BC6C" w14:textId="77777777" w:rsidR="001A7028" w:rsidRPr="00354C29" w:rsidRDefault="00ED7F9C">
      <w:pPr>
        <w:numPr>
          <w:ilvl w:val="0"/>
          <w:numId w:val="9"/>
        </w:numPr>
        <w:jc w:val="both"/>
        <w:rPr>
          <w:rFonts w:ascii="Verdana" w:hAnsi="Verdana" w:cs="Arial"/>
          <w:sz w:val="20"/>
          <w:szCs w:val="20"/>
        </w:rPr>
      </w:pPr>
      <w:r w:rsidRPr="00354C29">
        <w:rPr>
          <w:rFonts w:ascii="Verdana" w:hAnsi="Verdana" w:cs="Arial"/>
          <w:sz w:val="20"/>
          <w:szCs w:val="20"/>
        </w:rPr>
        <w:t>vencimiento de plazo:</w:t>
      </w:r>
    </w:p>
    <w:p w14:paraId="3F86371A" w14:textId="77777777" w:rsidR="001A7028" w:rsidRPr="00354C29" w:rsidRDefault="00ED7F9C">
      <w:pPr>
        <w:jc w:val="both"/>
        <w:rPr>
          <w:rFonts w:ascii="Verdana" w:hAnsi="Verdana" w:cs="Arial"/>
          <w:sz w:val="20"/>
          <w:szCs w:val="20"/>
        </w:rPr>
      </w:pPr>
      <w:r w:rsidRPr="00354C29">
        <w:rPr>
          <w:rFonts w:ascii="Verdana" w:hAnsi="Verdana" w:cs="Arial"/>
          <w:sz w:val="20"/>
          <w:szCs w:val="20"/>
        </w:rPr>
        <w:t xml:space="preserve">La extinción se producirá automáticamente por el vencimiento del plazo, sin necesidad de declaración o notificación alguna y </w:t>
      </w:r>
      <w:proofErr w:type="spellStart"/>
      <w:r w:rsidRPr="00354C29">
        <w:rPr>
          <w:rFonts w:ascii="Verdana" w:hAnsi="Verdana" w:cs="Arial"/>
          <w:sz w:val="20"/>
          <w:szCs w:val="20"/>
        </w:rPr>
        <w:t>aún</w:t>
      </w:r>
      <w:proofErr w:type="spellEnd"/>
      <w:r w:rsidRPr="00354C29">
        <w:rPr>
          <w:rFonts w:ascii="Verdana" w:hAnsi="Verdana" w:cs="Arial"/>
          <w:sz w:val="20"/>
          <w:szCs w:val="20"/>
        </w:rPr>
        <w:t xml:space="preserve"> cuando el concesionario hubiere continuado, de algún modo, utilizando la dotación. La autoridad cancelará de oficio la inscripción en el Registro de aguas; </w:t>
      </w:r>
    </w:p>
    <w:p w14:paraId="1AFCBF4F" w14:textId="77777777" w:rsidR="001A7028" w:rsidRPr="00354C29" w:rsidRDefault="00ED7F9C">
      <w:pPr>
        <w:numPr>
          <w:ilvl w:val="0"/>
          <w:numId w:val="9"/>
        </w:numPr>
        <w:jc w:val="both"/>
        <w:rPr>
          <w:rFonts w:ascii="Verdana" w:hAnsi="Verdana" w:cs="Arial"/>
          <w:sz w:val="20"/>
          <w:szCs w:val="20"/>
        </w:rPr>
      </w:pPr>
      <w:r w:rsidRPr="00354C29">
        <w:rPr>
          <w:rFonts w:ascii="Verdana" w:hAnsi="Verdana" w:cs="Arial"/>
          <w:sz w:val="20"/>
          <w:szCs w:val="20"/>
        </w:rPr>
        <w:t>revocación:</w:t>
      </w:r>
    </w:p>
    <w:p w14:paraId="6D43EB86" w14:textId="77777777" w:rsidR="001A7028" w:rsidRPr="00354C29" w:rsidRDefault="00ED7F9C">
      <w:pPr>
        <w:jc w:val="both"/>
        <w:rPr>
          <w:rFonts w:ascii="Verdana" w:hAnsi="Verdana" w:cs="Arial"/>
          <w:sz w:val="20"/>
          <w:szCs w:val="20"/>
        </w:rPr>
      </w:pPr>
      <w:r w:rsidRPr="00354C29">
        <w:rPr>
          <w:rFonts w:ascii="Verdana" w:hAnsi="Verdana" w:cs="Arial"/>
          <w:sz w:val="20"/>
          <w:szCs w:val="20"/>
        </w:rPr>
        <w:t>La revocación podrá ser dispuesta en los siguientes casos:</w:t>
      </w:r>
    </w:p>
    <w:p w14:paraId="61AF6BDD" w14:textId="77777777" w:rsidR="001A7028" w:rsidRPr="00354C29" w:rsidRDefault="00ED7F9C">
      <w:pPr>
        <w:numPr>
          <w:ilvl w:val="0"/>
          <w:numId w:val="11"/>
        </w:numPr>
        <w:jc w:val="both"/>
        <w:rPr>
          <w:rFonts w:ascii="Verdana" w:hAnsi="Verdana" w:cs="Arial"/>
          <w:sz w:val="20"/>
          <w:szCs w:val="20"/>
        </w:rPr>
      </w:pPr>
      <w:r w:rsidRPr="00354C29">
        <w:rPr>
          <w:rFonts w:ascii="Verdana" w:hAnsi="Verdana" w:cs="Arial"/>
          <w:sz w:val="20"/>
          <w:szCs w:val="20"/>
        </w:rPr>
        <w:lastRenderedPageBreak/>
        <w:t>Cuando hubiere sido otorgada en violación de las disposiciones de esta Ley y sus reglamentaciones;</w:t>
      </w:r>
    </w:p>
    <w:p w14:paraId="21C9E49D" w14:textId="77777777" w:rsidR="001A7028" w:rsidRPr="00354C29" w:rsidRDefault="00ED7F9C">
      <w:pPr>
        <w:numPr>
          <w:ilvl w:val="0"/>
          <w:numId w:val="11"/>
        </w:numPr>
        <w:jc w:val="both"/>
        <w:rPr>
          <w:rFonts w:ascii="Verdana" w:hAnsi="Verdana" w:cs="Arial"/>
          <w:sz w:val="20"/>
          <w:szCs w:val="20"/>
        </w:rPr>
      </w:pPr>
      <w:r w:rsidRPr="00354C29">
        <w:rPr>
          <w:rFonts w:ascii="Verdana" w:hAnsi="Verdana" w:cs="Arial"/>
          <w:sz w:val="20"/>
          <w:szCs w:val="20"/>
        </w:rPr>
        <w:t>Para satisfacer un interés público prevalente.</w:t>
      </w:r>
    </w:p>
    <w:p w14:paraId="59542104" w14:textId="77777777" w:rsidR="001A7028" w:rsidRPr="00354C29" w:rsidRDefault="00ED7F9C">
      <w:pPr>
        <w:jc w:val="both"/>
        <w:rPr>
          <w:rFonts w:ascii="Verdana" w:hAnsi="Verdana" w:cs="Arial"/>
          <w:sz w:val="20"/>
          <w:szCs w:val="20"/>
        </w:rPr>
      </w:pPr>
      <w:r w:rsidRPr="00354C29">
        <w:rPr>
          <w:rFonts w:ascii="Verdana" w:hAnsi="Verdana" w:cs="Arial"/>
          <w:sz w:val="20"/>
          <w:szCs w:val="20"/>
        </w:rPr>
        <w:t>En ambos casos la medida será dictada por el Poder Ejecutivo. En el caso del apartado 2) se indemnizará el daño emergente.</w:t>
      </w:r>
    </w:p>
    <w:p w14:paraId="0B838952" w14:textId="77777777" w:rsidR="001A7028" w:rsidRPr="00354C29" w:rsidRDefault="00ED7F9C">
      <w:pPr>
        <w:numPr>
          <w:ilvl w:val="0"/>
          <w:numId w:val="9"/>
        </w:numPr>
        <w:jc w:val="both"/>
        <w:rPr>
          <w:rFonts w:ascii="Verdana" w:hAnsi="Verdana" w:cs="Arial"/>
          <w:sz w:val="20"/>
          <w:szCs w:val="20"/>
        </w:rPr>
      </w:pPr>
      <w:r w:rsidRPr="00354C29">
        <w:rPr>
          <w:rFonts w:ascii="Verdana" w:hAnsi="Verdana" w:cs="Arial"/>
          <w:sz w:val="20"/>
          <w:szCs w:val="20"/>
        </w:rPr>
        <w:t>Caducidad:</w:t>
      </w:r>
    </w:p>
    <w:p w14:paraId="5037D3B9" w14:textId="77777777" w:rsidR="001A7028" w:rsidRPr="00354C29" w:rsidRDefault="00ED7F9C">
      <w:pPr>
        <w:jc w:val="both"/>
        <w:rPr>
          <w:rFonts w:ascii="Verdana" w:hAnsi="Verdana" w:cs="Arial"/>
          <w:sz w:val="20"/>
          <w:szCs w:val="20"/>
        </w:rPr>
      </w:pPr>
      <w:r w:rsidRPr="00354C29">
        <w:rPr>
          <w:rFonts w:ascii="Verdana" w:hAnsi="Verdana" w:cs="Arial"/>
          <w:sz w:val="20"/>
          <w:szCs w:val="20"/>
        </w:rPr>
        <w:t>La autoridad de aplicación podrá declarar caduca la concesión en los siguientes casos:</w:t>
      </w:r>
    </w:p>
    <w:p w14:paraId="08C23E3F" w14:textId="77777777" w:rsidR="001A7028" w:rsidRPr="00354C29" w:rsidRDefault="00ED7F9C">
      <w:pPr>
        <w:numPr>
          <w:ilvl w:val="0"/>
          <w:numId w:val="12"/>
        </w:numPr>
        <w:jc w:val="both"/>
        <w:rPr>
          <w:rFonts w:ascii="Verdana" w:hAnsi="Verdana" w:cs="Arial"/>
          <w:sz w:val="20"/>
          <w:szCs w:val="20"/>
        </w:rPr>
      </w:pPr>
      <w:r w:rsidRPr="00354C29">
        <w:rPr>
          <w:rFonts w:ascii="Verdana" w:hAnsi="Verdana" w:cs="Arial"/>
          <w:sz w:val="20"/>
          <w:szCs w:val="20"/>
        </w:rPr>
        <w:t>Por incumplimiento de las obligaciones a cargo del concesionario;</w:t>
      </w:r>
    </w:p>
    <w:p w14:paraId="1EDAA8CB" w14:textId="77777777" w:rsidR="001A7028" w:rsidRPr="00354C29" w:rsidRDefault="00ED7F9C">
      <w:pPr>
        <w:numPr>
          <w:ilvl w:val="0"/>
          <w:numId w:val="12"/>
        </w:numPr>
        <w:jc w:val="both"/>
        <w:rPr>
          <w:rFonts w:ascii="Verdana" w:hAnsi="Verdana" w:cs="Arial"/>
          <w:sz w:val="20"/>
          <w:szCs w:val="20"/>
        </w:rPr>
      </w:pPr>
      <w:r w:rsidRPr="00354C29">
        <w:rPr>
          <w:rFonts w:ascii="Verdana" w:hAnsi="Verdana" w:cs="Arial"/>
          <w:sz w:val="20"/>
          <w:szCs w:val="20"/>
        </w:rPr>
        <w:t>Por no uso del agua durante un período mayor de tres años salvo causa debidamente justificada;</w:t>
      </w:r>
    </w:p>
    <w:p w14:paraId="458A262C" w14:textId="77777777" w:rsidR="001A7028" w:rsidRPr="00354C29" w:rsidRDefault="00ED7F9C">
      <w:pPr>
        <w:numPr>
          <w:ilvl w:val="0"/>
          <w:numId w:val="12"/>
        </w:numPr>
        <w:jc w:val="both"/>
        <w:rPr>
          <w:rFonts w:ascii="Verdana" w:hAnsi="Verdana" w:cs="Arial"/>
          <w:sz w:val="20"/>
          <w:szCs w:val="20"/>
        </w:rPr>
      </w:pPr>
      <w:r w:rsidRPr="00354C29">
        <w:rPr>
          <w:rFonts w:ascii="Verdana" w:hAnsi="Verdana" w:cs="Arial"/>
          <w:sz w:val="20"/>
          <w:szCs w:val="20"/>
        </w:rPr>
        <w:t>Por falta de pago de la tasa, canon o contribución a que esté obligado el concesionario, previo emplazamiento por el término de 90 días para que regularice la deuda;</w:t>
      </w:r>
    </w:p>
    <w:p w14:paraId="5FE74930" w14:textId="77777777" w:rsidR="001A7028" w:rsidRPr="00354C29" w:rsidRDefault="00ED7F9C">
      <w:pPr>
        <w:numPr>
          <w:ilvl w:val="0"/>
          <w:numId w:val="12"/>
        </w:numPr>
        <w:jc w:val="both"/>
        <w:rPr>
          <w:rFonts w:ascii="Verdana" w:hAnsi="Verdana" w:cs="Arial"/>
          <w:sz w:val="20"/>
          <w:szCs w:val="20"/>
        </w:rPr>
      </w:pPr>
      <w:r w:rsidRPr="00354C29">
        <w:rPr>
          <w:rFonts w:ascii="Verdana" w:hAnsi="Verdana" w:cs="Arial"/>
          <w:sz w:val="20"/>
          <w:szCs w:val="20"/>
        </w:rPr>
        <w:t>Por el cese de la actividad o explotación industrial para la que fue otorgada la concesión.</w:t>
      </w:r>
    </w:p>
    <w:p w14:paraId="46EFA329" w14:textId="77777777" w:rsidR="001A7028" w:rsidRPr="00354C29" w:rsidRDefault="001A7028">
      <w:pPr>
        <w:jc w:val="both"/>
        <w:rPr>
          <w:rFonts w:ascii="Verdana" w:hAnsi="Verdana" w:cs="Arial"/>
          <w:sz w:val="20"/>
          <w:szCs w:val="20"/>
        </w:rPr>
      </w:pPr>
    </w:p>
    <w:p w14:paraId="725324D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47º</w:t>
      </w:r>
      <w:r w:rsidRPr="00354C29">
        <w:rPr>
          <w:rFonts w:ascii="Verdana" w:hAnsi="Verdana" w:cs="Arial"/>
          <w:sz w:val="20"/>
          <w:szCs w:val="20"/>
        </w:rPr>
        <w:t xml:space="preserve"> - En los casos en que la caducidad de una concesión afecte la prestación de un servicio público, la misma será dictada por el Poder Ejecutivo, el que proveerá lo necesario para la continuidad del servicio.</w:t>
      </w:r>
    </w:p>
    <w:p w14:paraId="7ABA7C10" w14:textId="77777777" w:rsidR="001A7028" w:rsidRPr="00354C29" w:rsidRDefault="001A7028">
      <w:pPr>
        <w:jc w:val="center"/>
        <w:rPr>
          <w:rFonts w:ascii="Verdana" w:hAnsi="Verdana" w:cs="Arial"/>
          <w:b/>
          <w:sz w:val="20"/>
          <w:szCs w:val="20"/>
        </w:rPr>
      </w:pPr>
    </w:p>
    <w:p w14:paraId="5F367828" w14:textId="77777777" w:rsidR="001A7028" w:rsidRPr="00354C29" w:rsidRDefault="001A7028">
      <w:pPr>
        <w:jc w:val="center"/>
        <w:rPr>
          <w:rFonts w:ascii="Verdana" w:hAnsi="Verdana" w:cs="Arial"/>
          <w:b/>
          <w:sz w:val="20"/>
          <w:szCs w:val="20"/>
        </w:rPr>
      </w:pPr>
    </w:p>
    <w:p w14:paraId="47AC8A98"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CUARTA</w:t>
      </w:r>
    </w:p>
    <w:p w14:paraId="414DD0EB"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SUSPENSION DE LA CONCESION</w:t>
      </w:r>
    </w:p>
    <w:p w14:paraId="6154B032" w14:textId="77777777" w:rsidR="001A7028" w:rsidRPr="00354C29" w:rsidRDefault="001A7028">
      <w:pPr>
        <w:jc w:val="both"/>
        <w:rPr>
          <w:rFonts w:ascii="Verdana" w:hAnsi="Verdana" w:cs="Arial"/>
          <w:sz w:val="20"/>
          <w:szCs w:val="20"/>
        </w:rPr>
      </w:pPr>
    </w:p>
    <w:p w14:paraId="08F84C6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48º</w:t>
      </w:r>
      <w:r w:rsidRPr="00354C29">
        <w:rPr>
          <w:rFonts w:ascii="Verdana" w:hAnsi="Verdana" w:cs="Arial"/>
          <w:sz w:val="20"/>
          <w:szCs w:val="20"/>
        </w:rPr>
        <w:t xml:space="preserve"> - El uso del agua pública podrá ser suspendido o restringido temporariamente:</w:t>
      </w:r>
    </w:p>
    <w:p w14:paraId="3898B868" w14:textId="77777777" w:rsidR="001A7028" w:rsidRPr="00354C29" w:rsidRDefault="00ED7F9C">
      <w:pPr>
        <w:numPr>
          <w:ilvl w:val="0"/>
          <w:numId w:val="13"/>
        </w:numPr>
        <w:jc w:val="both"/>
        <w:rPr>
          <w:rFonts w:ascii="Verdana" w:hAnsi="Verdana" w:cs="Arial"/>
          <w:sz w:val="20"/>
          <w:szCs w:val="20"/>
        </w:rPr>
      </w:pPr>
      <w:r w:rsidRPr="00354C29">
        <w:rPr>
          <w:rFonts w:ascii="Verdana" w:hAnsi="Verdana" w:cs="Arial"/>
          <w:sz w:val="20"/>
          <w:szCs w:val="20"/>
        </w:rPr>
        <w:t>Para efectuar mejoras y mantenimiento de las obras e instalaciones;</w:t>
      </w:r>
    </w:p>
    <w:p w14:paraId="55E73A35" w14:textId="77777777" w:rsidR="001A7028" w:rsidRPr="00354C29" w:rsidRDefault="00ED7F9C">
      <w:pPr>
        <w:numPr>
          <w:ilvl w:val="0"/>
          <w:numId w:val="13"/>
        </w:numPr>
        <w:jc w:val="both"/>
        <w:rPr>
          <w:rFonts w:ascii="Verdana" w:hAnsi="Verdana" w:cs="Arial"/>
          <w:sz w:val="20"/>
          <w:szCs w:val="20"/>
        </w:rPr>
      </w:pPr>
      <w:r w:rsidRPr="00354C29">
        <w:rPr>
          <w:rFonts w:ascii="Verdana" w:hAnsi="Verdana" w:cs="Arial"/>
          <w:sz w:val="20"/>
          <w:szCs w:val="20"/>
        </w:rPr>
        <w:t>Por escasez del recurso.</w:t>
      </w:r>
    </w:p>
    <w:p w14:paraId="22B0E796" w14:textId="77777777" w:rsidR="001A7028" w:rsidRPr="00354C29" w:rsidRDefault="001A7028">
      <w:pPr>
        <w:jc w:val="center"/>
        <w:rPr>
          <w:rFonts w:ascii="Verdana" w:hAnsi="Verdana" w:cs="Arial"/>
          <w:b/>
          <w:sz w:val="20"/>
          <w:szCs w:val="20"/>
        </w:rPr>
      </w:pPr>
    </w:p>
    <w:p w14:paraId="77B12148" w14:textId="77777777" w:rsidR="001A7028" w:rsidRPr="00354C29" w:rsidRDefault="001A7028">
      <w:pPr>
        <w:jc w:val="center"/>
        <w:rPr>
          <w:rFonts w:ascii="Verdana" w:hAnsi="Verdana" w:cs="Arial"/>
          <w:b/>
          <w:sz w:val="20"/>
          <w:szCs w:val="20"/>
        </w:rPr>
      </w:pPr>
    </w:p>
    <w:p w14:paraId="6156C569" w14:textId="77777777" w:rsidR="001A7028" w:rsidRPr="00354C29" w:rsidRDefault="001A7028">
      <w:pPr>
        <w:jc w:val="center"/>
        <w:rPr>
          <w:rFonts w:ascii="Verdana" w:hAnsi="Verdana" w:cs="Arial"/>
          <w:b/>
          <w:sz w:val="20"/>
          <w:szCs w:val="20"/>
        </w:rPr>
      </w:pPr>
    </w:p>
    <w:p w14:paraId="58E02988" w14:textId="77777777" w:rsidR="001A7028" w:rsidRPr="00354C29" w:rsidRDefault="001A7028">
      <w:pPr>
        <w:jc w:val="center"/>
        <w:rPr>
          <w:rFonts w:ascii="Verdana" w:hAnsi="Verdana" w:cs="Arial"/>
          <w:b/>
          <w:sz w:val="20"/>
          <w:szCs w:val="20"/>
        </w:rPr>
      </w:pPr>
    </w:p>
    <w:p w14:paraId="2AA61ED3"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SEPTIMO</w:t>
      </w:r>
    </w:p>
    <w:p w14:paraId="41F94504"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DE LOS USOS ESPECIALES EN PARTICULAR</w:t>
      </w:r>
    </w:p>
    <w:p w14:paraId="12D9856B"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PRIMERA - ABASTECIMIENTO DE POBLACIONES</w:t>
      </w:r>
    </w:p>
    <w:p w14:paraId="3DE020FA" w14:textId="77777777" w:rsidR="001A7028" w:rsidRPr="00354C29" w:rsidRDefault="001A7028">
      <w:pPr>
        <w:jc w:val="both"/>
        <w:rPr>
          <w:rFonts w:ascii="Verdana" w:hAnsi="Verdana" w:cs="Arial"/>
          <w:sz w:val="20"/>
          <w:szCs w:val="20"/>
        </w:rPr>
      </w:pPr>
    </w:p>
    <w:p w14:paraId="5A5DFF1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49º</w:t>
      </w:r>
      <w:r w:rsidRPr="00354C29">
        <w:rPr>
          <w:rFonts w:ascii="Verdana" w:hAnsi="Verdana" w:cs="Arial"/>
          <w:sz w:val="20"/>
          <w:szCs w:val="20"/>
        </w:rPr>
        <w:t xml:space="preserve"> - Por abastecimiento de poblaciones se entiende la utilización del agua para bebida, uso doméstico, salubridad pública, riego de jardines o huertas, extinción de incendios y servicios cloacales. Los establecimientos públicos quedan asimilados a las poblaciones a los efectos de las disposiciones de esta sección.</w:t>
      </w:r>
    </w:p>
    <w:p w14:paraId="63111C1B" w14:textId="77777777" w:rsidR="001A7028" w:rsidRPr="00354C29" w:rsidRDefault="001A7028">
      <w:pPr>
        <w:jc w:val="both"/>
        <w:rPr>
          <w:rFonts w:ascii="Verdana" w:hAnsi="Verdana" w:cs="Arial"/>
          <w:sz w:val="20"/>
          <w:szCs w:val="20"/>
        </w:rPr>
      </w:pPr>
    </w:p>
    <w:p w14:paraId="22701B77"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50º</w:t>
      </w:r>
      <w:r w:rsidRPr="00354C29">
        <w:rPr>
          <w:rFonts w:ascii="Verdana" w:hAnsi="Verdana" w:cs="Arial"/>
          <w:sz w:val="20"/>
          <w:szCs w:val="20"/>
        </w:rPr>
        <w:t xml:space="preserve"> - Las concesiones serán otorgadas por la autoridad de aplicación a los municipios respectivos, entes estatales, provinciales o nacionales o a consorcios o cooperativas privadas. En este último caso las tarifas serán aprobadas por la autoridad concedente.</w:t>
      </w:r>
    </w:p>
    <w:p w14:paraId="41DA6E09" w14:textId="77777777" w:rsidR="001A7028" w:rsidRPr="00354C29" w:rsidRDefault="001A7028">
      <w:pPr>
        <w:jc w:val="both"/>
        <w:rPr>
          <w:rFonts w:ascii="Verdana" w:hAnsi="Verdana" w:cs="Arial"/>
          <w:sz w:val="20"/>
          <w:szCs w:val="20"/>
        </w:rPr>
      </w:pPr>
    </w:p>
    <w:p w14:paraId="73BC25E2"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51º</w:t>
      </w:r>
      <w:r w:rsidRPr="00354C29">
        <w:rPr>
          <w:rFonts w:ascii="Verdana" w:hAnsi="Verdana" w:cs="Arial"/>
          <w:sz w:val="20"/>
          <w:szCs w:val="20"/>
        </w:rPr>
        <w:t xml:space="preserve"> - La autoridad de aplicación o el concesionario, cuando los términos de la concesión lo autoricen, podrá obligar a los propietarios de inmuebles ubicados en las áreas a servir con la concesión, al pago de servicios puesto a su disposición, se haga o no uso de él; a la conexión a las redes cloacales y de agua potable; a soportar gratuitamente servidumbres con el objeto de prestar los servicios a otros usuarios y a realizar la construcción de obras necesarias. Si las obras no fueran construidas por el usuario podrá efectuarlas la autoridad o el concesionario a costa del usuario.</w:t>
      </w:r>
    </w:p>
    <w:p w14:paraId="14064E68" w14:textId="77777777" w:rsidR="001A7028" w:rsidRPr="00354C29" w:rsidRDefault="001A7028">
      <w:pPr>
        <w:jc w:val="both"/>
        <w:rPr>
          <w:rFonts w:ascii="Verdana" w:hAnsi="Verdana" w:cs="Arial"/>
          <w:sz w:val="20"/>
          <w:szCs w:val="20"/>
        </w:rPr>
      </w:pPr>
    </w:p>
    <w:p w14:paraId="50FAB6A2"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52º</w:t>
      </w:r>
      <w:r w:rsidRPr="00354C29">
        <w:rPr>
          <w:rFonts w:ascii="Verdana" w:hAnsi="Verdana" w:cs="Arial"/>
          <w:sz w:val="20"/>
          <w:szCs w:val="20"/>
        </w:rPr>
        <w:t xml:space="preserve"> - Los servicios de agua potable y de salubridad no podrán ser suspendidos por falta de pago, respondiendo por la deuda la propiedad beneficiaria.</w:t>
      </w:r>
    </w:p>
    <w:p w14:paraId="3D3D504D" w14:textId="77777777" w:rsidR="001A7028" w:rsidRPr="00354C29" w:rsidRDefault="001A7028">
      <w:pPr>
        <w:jc w:val="both"/>
        <w:rPr>
          <w:rFonts w:ascii="Verdana" w:hAnsi="Verdana" w:cs="Arial"/>
          <w:sz w:val="20"/>
          <w:szCs w:val="20"/>
        </w:rPr>
      </w:pPr>
    </w:p>
    <w:p w14:paraId="743E5F9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53º</w:t>
      </w:r>
      <w:r w:rsidRPr="00354C29">
        <w:rPr>
          <w:rFonts w:ascii="Verdana" w:hAnsi="Verdana" w:cs="Arial"/>
          <w:sz w:val="20"/>
          <w:szCs w:val="20"/>
        </w:rPr>
        <w:t xml:space="preserve"> - La autoridad podrá otorgar permisos de usos de agua a campamentos u otras agrupaciones temporarias, así como a otros conglomerados humanos como  regimientos de las Fuerzas Armadas, colonias educacionales hospitalarias o penales.</w:t>
      </w:r>
    </w:p>
    <w:p w14:paraId="17E5A728" w14:textId="77777777" w:rsidR="001A7028" w:rsidRPr="00354C29" w:rsidRDefault="001A7028">
      <w:pPr>
        <w:jc w:val="both"/>
        <w:rPr>
          <w:rFonts w:ascii="Verdana" w:hAnsi="Verdana" w:cs="Arial"/>
          <w:sz w:val="20"/>
          <w:szCs w:val="20"/>
        </w:rPr>
      </w:pPr>
    </w:p>
    <w:p w14:paraId="604A5CB5"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54º</w:t>
      </w:r>
      <w:r w:rsidRPr="00354C29">
        <w:rPr>
          <w:rFonts w:ascii="Verdana" w:hAnsi="Verdana" w:cs="Arial"/>
          <w:sz w:val="20"/>
          <w:szCs w:val="20"/>
        </w:rPr>
        <w:t xml:space="preserve"> - El Poder Ejecutivo podrá otorgar préstamos o subsidios a los municipios, consorcios o cooperativas de usuarios para realizar o ampliar servicios de abastecimiento de agua a las poblaciones, bajo las condiciones y requisitos que establezca la reglamentación.</w:t>
      </w:r>
    </w:p>
    <w:p w14:paraId="1FD367EB" w14:textId="77777777" w:rsidR="001A7028" w:rsidRPr="00354C29" w:rsidRDefault="001A7028">
      <w:pPr>
        <w:jc w:val="center"/>
        <w:rPr>
          <w:rFonts w:ascii="Verdana" w:hAnsi="Verdana" w:cs="Arial"/>
          <w:b/>
          <w:sz w:val="20"/>
          <w:szCs w:val="20"/>
        </w:rPr>
      </w:pPr>
    </w:p>
    <w:p w14:paraId="0C4665E3" w14:textId="77777777" w:rsidR="001A7028" w:rsidRPr="00354C29" w:rsidRDefault="001A7028">
      <w:pPr>
        <w:jc w:val="center"/>
        <w:rPr>
          <w:rFonts w:ascii="Verdana" w:hAnsi="Verdana" w:cs="Arial"/>
          <w:b/>
          <w:sz w:val="20"/>
          <w:szCs w:val="20"/>
        </w:rPr>
      </w:pPr>
    </w:p>
    <w:p w14:paraId="03BF5BD5"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SEGUNDA - USO MEDICINAL</w:t>
      </w:r>
    </w:p>
    <w:p w14:paraId="5F32ADDA" w14:textId="77777777" w:rsidR="001A7028" w:rsidRPr="00354C29" w:rsidRDefault="001A7028">
      <w:pPr>
        <w:jc w:val="both"/>
        <w:rPr>
          <w:rFonts w:ascii="Verdana" w:hAnsi="Verdana" w:cs="Arial"/>
          <w:sz w:val="20"/>
          <w:szCs w:val="20"/>
        </w:rPr>
      </w:pPr>
    </w:p>
    <w:p w14:paraId="36447C3B"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55º</w:t>
      </w:r>
      <w:r w:rsidRPr="00354C29">
        <w:rPr>
          <w:rFonts w:ascii="Verdana" w:hAnsi="Verdana" w:cs="Arial"/>
          <w:sz w:val="20"/>
          <w:szCs w:val="20"/>
        </w:rPr>
        <w:t xml:space="preserve"> - Las concesiones para el uso o explotación de aguas con propiedades terapéuticas tramitarán con intervención de la autoridad sanitaria provincial a cuyo cargo estará la tipificación y clasificación de estas aguas.</w:t>
      </w:r>
    </w:p>
    <w:p w14:paraId="7C5EBCD2" w14:textId="77777777" w:rsidR="001A7028" w:rsidRPr="00354C29" w:rsidRDefault="001A7028">
      <w:pPr>
        <w:jc w:val="both"/>
        <w:rPr>
          <w:rFonts w:ascii="Verdana" w:hAnsi="Verdana" w:cs="Arial"/>
          <w:sz w:val="20"/>
          <w:szCs w:val="20"/>
        </w:rPr>
      </w:pPr>
    </w:p>
    <w:p w14:paraId="597EB8E0"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56º</w:t>
      </w:r>
      <w:r w:rsidRPr="00354C29">
        <w:rPr>
          <w:rFonts w:ascii="Verdana" w:hAnsi="Verdana" w:cs="Arial"/>
          <w:sz w:val="20"/>
          <w:szCs w:val="20"/>
        </w:rPr>
        <w:t xml:space="preserve"> - A los efectos de lo dispuesto por el artículo 2340 del Código Civil se declara que las aguas medicinales tienen aptitud para satisfacer usos de interés general.</w:t>
      </w:r>
    </w:p>
    <w:p w14:paraId="6D875B7D" w14:textId="77777777" w:rsidR="001A7028" w:rsidRPr="00354C29" w:rsidRDefault="001A7028">
      <w:pPr>
        <w:jc w:val="both"/>
        <w:rPr>
          <w:rFonts w:ascii="Verdana" w:hAnsi="Verdana" w:cs="Arial"/>
          <w:sz w:val="20"/>
          <w:szCs w:val="20"/>
        </w:rPr>
      </w:pPr>
    </w:p>
    <w:p w14:paraId="7CCDBCB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57º</w:t>
      </w:r>
      <w:r w:rsidRPr="00354C29">
        <w:rPr>
          <w:rFonts w:ascii="Verdana" w:hAnsi="Verdana" w:cs="Arial"/>
          <w:sz w:val="20"/>
          <w:szCs w:val="20"/>
        </w:rPr>
        <w:t xml:space="preserve"> - En caso de concurrencia de solicitudes de particulares y del propietario en donde broten las aguas medicinales, será preferido este último.</w:t>
      </w:r>
    </w:p>
    <w:p w14:paraId="7BCEF2C7" w14:textId="77777777" w:rsidR="001A7028" w:rsidRPr="00354C29" w:rsidRDefault="001A7028">
      <w:pPr>
        <w:jc w:val="both"/>
        <w:rPr>
          <w:rFonts w:ascii="Verdana" w:hAnsi="Verdana" w:cs="Arial"/>
          <w:sz w:val="20"/>
          <w:szCs w:val="20"/>
        </w:rPr>
      </w:pPr>
    </w:p>
    <w:p w14:paraId="4D44C530" w14:textId="77777777" w:rsidR="001A7028" w:rsidRPr="00354C29" w:rsidRDefault="00ED7F9C">
      <w:pPr>
        <w:jc w:val="both"/>
        <w:rPr>
          <w:rFonts w:ascii="Verdana" w:hAnsi="Verdana" w:cs="Arial"/>
          <w:sz w:val="20"/>
          <w:szCs w:val="20"/>
        </w:rPr>
      </w:pPr>
      <w:r w:rsidRPr="00354C29">
        <w:rPr>
          <w:rFonts w:ascii="Verdana" w:hAnsi="Verdana" w:cs="Arial"/>
          <w:sz w:val="20"/>
          <w:szCs w:val="20"/>
        </w:rPr>
        <w:t>ART. 58º - La explotación de fangos radioactivos se rigen por las disposiciones de esta sección, en cuanto no estén comprendidos en el régimen del Decreto Ley Nº 22477/56.</w:t>
      </w:r>
    </w:p>
    <w:p w14:paraId="624D96E1" w14:textId="77777777" w:rsidR="001A7028" w:rsidRPr="00354C29" w:rsidRDefault="00ED7F9C">
      <w:pPr>
        <w:jc w:val="both"/>
        <w:rPr>
          <w:rFonts w:ascii="Verdana" w:hAnsi="Verdana" w:cs="Arial"/>
          <w:sz w:val="20"/>
          <w:szCs w:val="20"/>
        </w:rPr>
      </w:pPr>
      <w:r w:rsidRPr="00354C29">
        <w:rPr>
          <w:rFonts w:ascii="Verdana" w:hAnsi="Verdana" w:cs="Arial"/>
          <w:sz w:val="20"/>
          <w:szCs w:val="20"/>
        </w:rPr>
        <w:t>Los lechos y/o lodos de las aguas públicas provinciales estarán regidos por esta Ley, ya que su manejo determina los aspectos físicos, químicos y biológicos del agua en el cual se encuentran. (Modificado por Ley 2625/02)</w:t>
      </w:r>
    </w:p>
    <w:p w14:paraId="55A22AC6" w14:textId="77777777" w:rsidR="001A7028" w:rsidRPr="00354C29" w:rsidRDefault="001A7028">
      <w:pPr>
        <w:jc w:val="both"/>
        <w:rPr>
          <w:rFonts w:ascii="Verdana" w:hAnsi="Verdana" w:cs="Arial"/>
          <w:b/>
          <w:color w:val="0000FF"/>
          <w:sz w:val="20"/>
          <w:szCs w:val="20"/>
        </w:rPr>
      </w:pPr>
    </w:p>
    <w:p w14:paraId="494FE37E" w14:textId="77777777" w:rsidR="001A7028" w:rsidRPr="00354C29" w:rsidRDefault="001A7028">
      <w:pPr>
        <w:rPr>
          <w:rFonts w:ascii="Verdana" w:hAnsi="Verdana" w:cs="Arial"/>
          <w:b/>
          <w:sz w:val="20"/>
          <w:szCs w:val="20"/>
        </w:rPr>
      </w:pPr>
    </w:p>
    <w:p w14:paraId="18D73264"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TERCERA - USOS RECREATIVOS</w:t>
      </w:r>
    </w:p>
    <w:p w14:paraId="12B4E319" w14:textId="77777777" w:rsidR="001A7028" w:rsidRPr="00354C29" w:rsidRDefault="001A7028">
      <w:pPr>
        <w:jc w:val="both"/>
        <w:rPr>
          <w:rFonts w:ascii="Verdana" w:hAnsi="Verdana" w:cs="Arial"/>
          <w:sz w:val="20"/>
          <w:szCs w:val="20"/>
        </w:rPr>
      </w:pPr>
    </w:p>
    <w:p w14:paraId="4078F57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59º</w:t>
      </w:r>
      <w:r w:rsidRPr="00354C29">
        <w:rPr>
          <w:rFonts w:ascii="Verdana" w:hAnsi="Verdana" w:cs="Arial"/>
          <w:sz w:val="20"/>
          <w:szCs w:val="20"/>
        </w:rPr>
        <w:t xml:space="preserve"> - Se podrá conceder el uso de agua pública y de tramos o áreas de cursos de agua, playa, lago y embalses para recreación, turismo y deporte. La concesión transmitirá con inversión de la autoridad competente en la respectiva materia.</w:t>
      </w:r>
    </w:p>
    <w:p w14:paraId="7B6DF00E" w14:textId="77777777" w:rsidR="001A7028" w:rsidRPr="00354C29" w:rsidRDefault="001A7028">
      <w:pPr>
        <w:jc w:val="both"/>
        <w:rPr>
          <w:rFonts w:ascii="Verdana" w:hAnsi="Verdana" w:cs="Arial"/>
          <w:sz w:val="20"/>
          <w:szCs w:val="20"/>
        </w:rPr>
      </w:pPr>
    </w:p>
    <w:p w14:paraId="439F45C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60º</w:t>
      </w:r>
      <w:r w:rsidRPr="00354C29">
        <w:rPr>
          <w:rFonts w:ascii="Verdana" w:hAnsi="Verdana" w:cs="Arial"/>
          <w:sz w:val="20"/>
          <w:szCs w:val="20"/>
        </w:rPr>
        <w:t xml:space="preserve"> - Estas concesiones se otorgarán por plazos de 10 hasta 30 años que podrán ser renovados.</w:t>
      </w:r>
    </w:p>
    <w:p w14:paraId="504453A2" w14:textId="77777777" w:rsidR="001A7028" w:rsidRPr="00354C29" w:rsidRDefault="001A7028">
      <w:pPr>
        <w:jc w:val="both"/>
        <w:rPr>
          <w:rFonts w:ascii="Verdana" w:hAnsi="Verdana" w:cs="Arial"/>
          <w:sz w:val="20"/>
          <w:szCs w:val="20"/>
        </w:rPr>
      </w:pPr>
    </w:p>
    <w:p w14:paraId="6849491D" w14:textId="77777777" w:rsidR="001A7028" w:rsidRPr="00354C29" w:rsidRDefault="001A7028">
      <w:pPr>
        <w:jc w:val="center"/>
        <w:rPr>
          <w:rFonts w:ascii="Verdana" w:hAnsi="Verdana" w:cs="Arial"/>
          <w:b/>
          <w:sz w:val="20"/>
          <w:szCs w:val="20"/>
        </w:rPr>
      </w:pPr>
    </w:p>
    <w:p w14:paraId="5E86C084" w14:textId="77777777" w:rsidR="001A7028" w:rsidRPr="00354C29" w:rsidRDefault="001A7028">
      <w:pPr>
        <w:jc w:val="center"/>
        <w:rPr>
          <w:rFonts w:ascii="Verdana" w:hAnsi="Verdana" w:cs="Arial"/>
          <w:b/>
          <w:sz w:val="20"/>
          <w:szCs w:val="20"/>
        </w:rPr>
      </w:pPr>
    </w:p>
    <w:p w14:paraId="72945FC4" w14:textId="77777777" w:rsidR="001A7028" w:rsidRPr="00354C29" w:rsidRDefault="001A7028">
      <w:pPr>
        <w:jc w:val="center"/>
        <w:rPr>
          <w:rFonts w:ascii="Verdana" w:hAnsi="Verdana" w:cs="Arial"/>
          <w:b/>
          <w:sz w:val="20"/>
          <w:szCs w:val="20"/>
        </w:rPr>
      </w:pPr>
    </w:p>
    <w:p w14:paraId="412ADDE9"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CUARTA - GENERACION DE ENERGIA</w:t>
      </w:r>
    </w:p>
    <w:p w14:paraId="2490094A" w14:textId="77777777" w:rsidR="001A7028" w:rsidRPr="00354C29" w:rsidRDefault="001A7028">
      <w:pPr>
        <w:jc w:val="both"/>
        <w:rPr>
          <w:rFonts w:ascii="Verdana" w:hAnsi="Verdana" w:cs="Arial"/>
          <w:sz w:val="20"/>
          <w:szCs w:val="20"/>
        </w:rPr>
      </w:pPr>
    </w:p>
    <w:p w14:paraId="44C126F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61º</w:t>
      </w:r>
      <w:r w:rsidRPr="00354C29">
        <w:rPr>
          <w:rFonts w:ascii="Verdana" w:hAnsi="Verdana" w:cs="Arial"/>
          <w:sz w:val="20"/>
          <w:szCs w:val="20"/>
        </w:rPr>
        <w:t xml:space="preserve"> - La explotación de la energía hidráulica no podrá ser objeto de una concesión a empresas privadas ni a particulares, correspondiendo dicha misión a los organismos competentes del Estado Provincial.</w:t>
      </w:r>
    </w:p>
    <w:p w14:paraId="4100855B" w14:textId="77777777" w:rsidR="001A7028" w:rsidRPr="00354C29" w:rsidRDefault="00ED7F9C">
      <w:pPr>
        <w:jc w:val="both"/>
        <w:rPr>
          <w:rFonts w:ascii="Verdana" w:hAnsi="Verdana" w:cs="Arial"/>
          <w:sz w:val="20"/>
          <w:szCs w:val="20"/>
        </w:rPr>
      </w:pPr>
      <w:r w:rsidRPr="00354C29">
        <w:rPr>
          <w:rFonts w:ascii="Verdana" w:hAnsi="Verdana" w:cs="Arial"/>
          <w:sz w:val="20"/>
          <w:szCs w:val="20"/>
        </w:rPr>
        <w:t>El Poder Ejecutivo Provincial, cuando las circunstancias lo hagan aconsejable, podrán delegar en los municipios y comisiones de fomento la explotación de esta fuente de energía; o celebrar convenios, en tal sentido, con organismos nacionales.</w:t>
      </w:r>
    </w:p>
    <w:p w14:paraId="4C08D3AB" w14:textId="77777777" w:rsidR="001A7028" w:rsidRPr="00354C29" w:rsidRDefault="001A7028">
      <w:pPr>
        <w:jc w:val="both"/>
        <w:rPr>
          <w:rFonts w:ascii="Verdana" w:hAnsi="Verdana" w:cs="Arial"/>
          <w:sz w:val="20"/>
          <w:szCs w:val="20"/>
        </w:rPr>
      </w:pPr>
    </w:p>
    <w:p w14:paraId="09AD1846" w14:textId="77777777" w:rsidR="001A7028" w:rsidRPr="00354C29" w:rsidRDefault="001A7028">
      <w:pPr>
        <w:jc w:val="center"/>
        <w:rPr>
          <w:rFonts w:ascii="Verdana" w:hAnsi="Verdana" w:cs="Arial"/>
          <w:b/>
          <w:sz w:val="20"/>
          <w:szCs w:val="20"/>
        </w:rPr>
      </w:pPr>
    </w:p>
    <w:p w14:paraId="5088DE0A"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QUINTA - USO INDUSTRIAL</w:t>
      </w:r>
    </w:p>
    <w:p w14:paraId="2DBB10B5" w14:textId="77777777" w:rsidR="001A7028" w:rsidRPr="00354C29" w:rsidRDefault="001A7028">
      <w:pPr>
        <w:jc w:val="both"/>
        <w:rPr>
          <w:rFonts w:ascii="Verdana" w:hAnsi="Verdana" w:cs="Arial"/>
          <w:sz w:val="20"/>
          <w:szCs w:val="20"/>
        </w:rPr>
      </w:pPr>
    </w:p>
    <w:p w14:paraId="7C7CB8E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62º</w:t>
      </w:r>
      <w:r w:rsidRPr="00354C29">
        <w:rPr>
          <w:rFonts w:ascii="Verdana" w:hAnsi="Verdana" w:cs="Arial"/>
          <w:sz w:val="20"/>
          <w:szCs w:val="20"/>
        </w:rPr>
        <w:t xml:space="preserve"> - Estas concesiones serán otorgadas por la Autoridad de Aplicación con intervención de los respectivos organismos competentes en la materia.</w:t>
      </w:r>
    </w:p>
    <w:p w14:paraId="57CD9ABB" w14:textId="77777777" w:rsidR="001A7028" w:rsidRPr="00354C29" w:rsidRDefault="00ED7F9C">
      <w:pPr>
        <w:jc w:val="both"/>
        <w:rPr>
          <w:rFonts w:ascii="Verdana" w:hAnsi="Verdana" w:cs="Arial"/>
          <w:sz w:val="20"/>
          <w:szCs w:val="20"/>
        </w:rPr>
      </w:pPr>
      <w:r w:rsidRPr="00354C29">
        <w:rPr>
          <w:rFonts w:ascii="Verdana" w:hAnsi="Verdana" w:cs="Arial"/>
          <w:sz w:val="20"/>
          <w:szCs w:val="20"/>
        </w:rPr>
        <w:t>La Autoridad de Aplicación establecerá las condiciones y requisitos a que se sujetará la solicitud, otorgamiento y ejercicio de concesión, como así las tasas y gravámenes a cargo del concesionario.</w:t>
      </w:r>
    </w:p>
    <w:p w14:paraId="05B5CFAE" w14:textId="77777777" w:rsidR="001A7028" w:rsidRPr="00354C29" w:rsidRDefault="00ED7F9C">
      <w:pPr>
        <w:jc w:val="both"/>
        <w:rPr>
          <w:rFonts w:ascii="Verdana" w:hAnsi="Verdana" w:cs="Arial"/>
          <w:sz w:val="20"/>
          <w:szCs w:val="20"/>
        </w:rPr>
      </w:pPr>
      <w:r w:rsidRPr="00354C29">
        <w:rPr>
          <w:rFonts w:ascii="Verdana" w:hAnsi="Verdana" w:cs="Arial"/>
          <w:sz w:val="20"/>
          <w:szCs w:val="20"/>
        </w:rPr>
        <w:t>La Autoridad de Aplicación determinará para el correcto control de la preservación del recurso, la implementación por parte del concesionario/permisionario de los elementos, equipamiento y personal que asegure el cumplimiento de dicho control. (Modificado por Ley 2625/02)</w:t>
      </w:r>
    </w:p>
    <w:p w14:paraId="2AECEE39" w14:textId="77777777" w:rsidR="001A7028" w:rsidRPr="00354C29" w:rsidRDefault="001A7028">
      <w:pPr>
        <w:jc w:val="both"/>
        <w:rPr>
          <w:rFonts w:ascii="Verdana" w:hAnsi="Verdana" w:cs="Arial"/>
          <w:color w:val="0000FF"/>
          <w:sz w:val="20"/>
          <w:szCs w:val="20"/>
        </w:rPr>
      </w:pPr>
    </w:p>
    <w:p w14:paraId="5E7BDA65"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63º</w:t>
      </w:r>
      <w:r w:rsidRPr="00354C29">
        <w:rPr>
          <w:rFonts w:ascii="Verdana" w:hAnsi="Verdana" w:cs="Arial"/>
          <w:sz w:val="20"/>
          <w:szCs w:val="20"/>
        </w:rPr>
        <w:t xml:space="preserve"> - El concesionario podrá ser autorizado:</w:t>
      </w:r>
    </w:p>
    <w:p w14:paraId="50763ECA" w14:textId="77777777" w:rsidR="001A7028" w:rsidRPr="00354C29" w:rsidRDefault="00ED7F9C">
      <w:pPr>
        <w:numPr>
          <w:ilvl w:val="0"/>
          <w:numId w:val="14"/>
        </w:numPr>
        <w:jc w:val="both"/>
        <w:rPr>
          <w:rFonts w:ascii="Verdana" w:hAnsi="Verdana" w:cs="Arial"/>
          <w:sz w:val="20"/>
          <w:szCs w:val="20"/>
        </w:rPr>
      </w:pPr>
      <w:r w:rsidRPr="00354C29">
        <w:rPr>
          <w:rFonts w:ascii="Verdana" w:hAnsi="Verdana" w:cs="Arial"/>
          <w:sz w:val="20"/>
          <w:szCs w:val="20"/>
        </w:rPr>
        <w:t>En caso de traslado del establecimiento o explotación, a mudar el punto de toma o descarga siempre que ello fuera factible y no cause perjuicio a terceros;</w:t>
      </w:r>
    </w:p>
    <w:p w14:paraId="6353AD03" w14:textId="77777777" w:rsidR="001A7028" w:rsidRPr="00354C29" w:rsidRDefault="00ED7F9C">
      <w:pPr>
        <w:numPr>
          <w:ilvl w:val="0"/>
          <w:numId w:val="14"/>
        </w:numPr>
        <w:jc w:val="both"/>
        <w:rPr>
          <w:rFonts w:ascii="Verdana" w:hAnsi="Verdana" w:cs="Arial"/>
          <w:sz w:val="20"/>
          <w:szCs w:val="20"/>
        </w:rPr>
      </w:pPr>
      <w:r w:rsidRPr="00354C29">
        <w:rPr>
          <w:rFonts w:ascii="Verdana" w:hAnsi="Verdana" w:cs="Arial"/>
          <w:sz w:val="20"/>
          <w:szCs w:val="20"/>
        </w:rPr>
        <w:t>A reducir, ampliar transformar o modificar su actividad o explotación cumpliendo las condiciones que establezca la autoridad.</w:t>
      </w:r>
    </w:p>
    <w:p w14:paraId="1C213FEE" w14:textId="77777777" w:rsidR="001A7028" w:rsidRPr="00354C29" w:rsidRDefault="00ED7F9C">
      <w:pPr>
        <w:jc w:val="both"/>
        <w:rPr>
          <w:rFonts w:ascii="Verdana" w:hAnsi="Verdana" w:cs="Arial"/>
          <w:sz w:val="20"/>
          <w:szCs w:val="20"/>
        </w:rPr>
      </w:pPr>
      <w:r w:rsidRPr="00354C29">
        <w:rPr>
          <w:rFonts w:ascii="Verdana" w:hAnsi="Verdana" w:cs="Arial"/>
          <w:sz w:val="20"/>
          <w:szCs w:val="20"/>
        </w:rPr>
        <w:lastRenderedPageBreak/>
        <w:t>La dotación se ajustará a las nuevas necesidades, pero si se requiera un aumento de la misma deberá cumplirse los requisitos exigidos para el otorgamiento de la concesión.</w:t>
      </w:r>
    </w:p>
    <w:p w14:paraId="429E6042" w14:textId="77777777" w:rsidR="001A7028" w:rsidRPr="00354C29" w:rsidRDefault="001A7028">
      <w:pPr>
        <w:jc w:val="both"/>
        <w:rPr>
          <w:rFonts w:ascii="Verdana" w:hAnsi="Verdana" w:cs="Arial"/>
          <w:sz w:val="20"/>
          <w:szCs w:val="20"/>
        </w:rPr>
      </w:pPr>
    </w:p>
    <w:p w14:paraId="50DF92C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64º</w:t>
      </w:r>
      <w:r w:rsidRPr="00354C29">
        <w:rPr>
          <w:rFonts w:ascii="Verdana" w:hAnsi="Verdana" w:cs="Arial"/>
          <w:sz w:val="20"/>
          <w:szCs w:val="20"/>
        </w:rPr>
        <w:t xml:space="preserve"> - El  concesionario deberá restituir los sobrantes de agua al cauce público salvo que fuera exceptuado de ello por el título de la concesión o por resolución posterior debidamente fundada.</w:t>
      </w:r>
    </w:p>
    <w:p w14:paraId="2C0F9F9C" w14:textId="77777777" w:rsidR="001A7028" w:rsidRPr="00354C29" w:rsidRDefault="00ED7F9C">
      <w:pPr>
        <w:jc w:val="both"/>
        <w:rPr>
          <w:rFonts w:ascii="Verdana" w:hAnsi="Verdana" w:cs="Arial"/>
          <w:sz w:val="20"/>
          <w:szCs w:val="20"/>
        </w:rPr>
      </w:pPr>
      <w:r w:rsidRPr="00354C29">
        <w:rPr>
          <w:rFonts w:ascii="Verdana" w:hAnsi="Verdana" w:cs="Arial"/>
          <w:sz w:val="20"/>
          <w:szCs w:val="20"/>
        </w:rPr>
        <w:t>La restitución se hará en las condiciones que fije la reglamentación en orden a evitar la contaminación o perjuicios a otros aprovechamientos.</w:t>
      </w:r>
    </w:p>
    <w:p w14:paraId="6E6AF50B" w14:textId="77777777" w:rsidR="001A7028" w:rsidRPr="00354C29" w:rsidRDefault="001A7028">
      <w:pPr>
        <w:jc w:val="both"/>
        <w:rPr>
          <w:rFonts w:ascii="Verdana" w:hAnsi="Verdana" w:cs="Arial"/>
          <w:sz w:val="20"/>
          <w:szCs w:val="20"/>
        </w:rPr>
      </w:pPr>
    </w:p>
    <w:p w14:paraId="18478AE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65º</w:t>
      </w:r>
      <w:r w:rsidRPr="00354C29">
        <w:rPr>
          <w:rFonts w:ascii="Verdana" w:hAnsi="Verdana" w:cs="Arial"/>
          <w:sz w:val="20"/>
          <w:szCs w:val="20"/>
        </w:rPr>
        <w:t xml:space="preserve"> - Si el ejercicio de la concesión produjera contaminación o perjuicios a terceros podrá ser suspendido hasta que el concesionario adopte las medidas necesarias para evitarlo o reducirlo a un grado tolerable. Si no cumpliera lo expuesto dentro del plazo prudencial que le fije la autoridad, la concesión podrá ser caduca.</w:t>
      </w:r>
    </w:p>
    <w:p w14:paraId="0BA7922A" w14:textId="77777777" w:rsidR="001A7028" w:rsidRPr="00354C29" w:rsidRDefault="00ED7F9C">
      <w:pPr>
        <w:jc w:val="both"/>
        <w:rPr>
          <w:rFonts w:ascii="Verdana" w:hAnsi="Verdana" w:cs="Arial"/>
          <w:sz w:val="20"/>
          <w:szCs w:val="20"/>
        </w:rPr>
      </w:pPr>
      <w:r w:rsidRPr="00354C29">
        <w:rPr>
          <w:rFonts w:ascii="Verdana" w:hAnsi="Verdana" w:cs="Arial"/>
          <w:sz w:val="20"/>
          <w:szCs w:val="20"/>
        </w:rPr>
        <w:t>Cuando los permisionarios/concesionarios por su actividad puedan producir contaminación y poner en peligro la vida humana, animal y vegetal en el presente o en el futuro, deberán ajustarse a las disposiciones de la Autoridad de Aplicación respecto del tipo de análisis de Aguas, Suelos, etc. según modalidad y periodicidad a requerírseles. (Modificado por Ley 2625/02)</w:t>
      </w:r>
    </w:p>
    <w:p w14:paraId="369F001E" w14:textId="77777777" w:rsidR="001A7028" w:rsidRPr="00354C29" w:rsidRDefault="001A7028">
      <w:pPr>
        <w:jc w:val="both"/>
        <w:rPr>
          <w:rFonts w:ascii="Verdana" w:hAnsi="Verdana" w:cs="Arial"/>
          <w:color w:val="0000FF"/>
          <w:sz w:val="20"/>
          <w:szCs w:val="20"/>
          <w:lang w:val="es-MX"/>
        </w:rPr>
      </w:pPr>
    </w:p>
    <w:p w14:paraId="0CD454D8" w14:textId="77777777" w:rsidR="001A7028" w:rsidRPr="00354C29" w:rsidRDefault="001A7028">
      <w:pPr>
        <w:rPr>
          <w:rFonts w:ascii="Verdana" w:hAnsi="Verdana" w:cs="Arial"/>
          <w:b/>
          <w:sz w:val="20"/>
          <w:szCs w:val="20"/>
          <w:lang w:val="es-MX"/>
        </w:rPr>
      </w:pPr>
    </w:p>
    <w:p w14:paraId="48C7A30F"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SEXTA - IRRIGACION</w:t>
      </w:r>
    </w:p>
    <w:p w14:paraId="2DC73FF5" w14:textId="77777777" w:rsidR="001A7028" w:rsidRPr="00354C29" w:rsidRDefault="001A7028">
      <w:pPr>
        <w:jc w:val="both"/>
        <w:rPr>
          <w:rFonts w:ascii="Verdana" w:hAnsi="Verdana" w:cs="Arial"/>
          <w:sz w:val="20"/>
          <w:szCs w:val="20"/>
        </w:rPr>
      </w:pPr>
    </w:p>
    <w:p w14:paraId="4FED54B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66º</w:t>
      </w:r>
      <w:r w:rsidRPr="00354C29">
        <w:rPr>
          <w:rFonts w:ascii="Verdana" w:hAnsi="Verdana" w:cs="Arial"/>
          <w:sz w:val="20"/>
          <w:szCs w:val="20"/>
        </w:rPr>
        <w:t xml:space="preserve"> - El uso de agua para irrigación se otorgará a los propietarios o adjudicatarios de predios rurales aptos para el cultivo bajo riego.</w:t>
      </w:r>
    </w:p>
    <w:p w14:paraId="5ED90CCF" w14:textId="77777777" w:rsidR="001A7028" w:rsidRPr="00354C29" w:rsidRDefault="00ED7F9C">
      <w:pPr>
        <w:jc w:val="both"/>
        <w:rPr>
          <w:rFonts w:ascii="Verdana" w:hAnsi="Verdana" w:cs="Arial"/>
          <w:sz w:val="20"/>
          <w:szCs w:val="20"/>
        </w:rPr>
      </w:pPr>
      <w:r w:rsidRPr="00354C29">
        <w:rPr>
          <w:rFonts w:ascii="Verdana" w:hAnsi="Verdana" w:cs="Arial"/>
          <w:sz w:val="20"/>
          <w:szCs w:val="20"/>
        </w:rPr>
        <w:t>Los arrendatarios u otros ocupantes con título legítimo podrán solicitar permiso por tiempo determinado.</w:t>
      </w:r>
    </w:p>
    <w:p w14:paraId="47CD50D8" w14:textId="77777777" w:rsidR="001A7028" w:rsidRPr="00354C29" w:rsidRDefault="001A7028">
      <w:pPr>
        <w:jc w:val="both"/>
        <w:rPr>
          <w:rFonts w:ascii="Verdana" w:hAnsi="Verdana" w:cs="Arial"/>
          <w:sz w:val="20"/>
          <w:szCs w:val="20"/>
        </w:rPr>
      </w:pPr>
    </w:p>
    <w:p w14:paraId="2AA33AA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67º</w:t>
      </w:r>
      <w:r w:rsidRPr="00354C29">
        <w:rPr>
          <w:rFonts w:ascii="Verdana" w:hAnsi="Verdana" w:cs="Arial"/>
          <w:sz w:val="20"/>
          <w:szCs w:val="20"/>
        </w:rPr>
        <w:t xml:space="preserve"> - La autoridad competente fijará la dotación por hectárea teniendo en cuenta los suelos, condiciones climáticas, tipo de cultivo, extensión a cultivar y otros factores condicionantes.</w:t>
      </w:r>
    </w:p>
    <w:p w14:paraId="530EA7E8" w14:textId="77777777" w:rsidR="001A7028" w:rsidRPr="00354C29" w:rsidRDefault="00ED7F9C">
      <w:pPr>
        <w:jc w:val="both"/>
        <w:rPr>
          <w:rFonts w:ascii="Verdana" w:hAnsi="Verdana" w:cs="Arial"/>
          <w:sz w:val="20"/>
          <w:szCs w:val="20"/>
        </w:rPr>
      </w:pPr>
      <w:r w:rsidRPr="00354C29">
        <w:rPr>
          <w:rFonts w:ascii="Verdana" w:hAnsi="Verdana" w:cs="Arial"/>
          <w:sz w:val="20"/>
          <w:szCs w:val="20"/>
        </w:rPr>
        <w:t>La dotación se aforará en la bocatoma o compartos correspondientes a la acequia que irriga la propiedad.</w:t>
      </w:r>
    </w:p>
    <w:p w14:paraId="744C5DCC" w14:textId="77777777" w:rsidR="001A7028" w:rsidRPr="00354C29" w:rsidRDefault="001A7028">
      <w:pPr>
        <w:jc w:val="both"/>
        <w:rPr>
          <w:rFonts w:ascii="Verdana" w:hAnsi="Verdana" w:cs="Arial"/>
          <w:b/>
          <w:sz w:val="20"/>
          <w:szCs w:val="20"/>
        </w:rPr>
      </w:pPr>
    </w:p>
    <w:p w14:paraId="30B7583E"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68º</w:t>
      </w:r>
      <w:r w:rsidRPr="00354C29">
        <w:rPr>
          <w:rFonts w:ascii="Verdana" w:hAnsi="Verdana" w:cs="Arial"/>
          <w:sz w:val="20"/>
          <w:szCs w:val="20"/>
        </w:rPr>
        <w:t xml:space="preserve"> - Cuando las hectáreas con derecho a riego representen una parte o fracción del inmueble, el concesionario podrá variar la ubicación de la misma dentro del predio, comunicándolo a la autoridad acompañando el croquis o plano correspondiente a efectos de nuevo empadronamiento.</w:t>
      </w:r>
    </w:p>
    <w:p w14:paraId="04C10331" w14:textId="77777777" w:rsidR="001A7028" w:rsidRPr="00354C29" w:rsidRDefault="001A7028">
      <w:pPr>
        <w:jc w:val="both"/>
        <w:rPr>
          <w:rFonts w:ascii="Verdana" w:hAnsi="Verdana" w:cs="Arial"/>
          <w:b/>
          <w:sz w:val="20"/>
          <w:szCs w:val="20"/>
        </w:rPr>
      </w:pPr>
    </w:p>
    <w:p w14:paraId="7BA418E8"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69º</w:t>
      </w:r>
      <w:r w:rsidRPr="00354C29">
        <w:rPr>
          <w:rFonts w:ascii="Verdana" w:hAnsi="Verdana" w:cs="Arial"/>
          <w:sz w:val="20"/>
          <w:szCs w:val="20"/>
        </w:rPr>
        <w:t xml:space="preserve"> - Los concesionarios de agua para irrigación podrán almacenar agua de su dotación para su uso doméstico, abrevar ganado o para reservar excedente de riego en beneficio de un mejor aprovechamiento de la dotación.</w:t>
      </w:r>
    </w:p>
    <w:p w14:paraId="615C7FA1" w14:textId="77777777" w:rsidR="001A7028" w:rsidRPr="00354C29" w:rsidRDefault="001A7028">
      <w:pPr>
        <w:jc w:val="both"/>
        <w:rPr>
          <w:rFonts w:ascii="Verdana" w:hAnsi="Verdana" w:cs="Arial"/>
          <w:b/>
          <w:sz w:val="20"/>
          <w:szCs w:val="20"/>
        </w:rPr>
      </w:pPr>
    </w:p>
    <w:p w14:paraId="34992D5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70º</w:t>
      </w:r>
      <w:r w:rsidRPr="00354C29">
        <w:rPr>
          <w:rFonts w:ascii="Verdana" w:hAnsi="Verdana" w:cs="Arial"/>
          <w:sz w:val="20"/>
          <w:szCs w:val="20"/>
        </w:rPr>
        <w:t xml:space="preserve"> - La autoridad competente fijará la ubicación de las tomas procurando que el mayor número de usuarios se sirva de la misma obra de derivación. Los gastos de mantenimiento de tomas, canales y demás obras comunes estarán a cargo de los usuarios a prorrata de sus respectivas dotaciones.</w:t>
      </w:r>
    </w:p>
    <w:p w14:paraId="736E1582" w14:textId="77777777" w:rsidR="001A7028" w:rsidRPr="00354C29" w:rsidRDefault="00ED7F9C">
      <w:pPr>
        <w:jc w:val="both"/>
        <w:rPr>
          <w:rFonts w:ascii="Verdana" w:hAnsi="Verdana" w:cs="Arial"/>
          <w:sz w:val="20"/>
          <w:szCs w:val="20"/>
        </w:rPr>
      </w:pPr>
      <w:r w:rsidRPr="00354C29">
        <w:rPr>
          <w:rFonts w:ascii="Verdana" w:hAnsi="Verdana" w:cs="Arial"/>
          <w:sz w:val="20"/>
          <w:szCs w:val="20"/>
        </w:rPr>
        <w:t>Cuando se incorporen nuevos usuarios serán a cargo de estos las construcciones y acondicionamiento de las obras existentes que resulten necesarias.</w:t>
      </w:r>
    </w:p>
    <w:p w14:paraId="613C1C6D" w14:textId="77777777" w:rsidR="001A7028" w:rsidRPr="00354C29" w:rsidRDefault="001A7028">
      <w:pPr>
        <w:jc w:val="both"/>
        <w:rPr>
          <w:rFonts w:ascii="Verdana" w:hAnsi="Verdana" w:cs="Arial"/>
          <w:b/>
          <w:sz w:val="20"/>
          <w:szCs w:val="20"/>
        </w:rPr>
      </w:pPr>
    </w:p>
    <w:p w14:paraId="5A1B79B5"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71º</w:t>
      </w:r>
      <w:r w:rsidRPr="00354C29">
        <w:rPr>
          <w:rFonts w:ascii="Verdana" w:hAnsi="Verdana" w:cs="Arial"/>
          <w:sz w:val="20"/>
          <w:szCs w:val="20"/>
        </w:rPr>
        <w:t xml:space="preserve"> - Las concesiones para uso pecuario no se otorgarán con referencia a un inmueble determinado, sino con relación a un número de cabezas de ganado, que componen la explotación, determinándose la fuente de provisión.</w:t>
      </w:r>
    </w:p>
    <w:p w14:paraId="6B18F51C" w14:textId="77777777" w:rsidR="001A7028" w:rsidRPr="00354C29" w:rsidRDefault="00ED7F9C">
      <w:pPr>
        <w:jc w:val="both"/>
        <w:rPr>
          <w:rFonts w:ascii="Verdana" w:hAnsi="Verdana" w:cs="Arial"/>
          <w:sz w:val="20"/>
          <w:szCs w:val="20"/>
        </w:rPr>
      </w:pPr>
      <w:r w:rsidRPr="00354C29">
        <w:rPr>
          <w:rFonts w:ascii="Verdana" w:hAnsi="Verdana" w:cs="Arial"/>
          <w:sz w:val="20"/>
          <w:szCs w:val="20"/>
        </w:rPr>
        <w:t>Estas concesiones se otorgarán por plazo de diez años, renovables en tanto se mantengan las condiciones que justificaron su otorgamiento.</w:t>
      </w:r>
    </w:p>
    <w:p w14:paraId="378023A4" w14:textId="77777777" w:rsidR="001A7028" w:rsidRPr="00354C29" w:rsidRDefault="001A7028">
      <w:pPr>
        <w:jc w:val="center"/>
        <w:rPr>
          <w:rFonts w:ascii="Verdana" w:hAnsi="Verdana" w:cs="Arial"/>
          <w:b/>
          <w:sz w:val="20"/>
          <w:szCs w:val="20"/>
        </w:rPr>
      </w:pPr>
    </w:p>
    <w:p w14:paraId="49E416C8" w14:textId="77777777" w:rsidR="001A7028" w:rsidRPr="00354C29" w:rsidRDefault="001A7028">
      <w:pPr>
        <w:jc w:val="center"/>
        <w:rPr>
          <w:rFonts w:ascii="Verdana" w:hAnsi="Verdana" w:cs="Arial"/>
          <w:b/>
          <w:sz w:val="20"/>
          <w:szCs w:val="20"/>
        </w:rPr>
      </w:pPr>
    </w:p>
    <w:p w14:paraId="4E4AC614"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SEPTIMA - NAVEGACION</w:t>
      </w:r>
    </w:p>
    <w:p w14:paraId="259DDBC9" w14:textId="77777777" w:rsidR="001A7028" w:rsidRPr="00354C29" w:rsidRDefault="001A7028">
      <w:pPr>
        <w:jc w:val="both"/>
        <w:rPr>
          <w:rFonts w:ascii="Verdana" w:hAnsi="Verdana" w:cs="Arial"/>
          <w:sz w:val="20"/>
          <w:szCs w:val="20"/>
        </w:rPr>
      </w:pPr>
    </w:p>
    <w:p w14:paraId="340584CA"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72º</w:t>
      </w:r>
      <w:r w:rsidRPr="00354C29">
        <w:rPr>
          <w:rFonts w:ascii="Verdana" w:hAnsi="Verdana" w:cs="Arial"/>
          <w:sz w:val="20"/>
          <w:szCs w:val="20"/>
        </w:rPr>
        <w:t xml:space="preserve"> - Podrá concederse el agua pública para la construcción de canales de navegación, amarraderos, fondeaderos y otras instalaciones que faciliten la navegación, por parte de entidades públicas o privadas.</w:t>
      </w:r>
    </w:p>
    <w:p w14:paraId="52C3F9E5" w14:textId="77777777" w:rsidR="001A7028" w:rsidRPr="00354C29" w:rsidRDefault="00ED7F9C">
      <w:pPr>
        <w:jc w:val="both"/>
        <w:rPr>
          <w:rFonts w:ascii="Verdana" w:hAnsi="Verdana" w:cs="Arial"/>
          <w:sz w:val="20"/>
          <w:szCs w:val="20"/>
        </w:rPr>
      </w:pPr>
      <w:r w:rsidRPr="00354C29">
        <w:rPr>
          <w:rFonts w:ascii="Verdana" w:hAnsi="Verdana" w:cs="Arial"/>
          <w:sz w:val="20"/>
          <w:szCs w:val="20"/>
        </w:rPr>
        <w:lastRenderedPageBreak/>
        <w:t>Las concesiones a personas o entidades privadas se otorgarán por Decreto del Poder Ejecutivo, el que fijará las condiciones a que se ajustará el concesionario y el plazo de la misma.</w:t>
      </w:r>
    </w:p>
    <w:p w14:paraId="4356AF17" w14:textId="77777777" w:rsidR="001A7028" w:rsidRPr="00354C29" w:rsidRDefault="001A7028">
      <w:pPr>
        <w:jc w:val="both"/>
        <w:rPr>
          <w:rFonts w:ascii="Verdana" w:hAnsi="Verdana" w:cs="Arial"/>
          <w:sz w:val="20"/>
          <w:szCs w:val="20"/>
        </w:rPr>
      </w:pPr>
    </w:p>
    <w:p w14:paraId="6F87EA95" w14:textId="77777777" w:rsidR="001A7028" w:rsidRPr="00354C29" w:rsidRDefault="001A7028">
      <w:pPr>
        <w:jc w:val="center"/>
        <w:rPr>
          <w:rFonts w:ascii="Verdana" w:hAnsi="Verdana" w:cs="Arial"/>
          <w:b/>
          <w:sz w:val="20"/>
          <w:szCs w:val="20"/>
        </w:rPr>
      </w:pPr>
    </w:p>
    <w:p w14:paraId="4C3F3F2E"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OCTAVA - MANEJO DE LOS RECURSOS NATURALES, ACUATICOS Y OTROS USOS</w:t>
      </w:r>
    </w:p>
    <w:p w14:paraId="316794AA" w14:textId="77777777" w:rsidR="001A7028" w:rsidRPr="00354C29" w:rsidRDefault="001A7028">
      <w:pPr>
        <w:jc w:val="both"/>
        <w:rPr>
          <w:rFonts w:ascii="Verdana" w:hAnsi="Verdana" w:cs="Arial"/>
          <w:sz w:val="20"/>
          <w:szCs w:val="20"/>
        </w:rPr>
      </w:pPr>
    </w:p>
    <w:p w14:paraId="6DBF062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73º</w:t>
      </w:r>
      <w:r w:rsidRPr="00354C29">
        <w:rPr>
          <w:rFonts w:ascii="Verdana" w:hAnsi="Verdana" w:cs="Arial"/>
          <w:sz w:val="20"/>
          <w:szCs w:val="20"/>
        </w:rPr>
        <w:t xml:space="preserve"> - Las concesiones para estos usos como así también para cualquier otro uso no previsto en esta ley quedará sometida a la reglamentación que dicte la autoridad del agua, en coordinación con la autoridad en la materia.</w:t>
      </w:r>
    </w:p>
    <w:p w14:paraId="545B5863" w14:textId="77777777" w:rsidR="001A7028" w:rsidRPr="00354C29" w:rsidRDefault="001A7028">
      <w:pPr>
        <w:jc w:val="center"/>
        <w:rPr>
          <w:rFonts w:ascii="Verdana" w:hAnsi="Verdana" w:cs="Arial"/>
          <w:b/>
          <w:sz w:val="20"/>
          <w:szCs w:val="20"/>
        </w:rPr>
      </w:pPr>
    </w:p>
    <w:p w14:paraId="4F5AA88D" w14:textId="77777777" w:rsidR="001A7028" w:rsidRPr="00354C29" w:rsidRDefault="001A7028">
      <w:pPr>
        <w:jc w:val="center"/>
        <w:rPr>
          <w:rFonts w:ascii="Verdana" w:hAnsi="Verdana" w:cs="Arial"/>
          <w:b/>
          <w:sz w:val="20"/>
          <w:szCs w:val="20"/>
        </w:rPr>
      </w:pPr>
    </w:p>
    <w:p w14:paraId="64011A36"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VIII - AGUAS SUBTERRANEAS</w:t>
      </w:r>
    </w:p>
    <w:p w14:paraId="19578686" w14:textId="77777777" w:rsidR="001A7028" w:rsidRPr="00354C29" w:rsidRDefault="001A7028">
      <w:pPr>
        <w:jc w:val="both"/>
        <w:rPr>
          <w:rFonts w:ascii="Verdana" w:hAnsi="Verdana" w:cs="Arial"/>
          <w:sz w:val="20"/>
          <w:szCs w:val="20"/>
        </w:rPr>
      </w:pPr>
    </w:p>
    <w:p w14:paraId="4DD094A7"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74º</w:t>
      </w:r>
      <w:r w:rsidRPr="00354C29">
        <w:rPr>
          <w:rFonts w:ascii="Verdana" w:hAnsi="Verdana" w:cs="Arial"/>
          <w:sz w:val="20"/>
          <w:szCs w:val="20"/>
        </w:rPr>
        <w:t xml:space="preserve"> - Son aguas subterráneas las que se encuentran bajo la superficie del suelo en acuíferos libres o confinados, y para cuyo alumbramiento se requiera la ejecución de alguna obra.</w:t>
      </w:r>
    </w:p>
    <w:p w14:paraId="55E39991" w14:textId="77777777" w:rsidR="001A7028" w:rsidRPr="00354C29" w:rsidRDefault="001A7028">
      <w:pPr>
        <w:jc w:val="both"/>
        <w:rPr>
          <w:rFonts w:ascii="Verdana" w:hAnsi="Verdana" w:cs="Arial"/>
          <w:b/>
          <w:sz w:val="20"/>
          <w:szCs w:val="20"/>
        </w:rPr>
      </w:pPr>
    </w:p>
    <w:p w14:paraId="178733C8"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75º</w:t>
      </w:r>
      <w:r w:rsidRPr="00354C29">
        <w:rPr>
          <w:rFonts w:ascii="Verdana" w:hAnsi="Verdana" w:cs="Arial"/>
          <w:sz w:val="20"/>
          <w:szCs w:val="20"/>
        </w:rPr>
        <w:t xml:space="preserve"> - La autoridad de aplicación tendrá a su cargo la promoción y realización de los estudios y trabajos, incluso perforaciones, relacionado con el conocimiento, uso y control de las aguas subterráneas y de supervisar los que fueran realizados por particulares.</w:t>
      </w:r>
    </w:p>
    <w:p w14:paraId="38DA4CE8" w14:textId="77777777" w:rsidR="001A7028" w:rsidRPr="00354C29" w:rsidRDefault="001A7028">
      <w:pPr>
        <w:jc w:val="both"/>
        <w:rPr>
          <w:rFonts w:ascii="Verdana" w:hAnsi="Verdana" w:cs="Arial"/>
          <w:b/>
          <w:sz w:val="20"/>
          <w:szCs w:val="20"/>
        </w:rPr>
      </w:pPr>
    </w:p>
    <w:p w14:paraId="29C5448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76º</w:t>
      </w:r>
      <w:r w:rsidRPr="00354C29">
        <w:rPr>
          <w:rFonts w:ascii="Verdana" w:hAnsi="Verdana" w:cs="Arial"/>
          <w:sz w:val="20"/>
          <w:szCs w:val="20"/>
        </w:rPr>
        <w:t xml:space="preserve"> - El Estado Provincial, por si o por contratista, con intervención de la autoridad de aplicación y organismos que resulten competentes en el caso podrá:</w:t>
      </w:r>
    </w:p>
    <w:p w14:paraId="0FE316F6" w14:textId="77777777" w:rsidR="001A7028" w:rsidRPr="00354C29" w:rsidRDefault="00ED7F9C">
      <w:pPr>
        <w:numPr>
          <w:ilvl w:val="0"/>
          <w:numId w:val="15"/>
        </w:numPr>
        <w:jc w:val="both"/>
        <w:rPr>
          <w:rFonts w:ascii="Verdana" w:hAnsi="Verdana" w:cs="Arial"/>
          <w:sz w:val="20"/>
          <w:szCs w:val="20"/>
        </w:rPr>
      </w:pPr>
      <w:r w:rsidRPr="00354C29">
        <w:rPr>
          <w:rFonts w:ascii="Verdana" w:hAnsi="Verdana" w:cs="Arial"/>
          <w:sz w:val="20"/>
          <w:szCs w:val="20"/>
        </w:rPr>
        <w:t>Explotar y alumbrar aguas subterráneas en predios fiscales desocupados o con ocupación precaria, y realizar las obras necesarias para su aprovechamiento, con fines de interés público.</w:t>
      </w:r>
    </w:p>
    <w:p w14:paraId="15F49105" w14:textId="77777777" w:rsidR="001A7028" w:rsidRPr="00354C29" w:rsidRDefault="00ED7F9C">
      <w:pPr>
        <w:numPr>
          <w:ilvl w:val="0"/>
          <w:numId w:val="15"/>
        </w:numPr>
        <w:jc w:val="both"/>
        <w:rPr>
          <w:rFonts w:ascii="Verdana" w:hAnsi="Verdana" w:cs="Arial"/>
          <w:sz w:val="20"/>
          <w:szCs w:val="20"/>
        </w:rPr>
      </w:pPr>
      <w:r w:rsidRPr="00354C29">
        <w:rPr>
          <w:rFonts w:ascii="Verdana" w:hAnsi="Verdana" w:cs="Arial"/>
          <w:sz w:val="20"/>
          <w:szCs w:val="20"/>
        </w:rPr>
        <w:t>Conceder el uso de estas aguas a entes públicos o consorcios de usuarios, por período de hasta diez años, renovable.</w:t>
      </w:r>
    </w:p>
    <w:p w14:paraId="626C2263" w14:textId="77777777" w:rsidR="001A7028" w:rsidRPr="00354C29" w:rsidRDefault="00ED7F9C">
      <w:pPr>
        <w:numPr>
          <w:ilvl w:val="0"/>
          <w:numId w:val="15"/>
        </w:numPr>
        <w:jc w:val="both"/>
        <w:rPr>
          <w:rFonts w:ascii="Verdana" w:hAnsi="Verdana" w:cs="Arial"/>
          <w:sz w:val="20"/>
          <w:szCs w:val="20"/>
        </w:rPr>
      </w:pPr>
      <w:r w:rsidRPr="00354C29">
        <w:rPr>
          <w:rFonts w:ascii="Verdana" w:hAnsi="Verdana" w:cs="Arial"/>
          <w:sz w:val="20"/>
          <w:szCs w:val="20"/>
        </w:rPr>
        <w:t>Otorgar permisos de explotación y perforación en terrenos fiscales desocupados o con ocupación precaria.</w:t>
      </w:r>
    </w:p>
    <w:p w14:paraId="69702B4B" w14:textId="77777777" w:rsidR="001A7028" w:rsidRPr="00354C29" w:rsidRDefault="00ED7F9C">
      <w:pPr>
        <w:jc w:val="both"/>
        <w:rPr>
          <w:rFonts w:ascii="Verdana" w:hAnsi="Verdana" w:cs="Arial"/>
          <w:sz w:val="20"/>
          <w:szCs w:val="20"/>
        </w:rPr>
      </w:pPr>
      <w:r w:rsidRPr="00354C29">
        <w:rPr>
          <w:rFonts w:ascii="Verdana" w:hAnsi="Verdana" w:cs="Arial"/>
          <w:sz w:val="20"/>
          <w:szCs w:val="20"/>
        </w:rPr>
        <w:t>El alumbrador tendrá derecho a una concesión para el uso del agua alumbrada que se regirá por la reglamentación que se dicte al efecto.</w:t>
      </w:r>
    </w:p>
    <w:p w14:paraId="0F39DBB4" w14:textId="77777777" w:rsidR="001A7028" w:rsidRPr="00354C29" w:rsidRDefault="00ED7F9C">
      <w:pPr>
        <w:numPr>
          <w:ilvl w:val="0"/>
          <w:numId w:val="15"/>
        </w:numPr>
        <w:jc w:val="both"/>
        <w:rPr>
          <w:rFonts w:ascii="Verdana" w:hAnsi="Verdana" w:cs="Arial"/>
          <w:sz w:val="20"/>
          <w:szCs w:val="20"/>
        </w:rPr>
      </w:pPr>
      <w:r w:rsidRPr="00354C29">
        <w:rPr>
          <w:rFonts w:ascii="Verdana" w:hAnsi="Verdana" w:cs="Arial"/>
          <w:sz w:val="20"/>
          <w:szCs w:val="20"/>
        </w:rPr>
        <w:t>Realizar, con fines de estudio, tareas de explotación y perforación en predios privados, indemnizando los perjuicios que se causaren.</w:t>
      </w:r>
    </w:p>
    <w:p w14:paraId="39AE3ABE" w14:textId="77777777" w:rsidR="001A7028" w:rsidRPr="00354C29" w:rsidRDefault="00ED7F9C">
      <w:pPr>
        <w:numPr>
          <w:ilvl w:val="0"/>
          <w:numId w:val="15"/>
        </w:numPr>
        <w:jc w:val="both"/>
        <w:rPr>
          <w:rFonts w:ascii="Verdana" w:hAnsi="Verdana" w:cs="Arial"/>
          <w:sz w:val="20"/>
          <w:szCs w:val="20"/>
        </w:rPr>
      </w:pPr>
      <w:r w:rsidRPr="00354C29">
        <w:rPr>
          <w:rFonts w:ascii="Verdana" w:hAnsi="Verdana" w:cs="Arial"/>
          <w:sz w:val="20"/>
          <w:szCs w:val="20"/>
        </w:rPr>
        <w:t>Promover la expropiación de bienes en los casos del artículo 80º, segunda parte.</w:t>
      </w:r>
    </w:p>
    <w:p w14:paraId="6C106742" w14:textId="77777777" w:rsidR="001A7028" w:rsidRPr="00354C29" w:rsidRDefault="00ED7F9C">
      <w:pPr>
        <w:numPr>
          <w:ilvl w:val="0"/>
          <w:numId w:val="15"/>
        </w:numPr>
        <w:jc w:val="both"/>
        <w:rPr>
          <w:rFonts w:ascii="Verdana" w:hAnsi="Verdana" w:cs="Arial"/>
          <w:sz w:val="20"/>
          <w:szCs w:val="20"/>
        </w:rPr>
      </w:pPr>
      <w:r w:rsidRPr="00354C29">
        <w:rPr>
          <w:rFonts w:ascii="Verdana" w:hAnsi="Verdana" w:cs="Arial"/>
          <w:sz w:val="20"/>
          <w:szCs w:val="20"/>
        </w:rPr>
        <w:t>Dictar medidas de fomento para la explotación y exploración de aguas subterráneas.</w:t>
      </w:r>
    </w:p>
    <w:p w14:paraId="4C563FD1" w14:textId="77777777" w:rsidR="001A7028" w:rsidRPr="00354C29" w:rsidRDefault="00ED7F9C">
      <w:pPr>
        <w:numPr>
          <w:ilvl w:val="0"/>
          <w:numId w:val="15"/>
        </w:numPr>
        <w:jc w:val="both"/>
        <w:rPr>
          <w:rFonts w:ascii="Verdana" w:hAnsi="Verdana" w:cs="Arial"/>
          <w:sz w:val="20"/>
          <w:szCs w:val="20"/>
        </w:rPr>
      </w:pPr>
      <w:r w:rsidRPr="00354C29">
        <w:rPr>
          <w:rFonts w:ascii="Verdana" w:hAnsi="Verdana" w:cs="Arial"/>
          <w:sz w:val="20"/>
          <w:szCs w:val="20"/>
        </w:rPr>
        <w:t>Fijar zonas de reserva dentro de cuyos límites no se autorizará la extracción de aguas subterráneas, salvo para uso común.</w:t>
      </w:r>
    </w:p>
    <w:p w14:paraId="23DB240C" w14:textId="77777777" w:rsidR="001A7028" w:rsidRPr="00354C29" w:rsidRDefault="00ED7F9C">
      <w:pPr>
        <w:numPr>
          <w:ilvl w:val="0"/>
          <w:numId w:val="15"/>
        </w:numPr>
        <w:jc w:val="both"/>
        <w:rPr>
          <w:rFonts w:ascii="Verdana" w:hAnsi="Verdana" w:cs="Arial"/>
          <w:sz w:val="20"/>
          <w:szCs w:val="20"/>
        </w:rPr>
      </w:pPr>
      <w:r w:rsidRPr="00354C29">
        <w:rPr>
          <w:rFonts w:ascii="Verdana" w:hAnsi="Verdana" w:cs="Arial"/>
          <w:sz w:val="20"/>
          <w:szCs w:val="20"/>
        </w:rPr>
        <w:t>Ejercer el control de las obras y medidas de perforación, extracción y aprovechamiento del agua subterránea, a los efectos de su debido uso y preservación.</w:t>
      </w:r>
    </w:p>
    <w:p w14:paraId="2902A226" w14:textId="77777777" w:rsidR="001A7028" w:rsidRPr="00354C29" w:rsidRDefault="001A7028">
      <w:pPr>
        <w:jc w:val="both"/>
        <w:rPr>
          <w:rFonts w:ascii="Verdana" w:hAnsi="Verdana" w:cs="Arial"/>
          <w:b/>
          <w:sz w:val="20"/>
          <w:szCs w:val="20"/>
        </w:rPr>
      </w:pPr>
    </w:p>
    <w:p w14:paraId="651351B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77º</w:t>
      </w:r>
      <w:r w:rsidRPr="00354C29">
        <w:rPr>
          <w:rFonts w:ascii="Verdana" w:hAnsi="Verdana" w:cs="Arial"/>
          <w:sz w:val="20"/>
          <w:szCs w:val="20"/>
        </w:rPr>
        <w:t xml:space="preserve"> - Salvo prohibición expresa y fundada de la autoridad, cualquier persona puede explorar, con el objeto de alumbrar aguas subterráneas, en predio de su dominio o del cual tenga la posesión o tenencia legítima.</w:t>
      </w:r>
    </w:p>
    <w:p w14:paraId="31329F04" w14:textId="77777777" w:rsidR="001A7028" w:rsidRPr="00354C29" w:rsidRDefault="00ED7F9C">
      <w:pPr>
        <w:jc w:val="both"/>
        <w:rPr>
          <w:rFonts w:ascii="Verdana" w:hAnsi="Verdana" w:cs="Arial"/>
          <w:sz w:val="20"/>
          <w:szCs w:val="20"/>
        </w:rPr>
      </w:pPr>
      <w:r w:rsidRPr="00354C29">
        <w:rPr>
          <w:rFonts w:ascii="Verdana" w:hAnsi="Verdana" w:cs="Arial"/>
          <w:sz w:val="20"/>
          <w:szCs w:val="20"/>
        </w:rPr>
        <w:t>Para hacer pozos o perforaciones deberá requerir permiso de la autoridad, salvo el caso del artículo siguiente.</w:t>
      </w:r>
    </w:p>
    <w:p w14:paraId="7E0B2581" w14:textId="77777777" w:rsidR="001A7028" w:rsidRPr="00354C29" w:rsidRDefault="00ED7F9C">
      <w:pPr>
        <w:jc w:val="both"/>
        <w:rPr>
          <w:rFonts w:ascii="Verdana" w:hAnsi="Verdana" w:cs="Arial"/>
          <w:sz w:val="20"/>
          <w:szCs w:val="20"/>
        </w:rPr>
      </w:pPr>
      <w:r w:rsidRPr="00354C29">
        <w:rPr>
          <w:rFonts w:ascii="Verdana" w:hAnsi="Verdana" w:cs="Arial"/>
          <w:sz w:val="20"/>
          <w:szCs w:val="20"/>
        </w:rPr>
        <w:t>La autoridad reglamentará todo lo relativo a estos permisos.</w:t>
      </w:r>
    </w:p>
    <w:p w14:paraId="0CAAC9E4" w14:textId="77777777" w:rsidR="001A7028" w:rsidRPr="00354C29" w:rsidRDefault="001A7028">
      <w:pPr>
        <w:jc w:val="both"/>
        <w:rPr>
          <w:rFonts w:ascii="Verdana" w:hAnsi="Verdana" w:cs="Arial"/>
          <w:b/>
          <w:sz w:val="20"/>
          <w:szCs w:val="20"/>
        </w:rPr>
      </w:pPr>
    </w:p>
    <w:p w14:paraId="0F0FE568"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78º</w:t>
      </w:r>
      <w:r w:rsidRPr="00354C29">
        <w:rPr>
          <w:rFonts w:ascii="Verdana" w:hAnsi="Verdana" w:cs="Arial"/>
          <w:sz w:val="20"/>
          <w:szCs w:val="20"/>
        </w:rPr>
        <w:t xml:space="preserve"> - El alumbramiento y extracción de aguas subterráneas es considerado uso común, y por ende no requiere permiso o concesión, cuando se destine a uso doméstico y su extracción se haga  sin empleo de fuerza industrial.</w:t>
      </w:r>
    </w:p>
    <w:p w14:paraId="6FE07562" w14:textId="77777777" w:rsidR="001A7028" w:rsidRPr="00354C29" w:rsidRDefault="001A7028">
      <w:pPr>
        <w:jc w:val="both"/>
        <w:rPr>
          <w:rFonts w:ascii="Verdana" w:hAnsi="Verdana" w:cs="Arial"/>
          <w:b/>
          <w:sz w:val="20"/>
          <w:szCs w:val="20"/>
        </w:rPr>
      </w:pPr>
    </w:p>
    <w:p w14:paraId="1104300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79º</w:t>
      </w:r>
      <w:r w:rsidRPr="00354C29">
        <w:rPr>
          <w:rFonts w:ascii="Verdana" w:hAnsi="Verdana" w:cs="Arial"/>
          <w:sz w:val="20"/>
          <w:szCs w:val="20"/>
        </w:rPr>
        <w:t xml:space="preserve"> - Salvo el caso del artículo precedente, se requiere permiso o concesión para la extracción o uso del agua subterránea.</w:t>
      </w:r>
    </w:p>
    <w:p w14:paraId="68B461E0" w14:textId="77777777" w:rsidR="001A7028" w:rsidRPr="00354C29" w:rsidRDefault="001A7028">
      <w:pPr>
        <w:jc w:val="both"/>
        <w:rPr>
          <w:rFonts w:ascii="Verdana" w:hAnsi="Verdana" w:cs="Arial"/>
          <w:b/>
          <w:sz w:val="20"/>
          <w:szCs w:val="20"/>
        </w:rPr>
      </w:pPr>
    </w:p>
    <w:p w14:paraId="6B1BB19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80º</w:t>
      </w:r>
      <w:r w:rsidRPr="00354C29">
        <w:rPr>
          <w:rFonts w:ascii="Verdana" w:hAnsi="Verdana" w:cs="Arial"/>
          <w:sz w:val="20"/>
          <w:szCs w:val="20"/>
        </w:rPr>
        <w:t xml:space="preserve"> - Constatada la existencia de agua subterránea en propiedad privada, o en predio fiscal adjudicado o cuya tenencia ha sido legalmente otorgada, el dueño del inmueble o el adjudicatario o tenedor tendrá prioridad para el otorgamiento del permiso o concesión. Si no hiciera uso de este derecho dentro del término que fije la reglamentación y si el uso del agua respondiera al interés </w:t>
      </w:r>
      <w:r w:rsidRPr="00354C29">
        <w:rPr>
          <w:rFonts w:ascii="Verdana" w:hAnsi="Verdana" w:cs="Arial"/>
          <w:sz w:val="20"/>
          <w:szCs w:val="20"/>
        </w:rPr>
        <w:lastRenderedPageBreak/>
        <w:t>general, la autoridad de aplicación promoverá las expropiaciones necesarias para el emplazamiento y conducción del agua.</w:t>
      </w:r>
    </w:p>
    <w:p w14:paraId="2078677D" w14:textId="77777777" w:rsidR="001A7028" w:rsidRPr="00354C29" w:rsidRDefault="001A7028">
      <w:pPr>
        <w:jc w:val="both"/>
        <w:rPr>
          <w:rFonts w:ascii="Verdana" w:hAnsi="Verdana" w:cs="Arial"/>
          <w:b/>
          <w:sz w:val="20"/>
          <w:szCs w:val="20"/>
        </w:rPr>
      </w:pPr>
    </w:p>
    <w:p w14:paraId="4626EF77"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81º</w:t>
      </w:r>
      <w:r w:rsidRPr="00354C29">
        <w:rPr>
          <w:rFonts w:ascii="Verdana" w:hAnsi="Verdana" w:cs="Arial"/>
          <w:sz w:val="20"/>
          <w:szCs w:val="20"/>
        </w:rPr>
        <w:t xml:space="preserve"> - La autoridad determinará, para cada concesión, el plazo de su duración y los volúmenes máximos de extracción anual teniendo en cuenta, entre otros factores, la capacidad de recarga del acuífero o de su vida útil probable, en el caso de acuíferos sin recarga.</w:t>
      </w:r>
    </w:p>
    <w:p w14:paraId="5EBD85E4" w14:textId="77777777" w:rsidR="001A7028" w:rsidRPr="00354C29" w:rsidRDefault="00ED7F9C">
      <w:pPr>
        <w:jc w:val="both"/>
        <w:rPr>
          <w:rFonts w:ascii="Verdana" w:hAnsi="Verdana" w:cs="Arial"/>
          <w:sz w:val="20"/>
          <w:szCs w:val="20"/>
        </w:rPr>
      </w:pPr>
      <w:r w:rsidRPr="00354C29">
        <w:rPr>
          <w:rFonts w:ascii="Verdana" w:hAnsi="Verdana" w:cs="Arial"/>
          <w:sz w:val="20"/>
          <w:szCs w:val="20"/>
        </w:rPr>
        <w:t>Mientras no se cuente con datos que permitan estimar la capacidad de los acuíferos, las concesiones se otorgarán con carácter precario.</w:t>
      </w:r>
    </w:p>
    <w:p w14:paraId="27C6579E" w14:textId="77777777" w:rsidR="001A7028" w:rsidRPr="00354C29" w:rsidRDefault="001A7028">
      <w:pPr>
        <w:jc w:val="both"/>
        <w:rPr>
          <w:rFonts w:ascii="Verdana" w:hAnsi="Verdana" w:cs="Arial"/>
          <w:b/>
          <w:sz w:val="20"/>
          <w:szCs w:val="20"/>
        </w:rPr>
      </w:pPr>
    </w:p>
    <w:p w14:paraId="7F1C0F6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82º</w:t>
      </w:r>
      <w:r w:rsidRPr="00354C29">
        <w:rPr>
          <w:rFonts w:ascii="Verdana" w:hAnsi="Verdana" w:cs="Arial"/>
          <w:sz w:val="20"/>
          <w:szCs w:val="20"/>
        </w:rPr>
        <w:t xml:space="preserve"> - Todo alumbramiento de aguas subterráneas debidamente autorizado gozará de una zona de protección, fijada por la autoridad del agua, dentro de la cual no se autorizarán perforaciones para extracción de agua subterránea.</w:t>
      </w:r>
    </w:p>
    <w:p w14:paraId="7288D04A" w14:textId="77777777" w:rsidR="001A7028" w:rsidRPr="00354C29" w:rsidRDefault="001A7028">
      <w:pPr>
        <w:jc w:val="both"/>
        <w:rPr>
          <w:rFonts w:ascii="Verdana" w:hAnsi="Verdana" w:cs="Arial"/>
          <w:b/>
          <w:sz w:val="20"/>
          <w:szCs w:val="20"/>
        </w:rPr>
      </w:pPr>
    </w:p>
    <w:p w14:paraId="05ABA54A"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83º</w:t>
      </w:r>
      <w:r w:rsidRPr="00354C29">
        <w:rPr>
          <w:rFonts w:ascii="Verdana" w:hAnsi="Verdana" w:cs="Arial"/>
          <w:sz w:val="20"/>
          <w:szCs w:val="20"/>
        </w:rPr>
        <w:t xml:space="preserve"> - El </w:t>
      </w:r>
      <w:proofErr w:type="spellStart"/>
      <w:r w:rsidRPr="00354C29">
        <w:rPr>
          <w:rFonts w:ascii="Verdana" w:hAnsi="Verdana" w:cs="Arial"/>
          <w:sz w:val="20"/>
          <w:szCs w:val="20"/>
        </w:rPr>
        <w:t>aflorador</w:t>
      </w:r>
      <w:proofErr w:type="spellEnd"/>
      <w:r w:rsidRPr="00354C29">
        <w:rPr>
          <w:rFonts w:ascii="Verdana" w:hAnsi="Verdana" w:cs="Arial"/>
          <w:sz w:val="20"/>
          <w:szCs w:val="20"/>
        </w:rPr>
        <w:t xml:space="preserve"> a quien se otorgue una concesión en el caso del apartado c) del artículo 76º, tendrá derecho, asimismo, a solicitar la adjudicación de una superficie de tierra fiscal susceptible de ser regada por las aguas alumbradas, la que se otorgará por un precio de estímulo.</w:t>
      </w:r>
    </w:p>
    <w:p w14:paraId="24F0CBD8" w14:textId="77777777" w:rsidR="001A7028" w:rsidRPr="00354C29" w:rsidRDefault="001A7028">
      <w:pPr>
        <w:jc w:val="both"/>
        <w:rPr>
          <w:rFonts w:ascii="Verdana" w:hAnsi="Verdana" w:cs="Arial"/>
          <w:b/>
          <w:sz w:val="20"/>
          <w:szCs w:val="20"/>
        </w:rPr>
      </w:pPr>
    </w:p>
    <w:p w14:paraId="44C8EDA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84º</w:t>
      </w:r>
      <w:r w:rsidRPr="00354C29">
        <w:rPr>
          <w:rFonts w:ascii="Verdana" w:hAnsi="Verdana" w:cs="Arial"/>
          <w:sz w:val="20"/>
          <w:szCs w:val="20"/>
        </w:rPr>
        <w:t xml:space="preserve"> - A los fines de lo dispuesto en los incisos d) y h) del artículo 76º, los funcionarios provinciales debidamente autorizados tendrán libre acceso a las propiedades privadas, pudiendo requerir el concurso de la fuerza pública si les fuera impedido el acceso. En caso de ocupación temporal de los terrenos o de otros daños que se ocasionaren, corresponderá la debida indemnización.</w:t>
      </w:r>
    </w:p>
    <w:p w14:paraId="6B51940D" w14:textId="77777777" w:rsidR="001A7028" w:rsidRPr="00354C29" w:rsidRDefault="00ED7F9C">
      <w:pPr>
        <w:jc w:val="both"/>
        <w:rPr>
          <w:rFonts w:ascii="Verdana" w:hAnsi="Verdana" w:cs="Arial"/>
          <w:sz w:val="20"/>
          <w:szCs w:val="20"/>
        </w:rPr>
      </w:pPr>
      <w:r w:rsidRPr="00354C29">
        <w:rPr>
          <w:rFonts w:ascii="Verdana" w:hAnsi="Verdana" w:cs="Arial"/>
          <w:sz w:val="20"/>
          <w:szCs w:val="20"/>
        </w:rPr>
        <w:t>Toda persona que con ocasión de efectuar estudios, exploraciones o explotaciones mineras o de otra índole, descubriere o alumbrare aguas deberá dar inmediato aviso a la autoridad del agua proporcionando la información técnica de que disponga.</w:t>
      </w:r>
    </w:p>
    <w:p w14:paraId="33A9B102" w14:textId="77777777" w:rsidR="001A7028" w:rsidRPr="00354C29" w:rsidRDefault="001A7028">
      <w:pPr>
        <w:jc w:val="center"/>
        <w:rPr>
          <w:rFonts w:ascii="Verdana" w:hAnsi="Verdana" w:cs="Arial"/>
          <w:b/>
          <w:sz w:val="20"/>
          <w:szCs w:val="20"/>
        </w:rPr>
      </w:pPr>
    </w:p>
    <w:p w14:paraId="0FF85DFD"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IX - OBRAS HIDRAULICAS</w:t>
      </w:r>
    </w:p>
    <w:p w14:paraId="463A7898" w14:textId="77777777" w:rsidR="001A7028" w:rsidRPr="00354C29" w:rsidRDefault="001A7028">
      <w:pPr>
        <w:jc w:val="both"/>
        <w:rPr>
          <w:rFonts w:ascii="Verdana" w:hAnsi="Verdana" w:cs="Arial"/>
          <w:sz w:val="20"/>
          <w:szCs w:val="20"/>
        </w:rPr>
      </w:pPr>
    </w:p>
    <w:p w14:paraId="4C31363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85º</w:t>
      </w:r>
      <w:r w:rsidRPr="00354C29">
        <w:rPr>
          <w:rFonts w:ascii="Verdana" w:hAnsi="Verdana" w:cs="Arial"/>
          <w:sz w:val="20"/>
          <w:szCs w:val="20"/>
        </w:rPr>
        <w:t xml:space="preserve"> - El Estado Provincial dispondrá la realización de las obras hidráulicas necesarias para la prestación de los servicios públicos, para utilidad común, para la preservación y mejoras del recurso hídrico, para defensa contra sus efectos nocivos y para el fomento y desarrollo económico y social, de acuerdo a los planes que se aprueben, debiéndose </w:t>
      </w:r>
      <w:proofErr w:type="spellStart"/>
      <w:r w:rsidRPr="00354C29">
        <w:rPr>
          <w:rFonts w:ascii="Verdana" w:hAnsi="Verdana" w:cs="Arial"/>
          <w:sz w:val="20"/>
          <w:szCs w:val="20"/>
        </w:rPr>
        <w:t>preveer</w:t>
      </w:r>
      <w:proofErr w:type="spellEnd"/>
      <w:r w:rsidRPr="00354C29">
        <w:rPr>
          <w:rFonts w:ascii="Verdana" w:hAnsi="Verdana" w:cs="Arial"/>
          <w:sz w:val="20"/>
          <w:szCs w:val="20"/>
        </w:rPr>
        <w:t xml:space="preserve"> el estudio del impacto o resultantes ecológicas que podrá producirse debido a estas construcciones y la afectación de la navegación.</w:t>
      </w:r>
    </w:p>
    <w:p w14:paraId="16F98B0A" w14:textId="77777777" w:rsidR="001A7028" w:rsidRPr="00354C29" w:rsidRDefault="001A7028">
      <w:pPr>
        <w:jc w:val="both"/>
        <w:rPr>
          <w:rFonts w:ascii="Verdana" w:hAnsi="Verdana" w:cs="Arial"/>
          <w:b/>
          <w:sz w:val="20"/>
          <w:szCs w:val="20"/>
        </w:rPr>
      </w:pPr>
    </w:p>
    <w:p w14:paraId="7E57B4C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86º</w:t>
      </w:r>
      <w:r w:rsidRPr="00354C29">
        <w:rPr>
          <w:rFonts w:ascii="Verdana" w:hAnsi="Verdana" w:cs="Arial"/>
          <w:sz w:val="20"/>
          <w:szCs w:val="20"/>
        </w:rPr>
        <w:t xml:space="preserve"> - El Poder Ejecutivo queda autorizado para establecer la forma, modo y cuantía del aporte de los beneficiarios y usuarios para atender los costos de construcción y funcionamiento de las obras, fijando al efecto las contribuciones de mejoras, cánones, tasas y tarifas correspondientes, pudiendo implantar regímenes especiales de fomento para determinadas zonas y/o actividades.</w:t>
      </w:r>
    </w:p>
    <w:p w14:paraId="05C02931" w14:textId="77777777" w:rsidR="001A7028" w:rsidRPr="00354C29" w:rsidRDefault="001A7028">
      <w:pPr>
        <w:jc w:val="both"/>
        <w:rPr>
          <w:rFonts w:ascii="Verdana" w:hAnsi="Verdana" w:cs="Arial"/>
          <w:b/>
          <w:sz w:val="20"/>
          <w:szCs w:val="20"/>
        </w:rPr>
      </w:pPr>
    </w:p>
    <w:p w14:paraId="37F8F51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87º</w:t>
      </w:r>
      <w:r w:rsidRPr="00354C29">
        <w:rPr>
          <w:rFonts w:ascii="Verdana" w:hAnsi="Verdana" w:cs="Arial"/>
          <w:sz w:val="20"/>
          <w:szCs w:val="20"/>
        </w:rPr>
        <w:t xml:space="preserve"> - Para la construcción o modificación de toda obra hidráulica privada se requerirá, salvo caso de emergencia, la aprobación de la autoridad del agua, sin perjuicio de la intervención que competa a otros organismos.</w:t>
      </w:r>
    </w:p>
    <w:p w14:paraId="64DE9D30" w14:textId="77777777" w:rsidR="001A7028" w:rsidRPr="00354C29" w:rsidRDefault="00ED7F9C">
      <w:pPr>
        <w:jc w:val="both"/>
        <w:rPr>
          <w:rFonts w:ascii="Verdana" w:hAnsi="Verdana" w:cs="Arial"/>
          <w:sz w:val="20"/>
          <w:szCs w:val="20"/>
        </w:rPr>
      </w:pPr>
      <w:r w:rsidRPr="00354C29">
        <w:rPr>
          <w:rFonts w:ascii="Verdana" w:hAnsi="Verdana" w:cs="Arial"/>
          <w:sz w:val="20"/>
          <w:szCs w:val="20"/>
        </w:rPr>
        <w:t>A tal efecto los interesados presentarán los planos, memorias descriptivas y demás requisitos que fije la reglamentación.</w:t>
      </w:r>
    </w:p>
    <w:p w14:paraId="4B41189F" w14:textId="77777777" w:rsidR="001A7028" w:rsidRPr="00354C29" w:rsidRDefault="00ED7F9C">
      <w:pPr>
        <w:jc w:val="both"/>
        <w:rPr>
          <w:rFonts w:ascii="Verdana" w:hAnsi="Verdana" w:cs="Arial"/>
          <w:sz w:val="20"/>
          <w:szCs w:val="20"/>
        </w:rPr>
      </w:pPr>
      <w:r w:rsidRPr="00354C29">
        <w:rPr>
          <w:rFonts w:ascii="Verdana" w:hAnsi="Verdana" w:cs="Arial"/>
          <w:sz w:val="20"/>
          <w:szCs w:val="20"/>
        </w:rPr>
        <w:t>Quedan exceptuadas las obras que se realicen para el uso común del agua.</w:t>
      </w:r>
    </w:p>
    <w:p w14:paraId="1B5A71F7" w14:textId="77777777" w:rsidR="001A7028" w:rsidRPr="00354C29" w:rsidRDefault="00ED7F9C">
      <w:pPr>
        <w:jc w:val="both"/>
        <w:rPr>
          <w:rFonts w:ascii="Verdana" w:hAnsi="Verdana" w:cs="Arial"/>
          <w:sz w:val="20"/>
          <w:szCs w:val="20"/>
        </w:rPr>
      </w:pPr>
      <w:r w:rsidRPr="00354C29">
        <w:rPr>
          <w:rFonts w:ascii="Verdana" w:hAnsi="Verdana" w:cs="Arial"/>
          <w:sz w:val="20"/>
          <w:szCs w:val="20"/>
        </w:rPr>
        <w:t>Corresponderá, asimismo, a la autoridad del agua, ejercer la vigilancia y control de las obras hidráulicas, dictando las normas de conservación, mejora y funcionamiento.</w:t>
      </w:r>
    </w:p>
    <w:p w14:paraId="77D2E146" w14:textId="77777777" w:rsidR="001A7028" w:rsidRPr="00354C29" w:rsidRDefault="001A7028">
      <w:pPr>
        <w:jc w:val="both"/>
        <w:rPr>
          <w:rFonts w:ascii="Verdana" w:hAnsi="Verdana" w:cs="Arial"/>
          <w:b/>
          <w:sz w:val="20"/>
          <w:szCs w:val="20"/>
        </w:rPr>
      </w:pPr>
    </w:p>
    <w:p w14:paraId="701944B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88º</w:t>
      </w:r>
      <w:r w:rsidRPr="00354C29">
        <w:rPr>
          <w:rFonts w:ascii="Verdana" w:hAnsi="Verdana" w:cs="Arial"/>
          <w:sz w:val="20"/>
          <w:szCs w:val="20"/>
        </w:rPr>
        <w:t xml:space="preserve"> - Los propietarios o usuarios de obras hidráulicas existentes a la fecha de sanción de esta Ley deberán obtener su aprobación dentro del plazo de dos años a partir de esa fecha.</w:t>
      </w:r>
    </w:p>
    <w:p w14:paraId="146F3938" w14:textId="77777777" w:rsidR="001A7028" w:rsidRPr="00354C29" w:rsidRDefault="001A7028">
      <w:pPr>
        <w:jc w:val="both"/>
        <w:rPr>
          <w:rFonts w:ascii="Verdana" w:hAnsi="Verdana" w:cs="Arial"/>
          <w:b/>
          <w:sz w:val="20"/>
          <w:szCs w:val="20"/>
        </w:rPr>
      </w:pPr>
    </w:p>
    <w:p w14:paraId="09F2C72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89º</w:t>
      </w:r>
      <w:r w:rsidRPr="00354C29">
        <w:rPr>
          <w:rFonts w:ascii="Verdana" w:hAnsi="Verdana" w:cs="Arial"/>
          <w:sz w:val="20"/>
          <w:szCs w:val="20"/>
        </w:rPr>
        <w:t xml:space="preserve"> - Las obras hidráulicas que no se ajusten a las reglamentaciones vigentes, vencidos los plazos legales y previa intimación, podrán ser demolidas, reformadas o reubicadas por la autoridad a costa de los obligados.</w:t>
      </w:r>
    </w:p>
    <w:p w14:paraId="41CDEFCA" w14:textId="77777777" w:rsidR="001A7028" w:rsidRPr="00354C29" w:rsidRDefault="001A7028">
      <w:pPr>
        <w:jc w:val="both"/>
        <w:rPr>
          <w:rFonts w:ascii="Verdana" w:hAnsi="Verdana" w:cs="Arial"/>
          <w:b/>
          <w:sz w:val="20"/>
          <w:szCs w:val="20"/>
        </w:rPr>
      </w:pPr>
    </w:p>
    <w:p w14:paraId="1474F812"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90º</w:t>
      </w:r>
      <w:r w:rsidRPr="00354C29">
        <w:rPr>
          <w:rFonts w:ascii="Verdana" w:hAnsi="Verdana" w:cs="Arial"/>
          <w:sz w:val="20"/>
          <w:szCs w:val="20"/>
        </w:rPr>
        <w:t xml:space="preserve"> - La obras hidráulicas construidas a su costa por los usuarios del agua pública en terrenos fiscales, podrán ser usadas por otros concesionarios, previa intervención de la autoridad del agua la que:</w:t>
      </w:r>
    </w:p>
    <w:p w14:paraId="665D7C4A" w14:textId="77777777" w:rsidR="001A7028" w:rsidRPr="00354C29" w:rsidRDefault="00ED7F9C">
      <w:pPr>
        <w:numPr>
          <w:ilvl w:val="0"/>
          <w:numId w:val="16"/>
        </w:numPr>
        <w:jc w:val="both"/>
        <w:rPr>
          <w:rFonts w:ascii="Verdana" w:hAnsi="Verdana" w:cs="Arial"/>
          <w:sz w:val="20"/>
          <w:szCs w:val="20"/>
        </w:rPr>
      </w:pPr>
      <w:r w:rsidRPr="00354C29">
        <w:rPr>
          <w:rFonts w:ascii="Verdana" w:hAnsi="Verdana" w:cs="Arial"/>
          <w:sz w:val="20"/>
          <w:szCs w:val="20"/>
        </w:rPr>
        <w:lastRenderedPageBreak/>
        <w:t>Verificará que la medida no causa perjuicios al servicio y a los anteriores usuarios;</w:t>
      </w:r>
    </w:p>
    <w:p w14:paraId="2B76141A" w14:textId="77777777" w:rsidR="001A7028" w:rsidRPr="00354C29" w:rsidRDefault="00ED7F9C">
      <w:pPr>
        <w:numPr>
          <w:ilvl w:val="0"/>
          <w:numId w:val="16"/>
        </w:numPr>
        <w:jc w:val="both"/>
        <w:rPr>
          <w:rFonts w:ascii="Verdana" w:hAnsi="Verdana" w:cs="Arial"/>
          <w:sz w:val="20"/>
          <w:szCs w:val="20"/>
        </w:rPr>
      </w:pPr>
      <w:r w:rsidRPr="00354C29">
        <w:rPr>
          <w:rFonts w:ascii="Verdana" w:hAnsi="Verdana" w:cs="Arial"/>
          <w:sz w:val="20"/>
          <w:szCs w:val="20"/>
        </w:rPr>
        <w:t>Fijará la compensación que deberá pagar al solicitante.</w:t>
      </w:r>
    </w:p>
    <w:p w14:paraId="6BEDEE87" w14:textId="77777777" w:rsidR="001A7028" w:rsidRPr="00354C29" w:rsidRDefault="001A7028">
      <w:pPr>
        <w:jc w:val="both"/>
        <w:rPr>
          <w:rFonts w:ascii="Verdana" w:hAnsi="Verdana" w:cs="Arial"/>
          <w:b/>
          <w:sz w:val="20"/>
          <w:szCs w:val="20"/>
        </w:rPr>
      </w:pPr>
    </w:p>
    <w:p w14:paraId="21E49D0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91º</w:t>
      </w:r>
      <w:r w:rsidRPr="00354C29">
        <w:rPr>
          <w:rFonts w:ascii="Verdana" w:hAnsi="Verdana" w:cs="Arial"/>
          <w:sz w:val="20"/>
          <w:szCs w:val="20"/>
        </w:rPr>
        <w:t xml:space="preserve"> - Las obras hidráulicas construidas a su costa por los usuarios en terrenos privados, no podrán ser usadas por otros concesionarios sin conformidad de aquellos, salvo que ello les hubiera sido impuesto como obligación al otorgarse la concesión.</w:t>
      </w:r>
    </w:p>
    <w:p w14:paraId="5A68728D" w14:textId="77777777" w:rsidR="001A7028" w:rsidRPr="00354C29" w:rsidRDefault="00ED7F9C">
      <w:pPr>
        <w:jc w:val="both"/>
        <w:rPr>
          <w:rFonts w:ascii="Verdana" w:hAnsi="Verdana" w:cs="Arial"/>
          <w:sz w:val="20"/>
          <w:szCs w:val="20"/>
        </w:rPr>
      </w:pPr>
      <w:r w:rsidRPr="00354C29">
        <w:rPr>
          <w:rFonts w:ascii="Verdana" w:hAnsi="Verdana" w:cs="Arial"/>
          <w:sz w:val="20"/>
          <w:szCs w:val="20"/>
        </w:rPr>
        <w:t>En este caso, el solicitante deberá:</w:t>
      </w:r>
    </w:p>
    <w:p w14:paraId="73FF6BBA" w14:textId="77777777" w:rsidR="001A7028" w:rsidRPr="00354C29" w:rsidRDefault="00ED7F9C">
      <w:pPr>
        <w:numPr>
          <w:ilvl w:val="0"/>
          <w:numId w:val="17"/>
        </w:numPr>
        <w:jc w:val="both"/>
        <w:rPr>
          <w:rFonts w:ascii="Verdana" w:hAnsi="Verdana" w:cs="Arial"/>
          <w:sz w:val="20"/>
          <w:szCs w:val="20"/>
        </w:rPr>
      </w:pPr>
      <w:r w:rsidRPr="00354C29">
        <w:rPr>
          <w:rFonts w:ascii="Verdana" w:hAnsi="Verdana" w:cs="Arial"/>
          <w:sz w:val="20"/>
          <w:szCs w:val="20"/>
        </w:rPr>
        <w:t>Cumplir con todas las obligaciones inherentes al uso de la obra hidráulica;</w:t>
      </w:r>
    </w:p>
    <w:p w14:paraId="28D4BCFA" w14:textId="77777777" w:rsidR="001A7028" w:rsidRPr="00354C29" w:rsidRDefault="00ED7F9C">
      <w:pPr>
        <w:numPr>
          <w:ilvl w:val="0"/>
          <w:numId w:val="17"/>
        </w:numPr>
        <w:jc w:val="both"/>
        <w:rPr>
          <w:rFonts w:ascii="Verdana" w:hAnsi="Verdana" w:cs="Arial"/>
          <w:sz w:val="20"/>
          <w:szCs w:val="20"/>
        </w:rPr>
      </w:pPr>
      <w:r w:rsidRPr="00354C29">
        <w:rPr>
          <w:rFonts w:ascii="Verdana" w:hAnsi="Verdana" w:cs="Arial"/>
          <w:sz w:val="20"/>
          <w:szCs w:val="20"/>
        </w:rPr>
        <w:t>Pagar la compensación que acuerden o que se fije por la autoridad administrativa o por vía judicial en caso de disconformidad.</w:t>
      </w:r>
    </w:p>
    <w:p w14:paraId="046286C9" w14:textId="77777777" w:rsidR="001A7028" w:rsidRPr="00354C29" w:rsidRDefault="001A7028">
      <w:pPr>
        <w:jc w:val="both"/>
        <w:rPr>
          <w:rFonts w:ascii="Verdana" w:hAnsi="Verdana" w:cs="Arial"/>
          <w:b/>
          <w:sz w:val="20"/>
          <w:szCs w:val="20"/>
        </w:rPr>
      </w:pPr>
    </w:p>
    <w:p w14:paraId="52D976D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92º</w:t>
      </w:r>
      <w:r w:rsidRPr="00354C29">
        <w:rPr>
          <w:rFonts w:ascii="Verdana" w:hAnsi="Verdana" w:cs="Arial"/>
          <w:sz w:val="20"/>
          <w:szCs w:val="20"/>
        </w:rPr>
        <w:t xml:space="preserve"> - La conservación y mantenimiento de las obras hidráulicas estará a cargo de los concesionarios o permisionarios en la proporción, forma y sistema que se establezca.</w:t>
      </w:r>
    </w:p>
    <w:p w14:paraId="7BB08A7D" w14:textId="77777777" w:rsidR="001A7028" w:rsidRPr="00354C29" w:rsidRDefault="001A7028">
      <w:pPr>
        <w:jc w:val="center"/>
        <w:rPr>
          <w:rFonts w:ascii="Verdana" w:hAnsi="Verdana" w:cs="Arial"/>
          <w:b/>
          <w:sz w:val="20"/>
          <w:szCs w:val="20"/>
        </w:rPr>
      </w:pPr>
    </w:p>
    <w:p w14:paraId="3EBDD7B2" w14:textId="77777777" w:rsidR="001A7028" w:rsidRPr="00354C29" w:rsidRDefault="001A7028">
      <w:pPr>
        <w:jc w:val="center"/>
        <w:rPr>
          <w:rFonts w:ascii="Verdana" w:hAnsi="Verdana" w:cs="Arial"/>
          <w:b/>
          <w:sz w:val="20"/>
          <w:szCs w:val="20"/>
        </w:rPr>
      </w:pPr>
    </w:p>
    <w:p w14:paraId="14088BED"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X - REGISTRO Y CATASTRO DE AGUA - SECCION PRIMERA - REGISTRO</w:t>
      </w:r>
    </w:p>
    <w:p w14:paraId="26ECC8C8" w14:textId="77777777" w:rsidR="001A7028" w:rsidRPr="00354C29" w:rsidRDefault="001A7028">
      <w:pPr>
        <w:jc w:val="both"/>
        <w:rPr>
          <w:rFonts w:ascii="Verdana" w:hAnsi="Verdana" w:cs="Arial"/>
          <w:sz w:val="20"/>
          <w:szCs w:val="20"/>
        </w:rPr>
      </w:pPr>
    </w:p>
    <w:p w14:paraId="64DF77A5"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93º</w:t>
      </w:r>
      <w:r w:rsidRPr="00354C29">
        <w:rPr>
          <w:rFonts w:ascii="Verdana" w:hAnsi="Verdana" w:cs="Arial"/>
          <w:sz w:val="20"/>
          <w:szCs w:val="20"/>
        </w:rPr>
        <w:t xml:space="preserve"> - La autoridad del agua llevará en el registro de las concesiones y permisos de uso de agua pública.</w:t>
      </w:r>
    </w:p>
    <w:p w14:paraId="6BFDF0B8" w14:textId="77777777" w:rsidR="001A7028" w:rsidRPr="00354C29" w:rsidRDefault="00ED7F9C">
      <w:pPr>
        <w:jc w:val="both"/>
        <w:rPr>
          <w:rFonts w:ascii="Verdana" w:hAnsi="Verdana" w:cs="Arial"/>
          <w:sz w:val="20"/>
          <w:szCs w:val="20"/>
        </w:rPr>
      </w:pPr>
      <w:r w:rsidRPr="00354C29">
        <w:rPr>
          <w:rFonts w:ascii="Verdana" w:hAnsi="Verdana" w:cs="Arial"/>
          <w:sz w:val="20"/>
          <w:szCs w:val="20"/>
        </w:rPr>
        <w:t>Ningún derecho será oponible a terceros si no a partir de su registro.</w:t>
      </w:r>
    </w:p>
    <w:p w14:paraId="0808C5BF" w14:textId="77777777" w:rsidR="001A7028" w:rsidRPr="00354C29" w:rsidRDefault="001A7028">
      <w:pPr>
        <w:jc w:val="both"/>
        <w:rPr>
          <w:rFonts w:ascii="Verdana" w:hAnsi="Verdana" w:cs="Arial"/>
          <w:b/>
          <w:sz w:val="20"/>
          <w:szCs w:val="20"/>
        </w:rPr>
      </w:pPr>
    </w:p>
    <w:p w14:paraId="5396F07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94º</w:t>
      </w:r>
      <w:r w:rsidRPr="00354C29">
        <w:rPr>
          <w:rFonts w:ascii="Verdana" w:hAnsi="Verdana" w:cs="Arial"/>
          <w:sz w:val="20"/>
          <w:szCs w:val="20"/>
        </w:rPr>
        <w:t xml:space="preserve"> - A tales efectos se llevarán los siguientes libros foliados y rubricados por la Escribanía de Gobierno:</w:t>
      </w:r>
    </w:p>
    <w:p w14:paraId="6093513B" w14:textId="77777777" w:rsidR="001A7028" w:rsidRPr="00354C29" w:rsidRDefault="00ED7F9C">
      <w:pPr>
        <w:numPr>
          <w:ilvl w:val="0"/>
          <w:numId w:val="18"/>
        </w:numPr>
        <w:jc w:val="both"/>
        <w:rPr>
          <w:rFonts w:ascii="Verdana" w:hAnsi="Verdana" w:cs="Arial"/>
          <w:sz w:val="20"/>
          <w:szCs w:val="20"/>
        </w:rPr>
      </w:pPr>
      <w:r w:rsidRPr="00354C29">
        <w:rPr>
          <w:rFonts w:ascii="Verdana" w:hAnsi="Verdana" w:cs="Arial"/>
          <w:sz w:val="20"/>
          <w:szCs w:val="20"/>
        </w:rPr>
        <w:t>Un libro para las concesiones reales en donde se matriculará cada inmueble, con concesión acordada para irrigación en hoja separada y bajo número de matrícula, en donde se practicarán todas las anotaciones referentes a esa concesión;</w:t>
      </w:r>
    </w:p>
    <w:p w14:paraId="0EA01C07" w14:textId="77777777" w:rsidR="001A7028" w:rsidRPr="00354C29" w:rsidRDefault="00ED7F9C">
      <w:pPr>
        <w:numPr>
          <w:ilvl w:val="0"/>
          <w:numId w:val="18"/>
        </w:numPr>
        <w:jc w:val="both"/>
        <w:rPr>
          <w:rFonts w:ascii="Verdana" w:hAnsi="Verdana" w:cs="Arial"/>
          <w:sz w:val="20"/>
          <w:szCs w:val="20"/>
        </w:rPr>
      </w:pPr>
      <w:r w:rsidRPr="00354C29">
        <w:rPr>
          <w:rFonts w:ascii="Verdana" w:hAnsi="Verdana" w:cs="Arial"/>
          <w:sz w:val="20"/>
          <w:szCs w:val="20"/>
        </w:rPr>
        <w:t>Un libro índice, complementario del anterior donde se anotarán, por orden alfabético, los titulares de las concesiones referidas en el inciso precedente;</w:t>
      </w:r>
    </w:p>
    <w:p w14:paraId="2F5FF8FC" w14:textId="77777777" w:rsidR="001A7028" w:rsidRPr="00354C29" w:rsidRDefault="00ED7F9C">
      <w:pPr>
        <w:numPr>
          <w:ilvl w:val="0"/>
          <w:numId w:val="18"/>
        </w:numPr>
        <w:jc w:val="both"/>
        <w:rPr>
          <w:rFonts w:ascii="Verdana" w:hAnsi="Verdana" w:cs="Arial"/>
          <w:sz w:val="20"/>
          <w:szCs w:val="20"/>
        </w:rPr>
      </w:pPr>
      <w:r w:rsidRPr="00354C29">
        <w:rPr>
          <w:rFonts w:ascii="Verdana" w:hAnsi="Verdana" w:cs="Arial"/>
          <w:sz w:val="20"/>
          <w:szCs w:val="20"/>
        </w:rPr>
        <w:t>Un libro para la inscripción de las demás concesiones y permisos que fueran otorgados.</w:t>
      </w:r>
    </w:p>
    <w:p w14:paraId="0FDF971E" w14:textId="77777777" w:rsidR="001A7028" w:rsidRPr="00354C29" w:rsidRDefault="001A7028">
      <w:pPr>
        <w:jc w:val="both"/>
        <w:rPr>
          <w:rFonts w:ascii="Verdana" w:hAnsi="Verdana" w:cs="Arial"/>
          <w:b/>
          <w:sz w:val="20"/>
          <w:szCs w:val="20"/>
        </w:rPr>
      </w:pPr>
    </w:p>
    <w:p w14:paraId="0FB51CE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95º</w:t>
      </w:r>
      <w:r w:rsidRPr="00354C29">
        <w:rPr>
          <w:rFonts w:ascii="Verdana" w:hAnsi="Verdana" w:cs="Arial"/>
          <w:sz w:val="20"/>
          <w:szCs w:val="20"/>
        </w:rPr>
        <w:t xml:space="preserve"> - El registro de agua se llevará en correspondencia con el catastro hídrico.</w:t>
      </w:r>
    </w:p>
    <w:p w14:paraId="3221F2C7" w14:textId="77777777" w:rsidR="001A7028" w:rsidRPr="00354C29" w:rsidRDefault="00ED7F9C">
      <w:pPr>
        <w:jc w:val="both"/>
        <w:rPr>
          <w:rFonts w:ascii="Verdana" w:hAnsi="Verdana" w:cs="Arial"/>
          <w:sz w:val="20"/>
          <w:szCs w:val="20"/>
        </w:rPr>
      </w:pPr>
      <w:r w:rsidRPr="00354C29">
        <w:rPr>
          <w:rFonts w:ascii="Verdana" w:hAnsi="Verdana" w:cs="Arial"/>
          <w:sz w:val="20"/>
          <w:szCs w:val="20"/>
        </w:rPr>
        <w:t>La autoridad del agua reglamentará la forma y contenido de las inscripciones cuidando que las mismas permitan identificar: titular, tipo, modalidades y condiciones del uso del agua; dotación y plazo del derecho; curso de agua o fuente de aprovisionamiento; superficie con derecho a uso del agua.</w:t>
      </w:r>
    </w:p>
    <w:p w14:paraId="5B6B8C9D" w14:textId="77777777" w:rsidR="001A7028" w:rsidRPr="00354C29" w:rsidRDefault="001A7028">
      <w:pPr>
        <w:jc w:val="both"/>
        <w:rPr>
          <w:rFonts w:ascii="Verdana" w:hAnsi="Verdana" w:cs="Arial"/>
          <w:b/>
          <w:sz w:val="20"/>
          <w:szCs w:val="20"/>
        </w:rPr>
      </w:pPr>
    </w:p>
    <w:p w14:paraId="47FE587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96º</w:t>
      </w:r>
      <w:r w:rsidRPr="00354C29">
        <w:rPr>
          <w:rFonts w:ascii="Verdana" w:hAnsi="Verdana" w:cs="Arial"/>
          <w:sz w:val="20"/>
          <w:szCs w:val="20"/>
        </w:rPr>
        <w:t xml:space="preserve"> - En el caso de concesiones reales, el registro de aguas remitirá al registro de la propiedad copia del título de la concesión para su anotación marginal en el inmueble correspondiente. A su vez el registro de la propiedad comunicará todos los cambios en el dominio de los inmuebles que tengan anotados un derecho de agua.</w:t>
      </w:r>
    </w:p>
    <w:p w14:paraId="0393FF75" w14:textId="77777777" w:rsidR="001A7028" w:rsidRPr="00354C29" w:rsidRDefault="001A7028">
      <w:pPr>
        <w:jc w:val="both"/>
        <w:rPr>
          <w:rFonts w:ascii="Verdana" w:hAnsi="Verdana" w:cs="Arial"/>
          <w:b/>
          <w:sz w:val="20"/>
          <w:szCs w:val="20"/>
        </w:rPr>
      </w:pPr>
    </w:p>
    <w:p w14:paraId="5FBBF08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97º</w:t>
      </w:r>
      <w:r w:rsidRPr="00354C29">
        <w:rPr>
          <w:rFonts w:ascii="Verdana" w:hAnsi="Verdana" w:cs="Arial"/>
          <w:sz w:val="20"/>
          <w:szCs w:val="20"/>
        </w:rPr>
        <w:t xml:space="preserve"> - Los escribanos de registro no autorizarán ninguna escritura de constitución o transmisión de derechos reales sobre inmuebles sin previa certificación del registro de aguas sobre la existencia de derechos de agua inherentes al inmueble de que se trate. La presente disposición será aplicable a partir del funcionamiento de dicho registro.</w:t>
      </w:r>
    </w:p>
    <w:p w14:paraId="4806B698" w14:textId="77777777" w:rsidR="001A7028" w:rsidRPr="00354C29" w:rsidRDefault="00ED7F9C">
      <w:pPr>
        <w:jc w:val="both"/>
        <w:rPr>
          <w:rFonts w:ascii="Verdana" w:hAnsi="Verdana" w:cs="Arial"/>
          <w:sz w:val="20"/>
          <w:szCs w:val="20"/>
        </w:rPr>
      </w:pPr>
      <w:r w:rsidRPr="00354C29">
        <w:rPr>
          <w:rFonts w:ascii="Verdana" w:hAnsi="Verdana" w:cs="Arial"/>
          <w:sz w:val="20"/>
          <w:szCs w:val="20"/>
        </w:rPr>
        <w:t>Asimismo, los escribanos intervinientes informarán al registro de aguas las trasmisiones o constitución de derechos reales con respecto a los inmuebles que tengan registrados derechos de agua.</w:t>
      </w:r>
    </w:p>
    <w:p w14:paraId="4497B95D" w14:textId="77777777" w:rsidR="001A7028" w:rsidRPr="00354C29" w:rsidRDefault="00ED7F9C">
      <w:pPr>
        <w:jc w:val="both"/>
        <w:rPr>
          <w:rFonts w:ascii="Verdana" w:hAnsi="Verdana" w:cs="Arial"/>
          <w:sz w:val="20"/>
          <w:szCs w:val="20"/>
        </w:rPr>
      </w:pPr>
      <w:r w:rsidRPr="00354C29">
        <w:rPr>
          <w:rFonts w:ascii="Verdana" w:hAnsi="Verdana" w:cs="Arial"/>
          <w:sz w:val="20"/>
          <w:szCs w:val="20"/>
        </w:rPr>
        <w:t>Los escribanos serán personalmente responsables por daños que resulten del incumplimiento de estas obligaciones, sin perjuicio de las sanciones que resultaren aplicables.</w:t>
      </w:r>
    </w:p>
    <w:p w14:paraId="0BAEFDF4" w14:textId="77777777" w:rsidR="001A7028" w:rsidRPr="00354C29" w:rsidRDefault="001A7028">
      <w:pPr>
        <w:jc w:val="center"/>
        <w:rPr>
          <w:rFonts w:ascii="Verdana" w:hAnsi="Verdana" w:cs="Arial"/>
          <w:b/>
          <w:sz w:val="20"/>
          <w:szCs w:val="20"/>
        </w:rPr>
      </w:pPr>
    </w:p>
    <w:p w14:paraId="535132F6" w14:textId="77777777" w:rsidR="001A7028" w:rsidRPr="00354C29" w:rsidRDefault="001A7028">
      <w:pPr>
        <w:jc w:val="center"/>
        <w:rPr>
          <w:rFonts w:ascii="Verdana" w:hAnsi="Verdana" w:cs="Arial"/>
          <w:b/>
          <w:sz w:val="20"/>
          <w:szCs w:val="20"/>
        </w:rPr>
      </w:pPr>
    </w:p>
    <w:p w14:paraId="6D1CDF7B"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SECCION SEGUNDA - CATASTRO</w:t>
      </w:r>
    </w:p>
    <w:p w14:paraId="07B662E7" w14:textId="77777777" w:rsidR="001A7028" w:rsidRPr="00354C29" w:rsidRDefault="001A7028">
      <w:pPr>
        <w:jc w:val="both"/>
        <w:rPr>
          <w:rFonts w:ascii="Verdana" w:hAnsi="Verdana" w:cs="Arial"/>
          <w:sz w:val="20"/>
          <w:szCs w:val="20"/>
        </w:rPr>
      </w:pPr>
    </w:p>
    <w:p w14:paraId="7AFCFD1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98º</w:t>
      </w:r>
      <w:r w:rsidRPr="00354C29">
        <w:rPr>
          <w:rFonts w:ascii="Verdana" w:hAnsi="Verdana" w:cs="Arial"/>
          <w:sz w:val="20"/>
          <w:szCs w:val="20"/>
        </w:rPr>
        <w:t xml:space="preserve"> - La autoridad llevará el catastro de las aguas públicas superficiales y subterráneas que indicará su ubicación, caudales, dotaciones en uso y comprometida, naturaleza y condiciones de los derechos acordados, obras hidráulicas construidas o aprobadas y demás datos que determine la reglamentación.</w:t>
      </w:r>
    </w:p>
    <w:p w14:paraId="5685B4D7" w14:textId="77777777" w:rsidR="001A7028" w:rsidRPr="00354C29" w:rsidRDefault="001A7028">
      <w:pPr>
        <w:jc w:val="both"/>
        <w:rPr>
          <w:rFonts w:ascii="Verdana" w:hAnsi="Verdana" w:cs="Arial"/>
          <w:sz w:val="20"/>
          <w:szCs w:val="20"/>
        </w:rPr>
      </w:pPr>
    </w:p>
    <w:p w14:paraId="62778E85"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99º</w:t>
      </w:r>
      <w:r w:rsidRPr="00354C29">
        <w:rPr>
          <w:rFonts w:ascii="Verdana" w:hAnsi="Verdana" w:cs="Arial"/>
          <w:sz w:val="20"/>
          <w:szCs w:val="20"/>
        </w:rPr>
        <w:t xml:space="preserve"> - El catastro se confeccionará en base a los estudios, aforos y estimaciones que realice la autoridad, la que podrá exigir a los titulares o usuarios del agua pública los informes que estime necesarios. La falta de información o información falsa hará incurrir al responsable en multa, conforme a lo dispuesto en el artículo 122º de esta Ley.</w:t>
      </w:r>
    </w:p>
    <w:p w14:paraId="1FA36C2B" w14:textId="77777777" w:rsidR="001A7028" w:rsidRPr="00354C29" w:rsidRDefault="001A7028">
      <w:pPr>
        <w:jc w:val="both"/>
        <w:rPr>
          <w:rFonts w:ascii="Verdana" w:hAnsi="Verdana" w:cs="Arial"/>
          <w:sz w:val="20"/>
          <w:szCs w:val="20"/>
        </w:rPr>
      </w:pPr>
    </w:p>
    <w:p w14:paraId="5B797E05"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100º</w:t>
      </w:r>
      <w:r w:rsidRPr="00354C29">
        <w:rPr>
          <w:rFonts w:ascii="Verdana" w:hAnsi="Verdana" w:cs="Arial"/>
          <w:sz w:val="20"/>
          <w:szCs w:val="20"/>
        </w:rPr>
        <w:t xml:space="preserve"> - La autoridad del agua fijará la línea de ribera de los cursos de agua y lagos del dominio público. La línea se determinará por el plano de agua en las crecientes ordinarias.</w:t>
      </w:r>
    </w:p>
    <w:p w14:paraId="5EE45BD5" w14:textId="77777777" w:rsidR="001A7028" w:rsidRPr="00354C29" w:rsidRDefault="00ED7F9C">
      <w:pPr>
        <w:jc w:val="both"/>
        <w:rPr>
          <w:rFonts w:ascii="Verdana" w:hAnsi="Verdana" w:cs="Arial"/>
          <w:sz w:val="20"/>
          <w:szCs w:val="20"/>
        </w:rPr>
      </w:pPr>
      <w:r w:rsidRPr="00354C29">
        <w:rPr>
          <w:rFonts w:ascii="Verdana" w:hAnsi="Verdana" w:cs="Arial"/>
          <w:sz w:val="20"/>
          <w:szCs w:val="20"/>
        </w:rPr>
        <w:t>Antes de su fijación, se dará vista a los ribereños. La línea definitiva se fijará por resolución y las cotas determinantes de la misma se anotará en el catastro del agua pública.</w:t>
      </w:r>
    </w:p>
    <w:p w14:paraId="79A3E84C" w14:textId="77777777" w:rsidR="001A7028" w:rsidRPr="00354C29" w:rsidRDefault="001A7028">
      <w:pPr>
        <w:jc w:val="both"/>
        <w:rPr>
          <w:rFonts w:ascii="Verdana" w:hAnsi="Verdana" w:cs="Arial"/>
          <w:sz w:val="20"/>
          <w:szCs w:val="20"/>
        </w:rPr>
      </w:pPr>
    </w:p>
    <w:p w14:paraId="2013975C" w14:textId="77777777" w:rsidR="001A7028" w:rsidRPr="00354C29" w:rsidRDefault="001A7028">
      <w:pPr>
        <w:jc w:val="both"/>
        <w:rPr>
          <w:rFonts w:ascii="Verdana" w:hAnsi="Verdana" w:cs="Arial"/>
          <w:sz w:val="20"/>
          <w:szCs w:val="20"/>
        </w:rPr>
      </w:pPr>
    </w:p>
    <w:p w14:paraId="2AA25FB1"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XI - LIMITACION DE LA PROPIEDAD PRIVADA</w:t>
      </w:r>
    </w:p>
    <w:p w14:paraId="323DD6C7" w14:textId="77777777" w:rsidR="001A7028" w:rsidRPr="00354C29" w:rsidRDefault="001A7028">
      <w:pPr>
        <w:jc w:val="both"/>
        <w:rPr>
          <w:rFonts w:ascii="Verdana" w:hAnsi="Verdana" w:cs="Arial"/>
          <w:sz w:val="20"/>
          <w:szCs w:val="20"/>
        </w:rPr>
      </w:pPr>
    </w:p>
    <w:p w14:paraId="09656318"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101º</w:t>
      </w:r>
      <w:r w:rsidRPr="00354C29">
        <w:rPr>
          <w:rFonts w:ascii="Verdana" w:hAnsi="Verdana" w:cs="Arial"/>
          <w:sz w:val="20"/>
          <w:szCs w:val="20"/>
        </w:rPr>
        <w:t xml:space="preserve"> - La autoridad del agua podrá imponer restricciones al dominio privado y servidumbres administrativas cuando ello fuera necesario para la investigación hídrica, para el estudio, construcción y funcionamiento de obras hídricas, para el correcto ejercicio de los derechos de agua y para asegurar el buen régimen del agua pública.</w:t>
      </w:r>
    </w:p>
    <w:p w14:paraId="1197382F" w14:textId="77777777" w:rsidR="001A7028" w:rsidRPr="00354C29" w:rsidRDefault="001A7028">
      <w:pPr>
        <w:jc w:val="both"/>
        <w:rPr>
          <w:rFonts w:ascii="Verdana" w:hAnsi="Verdana" w:cs="Arial"/>
          <w:sz w:val="20"/>
          <w:szCs w:val="20"/>
        </w:rPr>
      </w:pPr>
    </w:p>
    <w:p w14:paraId="715319D8"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102º</w:t>
      </w:r>
      <w:r w:rsidRPr="00354C29">
        <w:rPr>
          <w:rFonts w:ascii="Verdana" w:hAnsi="Verdana" w:cs="Arial"/>
          <w:sz w:val="20"/>
          <w:szCs w:val="20"/>
        </w:rPr>
        <w:t xml:space="preserve"> - La resolución del organismo será debidamente fundada y se ajustará a las normas y procedimientos que establezca la reglamentación, asegurando la debida intervención de las personas afectadas, quienes podrán cuestionar la legitimidad y conveniencia de la medida y producir pruebas.</w:t>
      </w:r>
    </w:p>
    <w:p w14:paraId="1C136B35" w14:textId="77777777" w:rsidR="001A7028" w:rsidRPr="00354C29" w:rsidRDefault="001A7028">
      <w:pPr>
        <w:jc w:val="both"/>
        <w:rPr>
          <w:rFonts w:ascii="Verdana" w:hAnsi="Verdana" w:cs="Arial"/>
          <w:sz w:val="20"/>
          <w:szCs w:val="20"/>
        </w:rPr>
      </w:pPr>
    </w:p>
    <w:p w14:paraId="30048DE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103º</w:t>
      </w:r>
      <w:r w:rsidRPr="00354C29">
        <w:rPr>
          <w:rFonts w:ascii="Verdana" w:hAnsi="Verdana" w:cs="Arial"/>
          <w:sz w:val="20"/>
          <w:szCs w:val="20"/>
        </w:rPr>
        <w:t xml:space="preserve"> - Están exceptuados de servidumbres administrativas los edificios y los patios y jardines accesorios a los mismos.</w:t>
      </w:r>
    </w:p>
    <w:p w14:paraId="39C55D05" w14:textId="77777777" w:rsidR="001A7028" w:rsidRPr="00354C29" w:rsidRDefault="001A7028">
      <w:pPr>
        <w:jc w:val="both"/>
        <w:rPr>
          <w:rFonts w:ascii="Verdana" w:hAnsi="Verdana" w:cs="Arial"/>
          <w:sz w:val="20"/>
          <w:szCs w:val="20"/>
        </w:rPr>
      </w:pPr>
    </w:p>
    <w:p w14:paraId="638E4AD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104º</w:t>
      </w:r>
      <w:r w:rsidRPr="00354C29">
        <w:rPr>
          <w:rFonts w:ascii="Verdana" w:hAnsi="Verdana" w:cs="Arial"/>
          <w:sz w:val="20"/>
          <w:szCs w:val="20"/>
        </w:rPr>
        <w:t xml:space="preserve"> - La imposición de restricciones al dominio privado no da derecho a indemnización salvo que, como consecuencia directa de su ejecución, se ocasionara un daño patrimonial concreto.</w:t>
      </w:r>
    </w:p>
    <w:p w14:paraId="64D981D4" w14:textId="77777777" w:rsidR="001A7028" w:rsidRPr="00354C29" w:rsidRDefault="001A7028">
      <w:pPr>
        <w:jc w:val="both"/>
        <w:rPr>
          <w:rFonts w:ascii="Verdana" w:hAnsi="Verdana" w:cs="Arial"/>
          <w:sz w:val="20"/>
          <w:szCs w:val="20"/>
        </w:rPr>
      </w:pPr>
    </w:p>
    <w:p w14:paraId="0756818E"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105º</w:t>
      </w:r>
      <w:r w:rsidRPr="00354C29">
        <w:rPr>
          <w:rFonts w:ascii="Verdana" w:hAnsi="Verdana" w:cs="Arial"/>
          <w:sz w:val="20"/>
          <w:szCs w:val="20"/>
        </w:rPr>
        <w:t xml:space="preserve"> - La imposición de servidumbre administrativa será indemnizada aplicándose, en lo pertinente, la ley de expropiaciones de la Provincia.</w:t>
      </w:r>
    </w:p>
    <w:p w14:paraId="1CB4C867" w14:textId="77777777" w:rsidR="001A7028" w:rsidRPr="00354C29" w:rsidRDefault="001A7028">
      <w:pPr>
        <w:jc w:val="both"/>
        <w:rPr>
          <w:rFonts w:ascii="Verdana" w:hAnsi="Verdana" w:cs="Arial"/>
          <w:sz w:val="20"/>
          <w:szCs w:val="20"/>
        </w:rPr>
      </w:pPr>
    </w:p>
    <w:p w14:paraId="5E78EA83"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106º</w:t>
      </w:r>
      <w:r w:rsidRPr="00354C29">
        <w:rPr>
          <w:rFonts w:ascii="Verdana" w:hAnsi="Verdana" w:cs="Arial"/>
          <w:sz w:val="20"/>
          <w:szCs w:val="20"/>
        </w:rPr>
        <w:t xml:space="preserve"> - Las servidumbres se extinguen:</w:t>
      </w:r>
    </w:p>
    <w:p w14:paraId="5FC98E49" w14:textId="77777777" w:rsidR="001A7028" w:rsidRPr="00354C29" w:rsidRDefault="00ED7F9C">
      <w:pPr>
        <w:numPr>
          <w:ilvl w:val="0"/>
          <w:numId w:val="19"/>
        </w:numPr>
        <w:jc w:val="both"/>
        <w:rPr>
          <w:rFonts w:ascii="Verdana" w:hAnsi="Verdana" w:cs="Arial"/>
          <w:sz w:val="20"/>
          <w:szCs w:val="20"/>
        </w:rPr>
      </w:pPr>
      <w:r w:rsidRPr="00354C29">
        <w:rPr>
          <w:rFonts w:ascii="Verdana" w:hAnsi="Verdana" w:cs="Arial"/>
          <w:sz w:val="20"/>
          <w:szCs w:val="20"/>
        </w:rPr>
        <w:t>Por vencimiento del plazo o desaparición de la causa que motivó su imposición;</w:t>
      </w:r>
    </w:p>
    <w:p w14:paraId="52647989" w14:textId="77777777" w:rsidR="001A7028" w:rsidRPr="00354C29" w:rsidRDefault="00ED7F9C">
      <w:pPr>
        <w:numPr>
          <w:ilvl w:val="0"/>
          <w:numId w:val="19"/>
        </w:numPr>
        <w:jc w:val="both"/>
        <w:rPr>
          <w:rFonts w:ascii="Verdana" w:hAnsi="Verdana" w:cs="Arial"/>
          <w:sz w:val="20"/>
          <w:szCs w:val="20"/>
        </w:rPr>
      </w:pPr>
      <w:r w:rsidRPr="00354C29">
        <w:rPr>
          <w:rFonts w:ascii="Verdana" w:hAnsi="Verdana" w:cs="Arial"/>
          <w:sz w:val="20"/>
          <w:szCs w:val="20"/>
        </w:rPr>
        <w:t>Por renuncia o no uso durante un lapso de tres años;</w:t>
      </w:r>
    </w:p>
    <w:p w14:paraId="73974FA3" w14:textId="77777777" w:rsidR="001A7028" w:rsidRPr="00354C29" w:rsidRDefault="00ED7F9C">
      <w:pPr>
        <w:numPr>
          <w:ilvl w:val="0"/>
          <w:numId w:val="19"/>
        </w:numPr>
        <w:jc w:val="both"/>
        <w:rPr>
          <w:rFonts w:ascii="Verdana" w:hAnsi="Verdana" w:cs="Arial"/>
          <w:sz w:val="20"/>
          <w:szCs w:val="20"/>
        </w:rPr>
      </w:pPr>
      <w:r w:rsidRPr="00354C29">
        <w:rPr>
          <w:rFonts w:ascii="Verdana" w:hAnsi="Verdana" w:cs="Arial"/>
          <w:sz w:val="20"/>
          <w:szCs w:val="20"/>
        </w:rPr>
        <w:t>Por extinción de la concesión de aguas otorgada al predio dominante;</w:t>
      </w:r>
    </w:p>
    <w:p w14:paraId="0ED71C60" w14:textId="77777777" w:rsidR="001A7028" w:rsidRPr="00354C29" w:rsidRDefault="00ED7F9C">
      <w:pPr>
        <w:numPr>
          <w:ilvl w:val="0"/>
          <w:numId w:val="19"/>
        </w:numPr>
        <w:jc w:val="both"/>
        <w:rPr>
          <w:rFonts w:ascii="Verdana" w:hAnsi="Verdana" w:cs="Arial"/>
          <w:sz w:val="20"/>
          <w:szCs w:val="20"/>
        </w:rPr>
      </w:pPr>
      <w:r w:rsidRPr="00354C29">
        <w:rPr>
          <w:rFonts w:ascii="Verdana" w:hAnsi="Verdana" w:cs="Arial"/>
          <w:sz w:val="20"/>
          <w:szCs w:val="20"/>
        </w:rPr>
        <w:t>Por revocatoria.</w:t>
      </w:r>
    </w:p>
    <w:p w14:paraId="6D684199" w14:textId="77777777" w:rsidR="001A7028" w:rsidRPr="00354C29" w:rsidRDefault="001A7028">
      <w:pPr>
        <w:jc w:val="center"/>
        <w:rPr>
          <w:rFonts w:ascii="Verdana" w:hAnsi="Verdana" w:cs="Arial"/>
          <w:b/>
          <w:sz w:val="20"/>
          <w:szCs w:val="20"/>
        </w:rPr>
      </w:pPr>
    </w:p>
    <w:p w14:paraId="53A989A9" w14:textId="77777777" w:rsidR="001A7028" w:rsidRPr="00354C29" w:rsidRDefault="001A7028">
      <w:pPr>
        <w:jc w:val="center"/>
        <w:rPr>
          <w:rFonts w:ascii="Verdana" w:hAnsi="Verdana" w:cs="Arial"/>
          <w:b/>
          <w:sz w:val="20"/>
          <w:szCs w:val="20"/>
        </w:rPr>
      </w:pPr>
    </w:p>
    <w:p w14:paraId="2A12F4A2"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XII - CARGAS FINANCIERAS</w:t>
      </w:r>
    </w:p>
    <w:p w14:paraId="343FB555" w14:textId="77777777" w:rsidR="001A7028" w:rsidRPr="00354C29" w:rsidRDefault="001A7028">
      <w:pPr>
        <w:jc w:val="both"/>
        <w:rPr>
          <w:rFonts w:ascii="Verdana" w:hAnsi="Verdana" w:cs="Arial"/>
          <w:sz w:val="20"/>
          <w:szCs w:val="20"/>
        </w:rPr>
      </w:pPr>
    </w:p>
    <w:p w14:paraId="0B1C467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107º</w:t>
      </w:r>
      <w:r w:rsidRPr="00354C29">
        <w:rPr>
          <w:rFonts w:ascii="Verdana" w:hAnsi="Verdana" w:cs="Arial"/>
          <w:sz w:val="20"/>
          <w:szCs w:val="20"/>
        </w:rPr>
        <w:t xml:space="preserve"> - La autoridad de aplicación queda facultada para establecer los cánones, tasas y contribuciones correspondientes al uso del agua pública, sus playas y lechos; a los servicios que preste y a la construcción y mantenimiento de las obras hidráulicas que sirvan a los usuarios del agua pública, tomando en cuenta para su imposición, la capacidad económica y beneficios que reciban los obligados al pago del tributo.</w:t>
      </w:r>
    </w:p>
    <w:p w14:paraId="56C8DD42" w14:textId="77777777" w:rsidR="001A7028" w:rsidRPr="00354C29" w:rsidRDefault="00ED7F9C">
      <w:pPr>
        <w:jc w:val="both"/>
        <w:rPr>
          <w:rFonts w:ascii="Verdana" w:hAnsi="Verdana" w:cs="Arial"/>
          <w:sz w:val="20"/>
          <w:szCs w:val="20"/>
        </w:rPr>
      </w:pPr>
      <w:r w:rsidRPr="00354C29">
        <w:rPr>
          <w:rFonts w:ascii="Verdana" w:hAnsi="Verdana" w:cs="Arial"/>
          <w:sz w:val="20"/>
          <w:szCs w:val="20"/>
        </w:rPr>
        <w:t>Podrá, asimismo, imponer tasas o gravámenes en función de la calidad y cantidad de material contaminante que los usuarios viertan en los cursos o depósitos de agua.</w:t>
      </w:r>
    </w:p>
    <w:p w14:paraId="72DD217D" w14:textId="77777777" w:rsidR="001A7028" w:rsidRPr="00354C29" w:rsidRDefault="001A7028">
      <w:pPr>
        <w:jc w:val="both"/>
        <w:rPr>
          <w:rFonts w:ascii="Verdana" w:hAnsi="Verdana" w:cs="Arial"/>
          <w:sz w:val="20"/>
          <w:szCs w:val="20"/>
        </w:rPr>
      </w:pPr>
    </w:p>
    <w:p w14:paraId="285AA38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108º</w:t>
      </w:r>
      <w:r w:rsidRPr="00354C29">
        <w:rPr>
          <w:rFonts w:ascii="Verdana" w:hAnsi="Verdana" w:cs="Arial"/>
          <w:sz w:val="20"/>
          <w:szCs w:val="20"/>
        </w:rPr>
        <w:t xml:space="preserve"> - La autoridad podrá establecer régimen de promoción para determinadas zonas o actividades.</w:t>
      </w:r>
    </w:p>
    <w:p w14:paraId="38417533" w14:textId="77777777" w:rsidR="001A7028" w:rsidRPr="00354C29" w:rsidRDefault="001A7028">
      <w:pPr>
        <w:jc w:val="both"/>
        <w:rPr>
          <w:rFonts w:ascii="Verdana" w:hAnsi="Verdana" w:cs="Arial"/>
          <w:sz w:val="20"/>
          <w:szCs w:val="20"/>
        </w:rPr>
      </w:pPr>
    </w:p>
    <w:p w14:paraId="4239ED9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109º</w:t>
      </w:r>
      <w:r w:rsidRPr="00354C29">
        <w:rPr>
          <w:rFonts w:ascii="Verdana" w:hAnsi="Verdana" w:cs="Arial"/>
          <w:sz w:val="20"/>
          <w:szCs w:val="20"/>
        </w:rPr>
        <w:t xml:space="preserve"> - La unidad de tributación para el canon por el uso de agua pública será la unidad de superficie, de volumen o de tiempo consignada en la concesión.</w:t>
      </w:r>
    </w:p>
    <w:p w14:paraId="435D4978" w14:textId="77777777" w:rsidR="001A7028" w:rsidRPr="00354C29" w:rsidRDefault="001A7028">
      <w:pPr>
        <w:rPr>
          <w:rFonts w:ascii="Verdana" w:hAnsi="Verdana" w:cs="Arial"/>
          <w:b/>
          <w:sz w:val="20"/>
          <w:szCs w:val="20"/>
        </w:rPr>
      </w:pPr>
    </w:p>
    <w:p w14:paraId="6CD86B97" w14:textId="77777777" w:rsidR="001A7028" w:rsidRPr="00354C29" w:rsidRDefault="00ED7F9C">
      <w:pPr>
        <w:jc w:val="both"/>
        <w:rPr>
          <w:rFonts w:ascii="Verdana" w:hAnsi="Verdana" w:cs="Arial"/>
          <w:sz w:val="20"/>
          <w:szCs w:val="20"/>
          <w:lang w:val="es-MX"/>
        </w:rPr>
      </w:pPr>
      <w:r w:rsidRPr="00354C29">
        <w:rPr>
          <w:rFonts w:ascii="Verdana" w:hAnsi="Verdana" w:cs="Arial"/>
          <w:b/>
          <w:sz w:val="20"/>
          <w:szCs w:val="20"/>
          <w:lang w:val="es-MX"/>
        </w:rPr>
        <w:t>ART 110º</w:t>
      </w:r>
      <w:r w:rsidRPr="00354C29">
        <w:rPr>
          <w:rFonts w:ascii="Verdana" w:hAnsi="Verdana" w:cs="Arial"/>
          <w:color w:val="0000FF"/>
          <w:sz w:val="20"/>
          <w:szCs w:val="20"/>
          <w:lang w:val="es-MX"/>
        </w:rPr>
        <w:t xml:space="preserve"> </w:t>
      </w:r>
      <w:r w:rsidRPr="00354C29">
        <w:rPr>
          <w:rFonts w:ascii="Verdana" w:hAnsi="Verdana" w:cs="Arial"/>
          <w:sz w:val="20"/>
          <w:szCs w:val="20"/>
          <w:lang w:val="es-MX"/>
        </w:rPr>
        <w:t>- La Autoridad de Aplicación establecerá el procedimiento para la percepción de los tributos.</w:t>
      </w:r>
    </w:p>
    <w:p w14:paraId="45A46861" w14:textId="77777777" w:rsidR="001A7028" w:rsidRPr="00354C29" w:rsidRDefault="00ED7F9C">
      <w:pPr>
        <w:jc w:val="both"/>
        <w:rPr>
          <w:rFonts w:ascii="Verdana" w:hAnsi="Verdana" w:cs="Arial"/>
          <w:sz w:val="20"/>
          <w:szCs w:val="20"/>
        </w:rPr>
      </w:pPr>
      <w:r w:rsidRPr="00354C29">
        <w:rPr>
          <w:rFonts w:ascii="Verdana" w:hAnsi="Verdana" w:cs="Arial"/>
          <w:sz w:val="20"/>
          <w:szCs w:val="20"/>
          <w:lang w:val="es-MX"/>
        </w:rPr>
        <w:lastRenderedPageBreak/>
        <w:t>Los consorcios de usuarios debidamente autorizados podrán recaudar aportes destinados a la construcción y mantenimiento de obras y servicios de interés común.</w:t>
      </w:r>
      <w:r w:rsidRPr="00354C29">
        <w:rPr>
          <w:rFonts w:ascii="Verdana" w:hAnsi="Verdana" w:cs="Arial"/>
          <w:sz w:val="20"/>
          <w:szCs w:val="20"/>
        </w:rPr>
        <w:t xml:space="preserve"> (Modificado por Ley 2625/02)</w:t>
      </w:r>
    </w:p>
    <w:p w14:paraId="4F453A10" w14:textId="77777777" w:rsidR="001A7028" w:rsidRPr="00354C29" w:rsidRDefault="001A7028">
      <w:pPr>
        <w:jc w:val="both"/>
        <w:rPr>
          <w:rFonts w:ascii="Verdana" w:hAnsi="Verdana" w:cs="Arial"/>
          <w:color w:val="0000FF"/>
          <w:sz w:val="20"/>
          <w:szCs w:val="20"/>
          <w:lang w:val="es-MX"/>
        </w:rPr>
      </w:pPr>
    </w:p>
    <w:p w14:paraId="2DD15613" w14:textId="77777777" w:rsidR="001A7028" w:rsidRPr="00354C29" w:rsidRDefault="001A7028">
      <w:pPr>
        <w:jc w:val="center"/>
        <w:rPr>
          <w:rFonts w:ascii="Verdana" w:hAnsi="Verdana" w:cs="Arial"/>
          <w:b/>
          <w:sz w:val="20"/>
          <w:szCs w:val="20"/>
          <w:lang w:val="es-MX"/>
        </w:rPr>
      </w:pPr>
    </w:p>
    <w:p w14:paraId="52DFDDB5"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XIII - CONSORCIOS DE USUARIOS</w:t>
      </w:r>
    </w:p>
    <w:p w14:paraId="71495B8B" w14:textId="77777777" w:rsidR="001A7028" w:rsidRPr="00354C29" w:rsidRDefault="001A7028">
      <w:pPr>
        <w:jc w:val="both"/>
        <w:rPr>
          <w:rFonts w:ascii="Verdana" w:hAnsi="Verdana" w:cs="Arial"/>
          <w:sz w:val="20"/>
          <w:szCs w:val="20"/>
        </w:rPr>
      </w:pPr>
    </w:p>
    <w:p w14:paraId="2649C7D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111º</w:t>
      </w:r>
      <w:r w:rsidRPr="00354C29">
        <w:rPr>
          <w:rFonts w:ascii="Verdana" w:hAnsi="Verdana" w:cs="Arial"/>
          <w:sz w:val="20"/>
          <w:szCs w:val="20"/>
        </w:rPr>
        <w:t xml:space="preserve"> - Los usuarios de agua pública podrán constituir consorcios para la administración o colaboración en la administración y policía del agua y para la construcción y mantenimiento de las obras y servicios hidráulicos de interés común.</w:t>
      </w:r>
    </w:p>
    <w:p w14:paraId="7783CBE1" w14:textId="77777777" w:rsidR="001A7028" w:rsidRPr="00354C29" w:rsidRDefault="00ED7F9C">
      <w:pPr>
        <w:jc w:val="both"/>
        <w:rPr>
          <w:rFonts w:ascii="Verdana" w:hAnsi="Verdana" w:cs="Arial"/>
          <w:sz w:val="20"/>
          <w:szCs w:val="20"/>
        </w:rPr>
      </w:pPr>
      <w:r w:rsidRPr="00354C29">
        <w:rPr>
          <w:rFonts w:ascii="Verdana" w:hAnsi="Verdana" w:cs="Arial"/>
          <w:sz w:val="20"/>
          <w:szCs w:val="20"/>
        </w:rPr>
        <w:t>El Poder Ejecutivo queda facultado para establecer un régimen específico para la constitución y funcionamiento de consorcios de usuarios del agua pública. Los consorcios que se constituyan con arreglo a dicho régimen serán reconocidos como personas de derecho público y privado.</w:t>
      </w:r>
    </w:p>
    <w:p w14:paraId="16317BF7" w14:textId="77777777" w:rsidR="001A7028" w:rsidRPr="00354C29" w:rsidRDefault="001A7028">
      <w:pPr>
        <w:jc w:val="both"/>
        <w:rPr>
          <w:rFonts w:ascii="Verdana" w:hAnsi="Verdana" w:cs="Arial"/>
          <w:sz w:val="20"/>
          <w:szCs w:val="20"/>
        </w:rPr>
      </w:pPr>
    </w:p>
    <w:p w14:paraId="036D64B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112º</w:t>
      </w:r>
      <w:r w:rsidRPr="00354C29">
        <w:rPr>
          <w:rFonts w:ascii="Verdana" w:hAnsi="Verdana" w:cs="Arial"/>
          <w:sz w:val="20"/>
          <w:szCs w:val="20"/>
        </w:rPr>
        <w:t xml:space="preserve"> - Los consorcios debidamente constituidos y autorizados por la autoridad del agua convendrán con ésta los términos en que se ejercerán y fiscalizarán las funciones que les fueran delegadas.</w:t>
      </w:r>
    </w:p>
    <w:p w14:paraId="16BD5384" w14:textId="77777777" w:rsidR="001A7028" w:rsidRPr="00354C29" w:rsidRDefault="001A7028">
      <w:pPr>
        <w:jc w:val="both"/>
        <w:rPr>
          <w:rFonts w:ascii="Verdana" w:hAnsi="Verdana" w:cs="Arial"/>
          <w:b/>
          <w:sz w:val="20"/>
          <w:szCs w:val="20"/>
        </w:rPr>
      </w:pPr>
    </w:p>
    <w:p w14:paraId="7839A7A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113º</w:t>
      </w:r>
      <w:r w:rsidRPr="00354C29">
        <w:rPr>
          <w:rFonts w:ascii="Verdana" w:hAnsi="Verdana" w:cs="Arial"/>
          <w:sz w:val="20"/>
          <w:szCs w:val="20"/>
        </w:rPr>
        <w:t xml:space="preserve"> - El consorcio podrá aplicar las sanciones previstas en su estatuto o reglamento interino al consorcista que incurra en incumplimiento de las disposiciones en vigor, pero la suspensión o caducidad del derecho al uso del agua solo podrá ser dispuesto por la autoridad del agua a propuesta del consorcio.</w:t>
      </w:r>
    </w:p>
    <w:p w14:paraId="56E25E94" w14:textId="77777777" w:rsidR="001A7028" w:rsidRPr="00354C29" w:rsidRDefault="001A7028">
      <w:pPr>
        <w:jc w:val="both"/>
        <w:rPr>
          <w:rFonts w:ascii="Verdana" w:hAnsi="Verdana" w:cs="Arial"/>
          <w:b/>
          <w:sz w:val="20"/>
          <w:szCs w:val="20"/>
        </w:rPr>
      </w:pPr>
    </w:p>
    <w:p w14:paraId="45533F9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114º</w:t>
      </w:r>
      <w:r w:rsidRPr="00354C29">
        <w:rPr>
          <w:rFonts w:ascii="Verdana" w:hAnsi="Verdana" w:cs="Arial"/>
          <w:sz w:val="20"/>
          <w:szCs w:val="20"/>
        </w:rPr>
        <w:t xml:space="preserve"> - Los reglamentos que dicten los consorcios en el ejercicio de las funciones delegadas serán  previamente autorizados por la autoridad del agua.</w:t>
      </w:r>
    </w:p>
    <w:p w14:paraId="25BB45F2" w14:textId="77777777" w:rsidR="001A7028" w:rsidRPr="00354C29" w:rsidRDefault="001A7028">
      <w:pPr>
        <w:jc w:val="both"/>
        <w:rPr>
          <w:rFonts w:ascii="Verdana" w:hAnsi="Verdana" w:cs="Arial"/>
          <w:sz w:val="20"/>
          <w:szCs w:val="20"/>
        </w:rPr>
      </w:pPr>
    </w:p>
    <w:p w14:paraId="1C77105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115º</w:t>
      </w:r>
      <w:r w:rsidRPr="00354C29">
        <w:rPr>
          <w:rFonts w:ascii="Verdana" w:hAnsi="Verdana" w:cs="Arial"/>
          <w:sz w:val="20"/>
          <w:szCs w:val="20"/>
        </w:rPr>
        <w:t xml:space="preserve"> - Lo dispuesto en los artículos anteriores no obstará el ejercicio del poder de policía por parte de la autoridad de aplicación.</w:t>
      </w:r>
    </w:p>
    <w:p w14:paraId="1EBA684B" w14:textId="77777777" w:rsidR="001A7028" w:rsidRPr="00354C29" w:rsidRDefault="001A7028">
      <w:pPr>
        <w:jc w:val="both"/>
        <w:rPr>
          <w:rFonts w:ascii="Verdana" w:hAnsi="Verdana" w:cs="Arial"/>
          <w:b/>
          <w:sz w:val="20"/>
          <w:szCs w:val="20"/>
        </w:rPr>
      </w:pPr>
    </w:p>
    <w:p w14:paraId="703FCFC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116º</w:t>
      </w:r>
      <w:r w:rsidRPr="00354C29">
        <w:rPr>
          <w:rFonts w:ascii="Verdana" w:hAnsi="Verdana" w:cs="Arial"/>
          <w:sz w:val="20"/>
          <w:szCs w:val="20"/>
        </w:rPr>
        <w:t xml:space="preserve"> - La construcción o modificación de obras hidráulicas por los consorcios o los usuarios serán sometidas a la previa autorización de la autoridad del agua acompañando los planos y memorias descriptivas que permitan evaluar la viabilidad de las obras.</w:t>
      </w:r>
    </w:p>
    <w:p w14:paraId="5B13BB0C" w14:textId="77777777" w:rsidR="001A7028" w:rsidRPr="00354C29" w:rsidRDefault="001A7028">
      <w:pPr>
        <w:jc w:val="both"/>
        <w:rPr>
          <w:rFonts w:ascii="Verdana" w:hAnsi="Verdana" w:cs="Arial"/>
          <w:b/>
          <w:sz w:val="20"/>
          <w:szCs w:val="20"/>
        </w:rPr>
      </w:pPr>
    </w:p>
    <w:p w14:paraId="1EFB919B"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117º</w:t>
      </w:r>
      <w:r w:rsidRPr="00354C29">
        <w:rPr>
          <w:rFonts w:ascii="Verdana" w:hAnsi="Verdana" w:cs="Arial"/>
          <w:sz w:val="20"/>
          <w:szCs w:val="20"/>
        </w:rPr>
        <w:t xml:space="preserve"> - La autoridad del agua podrá actuar como órgano de conciliación y arbitraje en las controversias entre el consorcio y sus miembros. Si las partes, de común acuerdo, se someten al arbitraje de la autoridad del agua, sus decisiones serán inapelables.</w:t>
      </w:r>
    </w:p>
    <w:p w14:paraId="340D9D68" w14:textId="77777777" w:rsidR="001A7028" w:rsidRPr="00354C29" w:rsidRDefault="001A7028">
      <w:pPr>
        <w:jc w:val="both"/>
        <w:rPr>
          <w:rFonts w:ascii="Verdana" w:hAnsi="Verdana" w:cs="Arial"/>
          <w:b/>
          <w:sz w:val="20"/>
          <w:szCs w:val="20"/>
        </w:rPr>
      </w:pPr>
    </w:p>
    <w:p w14:paraId="095C7E2B"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118º</w:t>
      </w:r>
      <w:r w:rsidRPr="00354C29">
        <w:rPr>
          <w:rFonts w:ascii="Verdana" w:hAnsi="Verdana" w:cs="Arial"/>
          <w:sz w:val="20"/>
          <w:szCs w:val="20"/>
        </w:rPr>
        <w:t xml:space="preserve"> - La autoridad del agua promoverá la constitución de consorcios de usuarios y les prestará asistencia técnica debiendo llevar un registro de los consorcios autorizados.</w:t>
      </w:r>
    </w:p>
    <w:p w14:paraId="3C60F3DD" w14:textId="77777777" w:rsidR="001A7028" w:rsidRPr="00354C29" w:rsidRDefault="001A7028">
      <w:pPr>
        <w:jc w:val="both"/>
        <w:rPr>
          <w:rFonts w:ascii="Verdana" w:hAnsi="Verdana" w:cs="Arial"/>
          <w:b/>
          <w:sz w:val="20"/>
          <w:szCs w:val="20"/>
        </w:rPr>
      </w:pPr>
    </w:p>
    <w:p w14:paraId="6E78409F"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119º</w:t>
      </w:r>
      <w:r w:rsidRPr="00354C29">
        <w:rPr>
          <w:rFonts w:ascii="Verdana" w:hAnsi="Verdana" w:cs="Arial"/>
          <w:sz w:val="20"/>
          <w:szCs w:val="20"/>
        </w:rPr>
        <w:t xml:space="preserve"> - Los consorcios deberán admitir como miembros del mismo a todos los usuarios que se surtan de un mismo curso de agua, canal, fuente, lago o depósito o que utilicen el mismo sistema de toma, conducción o distribución del agua. La autoridad del agua establecerá los demás requisitos y formalidades que deberán cumplir los consorcios para su autorización y ejercicio de las facultades aludidas en los artículos 110º, 111º, 112º y 113º.</w:t>
      </w:r>
    </w:p>
    <w:p w14:paraId="1653FDB7" w14:textId="77777777" w:rsidR="001A7028" w:rsidRPr="00354C29" w:rsidRDefault="001A7028">
      <w:pPr>
        <w:jc w:val="both"/>
        <w:rPr>
          <w:rFonts w:ascii="Verdana" w:hAnsi="Verdana" w:cs="Arial"/>
          <w:b/>
          <w:sz w:val="20"/>
          <w:szCs w:val="20"/>
        </w:rPr>
      </w:pPr>
    </w:p>
    <w:p w14:paraId="2F3902F7"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120º</w:t>
      </w:r>
      <w:r w:rsidRPr="00354C29">
        <w:rPr>
          <w:rFonts w:ascii="Verdana" w:hAnsi="Verdana" w:cs="Arial"/>
          <w:sz w:val="20"/>
          <w:szCs w:val="20"/>
        </w:rPr>
        <w:t xml:space="preserve"> - Los usuarios del agua pública estarán obligados a formar parte de los consorcios cuando así lo establezca el título de la concesión o lo disponga la autoridad de aplicación. La demora o negativa injustificada a integrar el consorcio podrá dar lugar a la suspensión o revocación del derecho acordado.</w:t>
      </w:r>
    </w:p>
    <w:p w14:paraId="39337B06" w14:textId="77777777" w:rsidR="001A7028" w:rsidRPr="00354C29" w:rsidRDefault="001A7028">
      <w:pPr>
        <w:jc w:val="both"/>
        <w:rPr>
          <w:rFonts w:ascii="Verdana" w:hAnsi="Verdana" w:cs="Arial"/>
          <w:b/>
          <w:sz w:val="20"/>
          <w:szCs w:val="20"/>
        </w:rPr>
      </w:pPr>
    </w:p>
    <w:p w14:paraId="07035EF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121º</w:t>
      </w:r>
      <w:r w:rsidRPr="00354C29">
        <w:rPr>
          <w:rFonts w:ascii="Verdana" w:hAnsi="Verdana" w:cs="Arial"/>
          <w:sz w:val="20"/>
          <w:szCs w:val="20"/>
        </w:rPr>
        <w:t xml:space="preserve"> - Los consorcios y los usuarios del agua pública están obligados:</w:t>
      </w:r>
    </w:p>
    <w:p w14:paraId="275FC02A" w14:textId="77777777" w:rsidR="001A7028" w:rsidRPr="00354C29" w:rsidRDefault="00ED7F9C">
      <w:pPr>
        <w:numPr>
          <w:ilvl w:val="0"/>
          <w:numId w:val="20"/>
        </w:numPr>
        <w:jc w:val="both"/>
        <w:rPr>
          <w:rFonts w:ascii="Verdana" w:hAnsi="Verdana" w:cs="Arial"/>
          <w:sz w:val="20"/>
          <w:szCs w:val="20"/>
        </w:rPr>
      </w:pPr>
      <w:r w:rsidRPr="00354C29">
        <w:rPr>
          <w:rFonts w:ascii="Verdana" w:hAnsi="Verdana" w:cs="Arial"/>
          <w:sz w:val="20"/>
          <w:szCs w:val="20"/>
        </w:rPr>
        <w:t>A mantener en buen estado las obras de captación, almacenamiento, derivación y desagüe del agua;</w:t>
      </w:r>
    </w:p>
    <w:p w14:paraId="1F5BE433" w14:textId="77777777" w:rsidR="001A7028" w:rsidRPr="00354C29" w:rsidRDefault="00ED7F9C">
      <w:pPr>
        <w:numPr>
          <w:ilvl w:val="0"/>
          <w:numId w:val="20"/>
        </w:numPr>
        <w:jc w:val="both"/>
        <w:rPr>
          <w:rFonts w:ascii="Verdana" w:hAnsi="Verdana" w:cs="Arial"/>
          <w:sz w:val="20"/>
          <w:szCs w:val="20"/>
        </w:rPr>
      </w:pPr>
      <w:r w:rsidRPr="00354C29">
        <w:rPr>
          <w:rFonts w:ascii="Verdana" w:hAnsi="Verdana" w:cs="Arial"/>
          <w:sz w:val="20"/>
          <w:szCs w:val="20"/>
        </w:rPr>
        <w:t>A construir y mantener las obras y mecanismos reguladores que establezca la autoridad de aplicación  a los fines de asegurar la distribución del agua sobre la base de los derechos individuales acordados;</w:t>
      </w:r>
    </w:p>
    <w:p w14:paraId="234E434F" w14:textId="77777777" w:rsidR="001A7028" w:rsidRPr="00354C29" w:rsidRDefault="00ED7F9C">
      <w:pPr>
        <w:numPr>
          <w:ilvl w:val="0"/>
          <w:numId w:val="20"/>
        </w:numPr>
        <w:jc w:val="both"/>
        <w:rPr>
          <w:rFonts w:ascii="Verdana" w:hAnsi="Verdana" w:cs="Arial"/>
          <w:sz w:val="20"/>
          <w:szCs w:val="20"/>
        </w:rPr>
      </w:pPr>
      <w:r w:rsidRPr="00354C29">
        <w:rPr>
          <w:rFonts w:ascii="Verdana" w:hAnsi="Verdana" w:cs="Arial"/>
          <w:sz w:val="20"/>
          <w:szCs w:val="20"/>
        </w:rPr>
        <w:t>A adoptar las previsiones necesarias para la medición del agua derivada o restituida, cuando ello sea requerido por la autoridad;</w:t>
      </w:r>
    </w:p>
    <w:p w14:paraId="0C78EBD1" w14:textId="77777777" w:rsidR="001A7028" w:rsidRPr="00354C29" w:rsidRDefault="00ED7F9C">
      <w:pPr>
        <w:numPr>
          <w:ilvl w:val="0"/>
          <w:numId w:val="20"/>
        </w:numPr>
        <w:jc w:val="both"/>
        <w:rPr>
          <w:rFonts w:ascii="Verdana" w:hAnsi="Verdana" w:cs="Arial"/>
          <w:sz w:val="20"/>
          <w:szCs w:val="20"/>
        </w:rPr>
      </w:pPr>
      <w:r w:rsidRPr="00354C29">
        <w:rPr>
          <w:rFonts w:ascii="Verdana" w:hAnsi="Verdana" w:cs="Arial"/>
          <w:sz w:val="20"/>
          <w:szCs w:val="20"/>
        </w:rPr>
        <w:lastRenderedPageBreak/>
        <w:t>A construir, instalar y mantener las obras y mecanismos que se hayan obligado, según los término del derecho de aguas cordado;</w:t>
      </w:r>
    </w:p>
    <w:p w14:paraId="15FB7AA8" w14:textId="77777777" w:rsidR="001A7028" w:rsidRPr="00354C29" w:rsidRDefault="00ED7F9C">
      <w:pPr>
        <w:numPr>
          <w:ilvl w:val="0"/>
          <w:numId w:val="20"/>
        </w:numPr>
        <w:jc w:val="both"/>
        <w:rPr>
          <w:rFonts w:ascii="Verdana" w:hAnsi="Verdana" w:cs="Arial"/>
          <w:sz w:val="20"/>
          <w:szCs w:val="20"/>
        </w:rPr>
      </w:pPr>
      <w:r w:rsidRPr="00354C29">
        <w:rPr>
          <w:rFonts w:ascii="Verdana" w:hAnsi="Verdana" w:cs="Arial"/>
          <w:sz w:val="20"/>
          <w:szCs w:val="20"/>
        </w:rPr>
        <w:t>A comunicar a la autoridad del agua toda alteración o modificación del uso del agua y demás condiciones establecidas en la concesión.</w:t>
      </w:r>
    </w:p>
    <w:p w14:paraId="6B9D4EAD" w14:textId="77777777" w:rsidR="001A7028" w:rsidRPr="00354C29" w:rsidRDefault="001A7028">
      <w:pPr>
        <w:jc w:val="center"/>
        <w:rPr>
          <w:rFonts w:ascii="Verdana" w:hAnsi="Verdana" w:cs="Arial"/>
          <w:b/>
          <w:sz w:val="20"/>
          <w:szCs w:val="20"/>
        </w:rPr>
      </w:pPr>
    </w:p>
    <w:p w14:paraId="0CE04646" w14:textId="77777777" w:rsidR="001A7028" w:rsidRPr="00354C29" w:rsidRDefault="001A7028">
      <w:pPr>
        <w:jc w:val="center"/>
        <w:rPr>
          <w:rFonts w:ascii="Verdana" w:hAnsi="Verdana" w:cs="Arial"/>
          <w:b/>
          <w:sz w:val="20"/>
          <w:szCs w:val="20"/>
        </w:rPr>
      </w:pPr>
    </w:p>
    <w:p w14:paraId="12F4B5FD"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XIV - CONTRAVENCIONES</w:t>
      </w:r>
    </w:p>
    <w:p w14:paraId="50F6541F" w14:textId="77777777" w:rsidR="001A7028" w:rsidRPr="00354C29" w:rsidRDefault="001A7028">
      <w:pPr>
        <w:jc w:val="both"/>
        <w:rPr>
          <w:rFonts w:ascii="Verdana" w:hAnsi="Verdana" w:cs="Arial"/>
          <w:sz w:val="20"/>
          <w:szCs w:val="20"/>
        </w:rPr>
      </w:pPr>
    </w:p>
    <w:p w14:paraId="1505FF5B"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122º</w:t>
      </w:r>
      <w:r w:rsidRPr="00354C29">
        <w:rPr>
          <w:rFonts w:ascii="Verdana" w:hAnsi="Verdana" w:cs="Arial"/>
          <w:sz w:val="20"/>
          <w:szCs w:val="20"/>
        </w:rPr>
        <w:t xml:space="preserve"> - Las contravenciones serán sancionadas con multas fijadas en módulos, equivalentes al precio del litro de gas </w:t>
      </w:r>
      <w:proofErr w:type="spellStart"/>
      <w:r w:rsidRPr="00354C29">
        <w:rPr>
          <w:rFonts w:ascii="Verdana" w:hAnsi="Verdana" w:cs="Arial"/>
          <w:sz w:val="20"/>
          <w:szCs w:val="20"/>
        </w:rPr>
        <w:t>oil</w:t>
      </w:r>
      <w:proofErr w:type="spellEnd"/>
      <w:r w:rsidRPr="00354C29">
        <w:rPr>
          <w:rFonts w:ascii="Verdana" w:hAnsi="Verdana" w:cs="Arial"/>
          <w:sz w:val="20"/>
          <w:szCs w:val="20"/>
        </w:rPr>
        <w:t xml:space="preserve"> en boca de expendio Automóvil Club Argentino, sede Río Gallegos. Las mismas oscilarán desde </w:t>
      </w:r>
      <w:r w:rsidRPr="00354C29">
        <w:rPr>
          <w:rFonts w:ascii="Verdana" w:hAnsi="Verdana" w:cs="Arial"/>
          <w:b/>
          <w:sz w:val="20"/>
          <w:szCs w:val="20"/>
        </w:rPr>
        <w:t>MIL</w:t>
      </w:r>
      <w:r w:rsidRPr="00354C29">
        <w:rPr>
          <w:rFonts w:ascii="Verdana" w:hAnsi="Verdana" w:cs="Arial"/>
          <w:sz w:val="20"/>
          <w:szCs w:val="20"/>
        </w:rPr>
        <w:t xml:space="preserve"> (1000)  a </w:t>
      </w:r>
      <w:r w:rsidRPr="00354C29">
        <w:rPr>
          <w:rFonts w:ascii="Verdana" w:hAnsi="Verdana" w:cs="Arial"/>
          <w:b/>
          <w:sz w:val="20"/>
          <w:szCs w:val="20"/>
        </w:rPr>
        <w:t>UN MILLON</w:t>
      </w:r>
      <w:r w:rsidRPr="00354C29">
        <w:rPr>
          <w:rFonts w:ascii="Verdana" w:hAnsi="Verdana" w:cs="Arial"/>
          <w:sz w:val="20"/>
          <w:szCs w:val="20"/>
        </w:rPr>
        <w:t xml:space="preserve"> (1.000.000) de módulos.</w:t>
      </w:r>
    </w:p>
    <w:p w14:paraId="22221496" w14:textId="77777777" w:rsidR="001A7028" w:rsidRPr="00354C29" w:rsidRDefault="00ED7F9C">
      <w:pPr>
        <w:jc w:val="both"/>
        <w:rPr>
          <w:rFonts w:ascii="Verdana" w:hAnsi="Verdana" w:cs="Arial"/>
          <w:sz w:val="20"/>
          <w:szCs w:val="20"/>
        </w:rPr>
      </w:pPr>
      <w:r w:rsidRPr="00354C29">
        <w:rPr>
          <w:rFonts w:ascii="Verdana" w:hAnsi="Verdana" w:cs="Arial"/>
          <w:sz w:val="20"/>
          <w:szCs w:val="20"/>
        </w:rPr>
        <w:t xml:space="preserve">Por cada sanción accesoria y/o por cada reincidencia, podrá aumentarse el valor de la multa, </w:t>
      </w:r>
      <w:proofErr w:type="spellStart"/>
      <w:r w:rsidRPr="00354C29">
        <w:rPr>
          <w:rFonts w:ascii="Verdana" w:hAnsi="Verdana" w:cs="Arial"/>
          <w:sz w:val="20"/>
          <w:szCs w:val="20"/>
        </w:rPr>
        <w:t>aún</w:t>
      </w:r>
      <w:proofErr w:type="spellEnd"/>
      <w:r w:rsidRPr="00354C29">
        <w:rPr>
          <w:rFonts w:ascii="Verdana" w:hAnsi="Verdana" w:cs="Arial"/>
          <w:sz w:val="20"/>
          <w:szCs w:val="20"/>
        </w:rPr>
        <w:t xml:space="preserve"> superando aquel máximo. En cualquier caso, podrá imponerse la suspensión del ejercicio del derecho y del decomiso de los instrumentos o materiales usados para cometer tal infracción”.- (Modificado por Ley 2480/97)</w:t>
      </w:r>
    </w:p>
    <w:p w14:paraId="107C7FC2" w14:textId="77777777" w:rsidR="001A7028" w:rsidRPr="00354C29" w:rsidRDefault="001A7028">
      <w:pPr>
        <w:jc w:val="both"/>
        <w:rPr>
          <w:rFonts w:ascii="Verdana" w:hAnsi="Verdana" w:cs="Arial"/>
          <w:b/>
          <w:sz w:val="20"/>
          <w:szCs w:val="20"/>
        </w:rPr>
      </w:pPr>
    </w:p>
    <w:p w14:paraId="133DF0F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123º</w:t>
      </w:r>
      <w:r w:rsidRPr="00354C29">
        <w:rPr>
          <w:rFonts w:ascii="Verdana" w:hAnsi="Verdana" w:cs="Arial"/>
          <w:sz w:val="20"/>
          <w:szCs w:val="20"/>
        </w:rPr>
        <w:t xml:space="preserve"> - Las multas serán impuestas y graduadas por la autoridad de aplicación, teniendo en cuenta las circunstancias del caso, la persona del infractor y los perjuicios causados.</w:t>
      </w:r>
    </w:p>
    <w:p w14:paraId="4A523C79" w14:textId="77777777" w:rsidR="001A7028" w:rsidRPr="00354C29" w:rsidRDefault="001A7028">
      <w:pPr>
        <w:jc w:val="both"/>
        <w:rPr>
          <w:rFonts w:ascii="Verdana" w:hAnsi="Verdana" w:cs="Arial"/>
          <w:b/>
          <w:sz w:val="20"/>
          <w:szCs w:val="20"/>
        </w:rPr>
      </w:pPr>
    </w:p>
    <w:p w14:paraId="4FE6DAC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124º</w:t>
      </w:r>
      <w:r w:rsidRPr="00354C29">
        <w:rPr>
          <w:rFonts w:ascii="Verdana" w:hAnsi="Verdana" w:cs="Arial"/>
          <w:sz w:val="20"/>
          <w:szCs w:val="20"/>
        </w:rPr>
        <w:t xml:space="preserve"> - Acreditada prima facie la existencia de una infracción o cuando existiere indicio suficiente sobre su comisión la autoridad de aplicación a través del funcionario que designe, procederá a instruir las actuaciones administrativas pertinentes para comprobar el ilícito y determinar sus responsables.</w:t>
      </w:r>
    </w:p>
    <w:p w14:paraId="6662EE0F" w14:textId="77777777" w:rsidR="001A7028" w:rsidRPr="00354C29" w:rsidRDefault="001A7028">
      <w:pPr>
        <w:jc w:val="both"/>
        <w:rPr>
          <w:rFonts w:ascii="Verdana" w:hAnsi="Verdana" w:cs="Arial"/>
          <w:b/>
          <w:sz w:val="20"/>
          <w:szCs w:val="20"/>
        </w:rPr>
      </w:pPr>
    </w:p>
    <w:p w14:paraId="7C53AE6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125º</w:t>
      </w:r>
      <w:r w:rsidRPr="00354C29">
        <w:rPr>
          <w:rFonts w:ascii="Verdana" w:hAnsi="Verdana" w:cs="Arial"/>
          <w:sz w:val="20"/>
          <w:szCs w:val="20"/>
        </w:rPr>
        <w:t xml:space="preserve"> - Quien resulte presunto responsable de la infracción será citado fehacientemente y bajo apercibimiento de continuar el trámite sin su intervención, para comparecer y controlar la investigación desarrollada, estando facultado para ofrecer todas aquellas medidas que puedan resultar conducentes al esclarecimiento de los hechos, las que podrán ser diligenciadas, o no por el Instructor según la oportunidad o conveniencia de las mismas.</w:t>
      </w:r>
    </w:p>
    <w:p w14:paraId="3155C5E3" w14:textId="77777777" w:rsidR="001A7028" w:rsidRPr="00354C29" w:rsidRDefault="001A7028">
      <w:pPr>
        <w:jc w:val="both"/>
        <w:rPr>
          <w:rFonts w:ascii="Verdana" w:hAnsi="Verdana" w:cs="Arial"/>
          <w:b/>
          <w:sz w:val="20"/>
          <w:szCs w:val="20"/>
        </w:rPr>
      </w:pPr>
    </w:p>
    <w:p w14:paraId="429558A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126º</w:t>
      </w:r>
      <w:r w:rsidRPr="00354C29">
        <w:rPr>
          <w:rFonts w:ascii="Verdana" w:hAnsi="Verdana" w:cs="Arial"/>
          <w:sz w:val="20"/>
          <w:szCs w:val="20"/>
        </w:rPr>
        <w:t xml:space="preserve"> - Terminadas las diligencias efectuadas por el Instructor, éste declarará cerrado el sumario y si procediere, formulará los cargos que hubieren surgido contra el responsable.</w:t>
      </w:r>
    </w:p>
    <w:p w14:paraId="7677BC10" w14:textId="77777777" w:rsidR="001A7028" w:rsidRPr="00354C29" w:rsidRDefault="00ED7F9C">
      <w:pPr>
        <w:jc w:val="both"/>
        <w:rPr>
          <w:rFonts w:ascii="Verdana" w:hAnsi="Verdana" w:cs="Arial"/>
          <w:sz w:val="20"/>
          <w:szCs w:val="20"/>
        </w:rPr>
      </w:pPr>
      <w:r w:rsidRPr="00354C29">
        <w:rPr>
          <w:rFonts w:ascii="Verdana" w:hAnsi="Verdana" w:cs="Arial"/>
          <w:sz w:val="20"/>
          <w:szCs w:val="20"/>
        </w:rPr>
        <w:t>De la providencia en que se formulen los cargos se dará traslado al imputado por el término de quince (15) días bajo apercibimiento de darle por decaído el derecho, para que alegue en su defensa y ofrezca prueba, rechazándose por decisión fundada aquella notoriamente improcedente.</w:t>
      </w:r>
    </w:p>
    <w:p w14:paraId="6A769C22" w14:textId="77777777" w:rsidR="001A7028" w:rsidRPr="00354C29" w:rsidRDefault="001A7028">
      <w:pPr>
        <w:jc w:val="both"/>
        <w:rPr>
          <w:rFonts w:ascii="Verdana" w:hAnsi="Verdana" w:cs="Arial"/>
          <w:b/>
          <w:sz w:val="20"/>
          <w:szCs w:val="20"/>
        </w:rPr>
      </w:pPr>
    </w:p>
    <w:p w14:paraId="6350BAF6" w14:textId="77777777" w:rsidR="001A7028" w:rsidRPr="00354C29" w:rsidRDefault="00ED7F9C">
      <w:pPr>
        <w:jc w:val="both"/>
        <w:rPr>
          <w:rFonts w:ascii="Verdana" w:hAnsi="Verdana" w:cs="Arial"/>
          <w:sz w:val="20"/>
          <w:szCs w:val="20"/>
        </w:rPr>
      </w:pPr>
      <w:r w:rsidRPr="00354C29">
        <w:rPr>
          <w:rFonts w:ascii="Verdana" w:hAnsi="Verdana" w:cs="Arial"/>
          <w:b/>
          <w:sz w:val="20"/>
          <w:szCs w:val="20"/>
          <w:lang w:val="es-MX"/>
        </w:rPr>
        <w:t>ART. 127º</w:t>
      </w:r>
      <w:r w:rsidRPr="00354C29">
        <w:rPr>
          <w:rFonts w:ascii="Verdana" w:hAnsi="Verdana" w:cs="Arial"/>
          <w:sz w:val="20"/>
          <w:szCs w:val="20"/>
          <w:lang w:val="es-MX"/>
        </w:rPr>
        <w:t xml:space="preserve"> - Finalizadas las actuaciones, el Instructor elevará el expediente a la Autoridad de Aplicación, la que previo dictamen de su Asesoría Letrada, resolverá en definitiva imponiendo la sanción o absolviendo la causa. </w:t>
      </w:r>
      <w:r w:rsidRPr="00354C29">
        <w:rPr>
          <w:rFonts w:ascii="Verdana" w:hAnsi="Verdana" w:cs="Arial"/>
          <w:sz w:val="20"/>
          <w:szCs w:val="20"/>
        </w:rPr>
        <w:t>(Modificado por Ley 2625/02)</w:t>
      </w:r>
    </w:p>
    <w:p w14:paraId="2B215DD0" w14:textId="77777777" w:rsidR="001A7028" w:rsidRPr="00354C29" w:rsidRDefault="001A7028">
      <w:pPr>
        <w:jc w:val="both"/>
        <w:rPr>
          <w:rFonts w:ascii="Verdana" w:hAnsi="Verdana" w:cs="Arial"/>
          <w:b/>
          <w:sz w:val="20"/>
          <w:szCs w:val="20"/>
          <w:lang w:val="es-MX"/>
        </w:rPr>
      </w:pPr>
    </w:p>
    <w:p w14:paraId="3A18C45D"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128º</w:t>
      </w:r>
      <w:r w:rsidRPr="00354C29">
        <w:rPr>
          <w:rFonts w:ascii="Verdana" w:hAnsi="Verdana" w:cs="Arial"/>
          <w:sz w:val="20"/>
          <w:szCs w:val="20"/>
        </w:rPr>
        <w:t xml:space="preserve"> - Las multas impuestas por la autoridad de aplicación deberán ser satisfechas por los sancionados dentro de los diez días de notificados, debiendo en el mismo término, acreditar ante aquella haber efectuado el pago.</w:t>
      </w:r>
    </w:p>
    <w:p w14:paraId="6331E86B" w14:textId="77777777" w:rsidR="001A7028" w:rsidRPr="00354C29" w:rsidRDefault="00ED7F9C">
      <w:pPr>
        <w:jc w:val="both"/>
        <w:rPr>
          <w:rFonts w:ascii="Verdana" w:hAnsi="Verdana" w:cs="Arial"/>
          <w:sz w:val="20"/>
          <w:szCs w:val="20"/>
        </w:rPr>
      </w:pPr>
      <w:r w:rsidRPr="00354C29">
        <w:rPr>
          <w:rFonts w:ascii="Verdana" w:hAnsi="Verdana" w:cs="Arial"/>
          <w:sz w:val="20"/>
          <w:szCs w:val="20"/>
        </w:rPr>
        <w:t>Caso contrario, serán a su costa los gastos generados para el cobro por vía judicial aunque acreditare el pago en término de la multa.</w:t>
      </w:r>
    </w:p>
    <w:p w14:paraId="0CAE3966" w14:textId="77777777" w:rsidR="001A7028" w:rsidRPr="00354C29" w:rsidRDefault="001A7028">
      <w:pPr>
        <w:jc w:val="both"/>
        <w:rPr>
          <w:rFonts w:ascii="Verdana" w:hAnsi="Verdana" w:cs="Arial"/>
          <w:b/>
          <w:sz w:val="20"/>
          <w:szCs w:val="20"/>
        </w:rPr>
      </w:pPr>
    </w:p>
    <w:p w14:paraId="12DCC072"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129º</w:t>
      </w:r>
      <w:r w:rsidRPr="00354C29">
        <w:rPr>
          <w:rFonts w:ascii="Verdana" w:hAnsi="Verdana" w:cs="Arial"/>
          <w:sz w:val="20"/>
          <w:szCs w:val="20"/>
        </w:rPr>
        <w:t xml:space="preserve"> - Las multas deberán ser satisfechas mediante depósito en el Banco de la Provincia de Santa Cruz como "Multa Infracción Ley de Aguas", y con imputación a Rentas Generales.</w:t>
      </w:r>
    </w:p>
    <w:p w14:paraId="39CF8658" w14:textId="77777777" w:rsidR="001A7028" w:rsidRPr="00354C29" w:rsidRDefault="001A7028">
      <w:pPr>
        <w:jc w:val="both"/>
        <w:rPr>
          <w:rFonts w:ascii="Verdana" w:hAnsi="Verdana" w:cs="Arial"/>
          <w:b/>
          <w:sz w:val="20"/>
          <w:szCs w:val="20"/>
        </w:rPr>
      </w:pPr>
    </w:p>
    <w:p w14:paraId="6961A8E5"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130º</w:t>
      </w:r>
      <w:r w:rsidRPr="00354C29">
        <w:rPr>
          <w:rFonts w:ascii="Verdana" w:hAnsi="Verdana" w:cs="Arial"/>
          <w:sz w:val="20"/>
          <w:szCs w:val="20"/>
        </w:rPr>
        <w:t xml:space="preserve"> - Las resoluciones sancionatorias de la autoridad de aplicación serán recurribles judicialmente, aplicándose al caso el procedimiento previsto para la repetición de  tributos por la "Ley de Procedimientos para la Aplicación, Percepción y Fiscalización de Impuestos, Tasas y Contribuciones", en cuanto fuera pertinente.</w:t>
      </w:r>
    </w:p>
    <w:p w14:paraId="62994B9B" w14:textId="77777777" w:rsidR="001A7028" w:rsidRPr="00354C29" w:rsidRDefault="001A7028">
      <w:pPr>
        <w:jc w:val="both"/>
        <w:rPr>
          <w:rFonts w:ascii="Verdana" w:hAnsi="Verdana" w:cs="Arial"/>
          <w:b/>
          <w:sz w:val="20"/>
          <w:szCs w:val="20"/>
        </w:rPr>
      </w:pPr>
    </w:p>
    <w:p w14:paraId="2DF6612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131º</w:t>
      </w:r>
      <w:r w:rsidRPr="00354C29">
        <w:rPr>
          <w:rFonts w:ascii="Verdana" w:hAnsi="Verdana" w:cs="Arial"/>
          <w:sz w:val="20"/>
          <w:szCs w:val="20"/>
        </w:rPr>
        <w:t xml:space="preserve"> - El testimonio de la Resolución de la autoridad de aplicación suscripto por el </w:t>
      </w:r>
      <w:proofErr w:type="gramStart"/>
      <w:r w:rsidRPr="00354C29">
        <w:rPr>
          <w:rFonts w:ascii="Verdana" w:hAnsi="Verdana" w:cs="Arial"/>
          <w:sz w:val="20"/>
          <w:szCs w:val="20"/>
        </w:rPr>
        <w:t>Presidente</w:t>
      </w:r>
      <w:proofErr w:type="gramEnd"/>
      <w:r w:rsidRPr="00354C29">
        <w:rPr>
          <w:rFonts w:ascii="Verdana" w:hAnsi="Verdana" w:cs="Arial"/>
          <w:sz w:val="20"/>
          <w:szCs w:val="20"/>
        </w:rPr>
        <w:t xml:space="preserve"> de dicho cuerpo, será título ejecutivo hábil para perseguir el cobro judicial por esa vía.</w:t>
      </w:r>
    </w:p>
    <w:p w14:paraId="5FFA324A" w14:textId="77777777" w:rsidR="001A7028" w:rsidRPr="00354C29" w:rsidRDefault="001A7028">
      <w:pPr>
        <w:jc w:val="both"/>
        <w:rPr>
          <w:rFonts w:ascii="Verdana" w:hAnsi="Verdana" w:cs="Arial"/>
          <w:b/>
          <w:sz w:val="20"/>
          <w:szCs w:val="20"/>
        </w:rPr>
      </w:pPr>
    </w:p>
    <w:p w14:paraId="1C683D44"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132º</w:t>
      </w:r>
      <w:r w:rsidRPr="00354C29">
        <w:rPr>
          <w:rFonts w:ascii="Verdana" w:hAnsi="Verdana" w:cs="Arial"/>
          <w:sz w:val="20"/>
          <w:szCs w:val="20"/>
        </w:rPr>
        <w:t xml:space="preserve"> - (Derogado por Ley 2480/97)</w:t>
      </w:r>
    </w:p>
    <w:p w14:paraId="66032142" w14:textId="77777777" w:rsidR="001A7028" w:rsidRPr="00354C29" w:rsidRDefault="001A7028">
      <w:pPr>
        <w:jc w:val="center"/>
        <w:rPr>
          <w:rFonts w:ascii="Verdana" w:hAnsi="Verdana" w:cs="Arial"/>
          <w:b/>
          <w:sz w:val="20"/>
          <w:szCs w:val="20"/>
        </w:rPr>
      </w:pPr>
    </w:p>
    <w:p w14:paraId="211FCCBA" w14:textId="77777777" w:rsidR="001A7028" w:rsidRPr="00354C29" w:rsidRDefault="001A7028">
      <w:pPr>
        <w:jc w:val="center"/>
        <w:rPr>
          <w:rFonts w:ascii="Verdana" w:hAnsi="Verdana" w:cs="Arial"/>
          <w:b/>
          <w:sz w:val="20"/>
          <w:szCs w:val="20"/>
        </w:rPr>
      </w:pPr>
    </w:p>
    <w:p w14:paraId="5BFDB6B0" w14:textId="77777777" w:rsidR="001A7028" w:rsidRPr="00354C29" w:rsidRDefault="001A7028">
      <w:pPr>
        <w:jc w:val="center"/>
        <w:rPr>
          <w:rFonts w:ascii="Verdana" w:hAnsi="Verdana" w:cs="Arial"/>
          <w:b/>
          <w:sz w:val="20"/>
          <w:szCs w:val="20"/>
        </w:rPr>
      </w:pPr>
    </w:p>
    <w:p w14:paraId="2F5663D7"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CAPITULO XV</w:t>
      </w:r>
    </w:p>
    <w:p w14:paraId="20410A25" w14:textId="77777777" w:rsidR="001A7028" w:rsidRPr="00354C29" w:rsidRDefault="00ED7F9C">
      <w:pPr>
        <w:jc w:val="center"/>
        <w:rPr>
          <w:rFonts w:ascii="Verdana" w:hAnsi="Verdana" w:cs="Arial"/>
          <w:b/>
          <w:sz w:val="20"/>
          <w:szCs w:val="20"/>
        </w:rPr>
      </w:pPr>
      <w:r w:rsidRPr="00354C29">
        <w:rPr>
          <w:rFonts w:ascii="Verdana" w:hAnsi="Verdana" w:cs="Arial"/>
          <w:b/>
          <w:sz w:val="20"/>
          <w:szCs w:val="20"/>
        </w:rPr>
        <w:t>DISPOSICIONES TRANSITORIAS</w:t>
      </w:r>
    </w:p>
    <w:p w14:paraId="7A2EFB83" w14:textId="77777777" w:rsidR="001A7028" w:rsidRPr="00354C29" w:rsidRDefault="001A7028">
      <w:pPr>
        <w:jc w:val="center"/>
        <w:rPr>
          <w:rFonts w:ascii="Verdana" w:hAnsi="Verdana" w:cs="Arial"/>
          <w:sz w:val="20"/>
          <w:szCs w:val="20"/>
        </w:rPr>
      </w:pPr>
    </w:p>
    <w:p w14:paraId="7773DB2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133º</w:t>
      </w:r>
      <w:r w:rsidRPr="00354C29">
        <w:rPr>
          <w:rFonts w:ascii="Verdana" w:hAnsi="Verdana" w:cs="Arial"/>
          <w:sz w:val="20"/>
          <w:szCs w:val="20"/>
        </w:rPr>
        <w:t xml:space="preserve"> - (Derogado por Ley 2625/02)</w:t>
      </w:r>
    </w:p>
    <w:p w14:paraId="32AA7BA6" w14:textId="77777777" w:rsidR="001A7028" w:rsidRPr="00354C29" w:rsidRDefault="001A7028">
      <w:pPr>
        <w:jc w:val="both"/>
        <w:rPr>
          <w:rFonts w:ascii="Verdana" w:hAnsi="Verdana" w:cs="Arial"/>
          <w:b/>
          <w:sz w:val="20"/>
          <w:szCs w:val="20"/>
        </w:rPr>
      </w:pPr>
    </w:p>
    <w:p w14:paraId="5156501E"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134º</w:t>
      </w:r>
      <w:r w:rsidRPr="00354C29">
        <w:rPr>
          <w:rFonts w:ascii="Verdana" w:hAnsi="Verdana" w:cs="Arial"/>
          <w:sz w:val="20"/>
          <w:szCs w:val="20"/>
        </w:rPr>
        <w:t xml:space="preserve"> - (Derogado por Ley 2625/02)</w:t>
      </w:r>
    </w:p>
    <w:p w14:paraId="774C6D4E" w14:textId="77777777" w:rsidR="001A7028" w:rsidRPr="00354C29" w:rsidRDefault="001A7028">
      <w:pPr>
        <w:jc w:val="both"/>
        <w:rPr>
          <w:rFonts w:ascii="Verdana" w:hAnsi="Verdana" w:cs="Arial"/>
          <w:b/>
          <w:sz w:val="20"/>
          <w:szCs w:val="20"/>
        </w:rPr>
      </w:pPr>
    </w:p>
    <w:p w14:paraId="4A0A4471"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135º</w:t>
      </w:r>
      <w:r w:rsidRPr="00354C29">
        <w:rPr>
          <w:rFonts w:ascii="Verdana" w:hAnsi="Verdana" w:cs="Arial"/>
          <w:sz w:val="20"/>
          <w:szCs w:val="20"/>
        </w:rPr>
        <w:t xml:space="preserve"> - (Derogado por Ley 2625/02)</w:t>
      </w:r>
    </w:p>
    <w:p w14:paraId="06F08DAD" w14:textId="77777777" w:rsidR="001A7028" w:rsidRPr="00354C29" w:rsidRDefault="001A7028">
      <w:pPr>
        <w:jc w:val="both"/>
        <w:rPr>
          <w:rFonts w:ascii="Verdana" w:hAnsi="Verdana" w:cs="Arial"/>
          <w:b/>
          <w:sz w:val="20"/>
          <w:szCs w:val="20"/>
        </w:rPr>
      </w:pPr>
    </w:p>
    <w:p w14:paraId="5577EB88"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136º</w:t>
      </w:r>
      <w:r w:rsidRPr="00354C29">
        <w:rPr>
          <w:rFonts w:ascii="Verdana" w:hAnsi="Verdana" w:cs="Arial"/>
          <w:sz w:val="20"/>
          <w:szCs w:val="20"/>
        </w:rPr>
        <w:t xml:space="preserve"> - Las obras y servicios hidráulicos explotados actualmente por la Nación se regirán por las normas y convenios en vigor.</w:t>
      </w:r>
    </w:p>
    <w:p w14:paraId="74939765" w14:textId="77777777" w:rsidR="001A7028" w:rsidRPr="00354C29" w:rsidRDefault="001A7028">
      <w:pPr>
        <w:jc w:val="both"/>
        <w:rPr>
          <w:rFonts w:ascii="Verdana" w:hAnsi="Verdana" w:cs="Arial"/>
          <w:b/>
          <w:sz w:val="20"/>
          <w:szCs w:val="20"/>
        </w:rPr>
      </w:pPr>
    </w:p>
    <w:p w14:paraId="5D23F979" w14:textId="77777777" w:rsidR="001A7028" w:rsidRPr="00354C29" w:rsidRDefault="00ED7F9C">
      <w:pPr>
        <w:jc w:val="both"/>
        <w:rPr>
          <w:rFonts w:ascii="Verdana" w:hAnsi="Verdana" w:cs="Arial"/>
          <w:sz w:val="20"/>
          <w:szCs w:val="20"/>
        </w:rPr>
      </w:pPr>
      <w:r w:rsidRPr="00354C29">
        <w:rPr>
          <w:rFonts w:ascii="Verdana" w:hAnsi="Verdana" w:cs="Arial"/>
          <w:b/>
          <w:sz w:val="20"/>
          <w:szCs w:val="20"/>
        </w:rPr>
        <w:t>ART. 137º</w:t>
      </w:r>
      <w:r w:rsidRPr="00354C29">
        <w:rPr>
          <w:rFonts w:ascii="Verdana" w:hAnsi="Verdana" w:cs="Arial"/>
          <w:sz w:val="20"/>
          <w:szCs w:val="20"/>
        </w:rPr>
        <w:t xml:space="preserve"> - Comuníquese, publíquese, </w:t>
      </w:r>
      <w:proofErr w:type="spellStart"/>
      <w:r w:rsidRPr="00354C29">
        <w:rPr>
          <w:rFonts w:ascii="Verdana" w:hAnsi="Verdana" w:cs="Arial"/>
          <w:sz w:val="20"/>
          <w:szCs w:val="20"/>
        </w:rPr>
        <w:t>dése</w:t>
      </w:r>
      <w:proofErr w:type="spellEnd"/>
      <w:r w:rsidRPr="00354C29">
        <w:rPr>
          <w:rFonts w:ascii="Verdana" w:hAnsi="Verdana" w:cs="Arial"/>
          <w:sz w:val="20"/>
          <w:szCs w:val="20"/>
        </w:rPr>
        <w:t xml:space="preserve"> al Boletín Oficial y archívese.</w:t>
      </w:r>
    </w:p>
    <w:p w14:paraId="4826737E" w14:textId="77777777" w:rsidR="001A7028" w:rsidRPr="00354C29" w:rsidRDefault="001A7028">
      <w:pPr>
        <w:jc w:val="right"/>
        <w:rPr>
          <w:rFonts w:ascii="Verdana" w:hAnsi="Verdana"/>
          <w:sz w:val="20"/>
          <w:szCs w:val="20"/>
        </w:rPr>
      </w:pPr>
    </w:p>
    <w:p w14:paraId="06298F21" w14:textId="77777777" w:rsidR="001A7028" w:rsidRPr="00354C29" w:rsidRDefault="001A7028">
      <w:pPr>
        <w:jc w:val="right"/>
        <w:outlineLvl w:val="0"/>
        <w:rPr>
          <w:rFonts w:ascii="Verdana" w:hAnsi="Verdana"/>
          <w:sz w:val="20"/>
          <w:szCs w:val="20"/>
        </w:rPr>
      </w:pPr>
    </w:p>
    <w:p w14:paraId="03649D1D" w14:textId="77777777" w:rsidR="001A7028" w:rsidRPr="00354C29" w:rsidRDefault="00ED7F9C">
      <w:pPr>
        <w:jc w:val="right"/>
        <w:outlineLvl w:val="0"/>
        <w:rPr>
          <w:rFonts w:ascii="Verdana" w:hAnsi="Verdana"/>
          <w:sz w:val="20"/>
          <w:szCs w:val="20"/>
        </w:rPr>
      </w:pPr>
      <w:r w:rsidRPr="00354C29">
        <w:rPr>
          <w:rFonts w:ascii="Verdana" w:hAnsi="Verdana"/>
          <w:sz w:val="20"/>
          <w:szCs w:val="20"/>
        </w:rPr>
        <w:tab/>
      </w:r>
    </w:p>
    <w:p w14:paraId="45EC16E2" w14:textId="77777777" w:rsidR="001A7028" w:rsidRPr="00354C29" w:rsidRDefault="001A7028">
      <w:pPr>
        <w:jc w:val="right"/>
        <w:outlineLvl w:val="0"/>
        <w:rPr>
          <w:rFonts w:ascii="Verdana" w:hAnsi="Verdana"/>
          <w:sz w:val="20"/>
          <w:szCs w:val="20"/>
        </w:rPr>
      </w:pPr>
    </w:p>
    <w:p w14:paraId="0D36C288" w14:textId="77777777" w:rsidR="001A7028" w:rsidRDefault="001A7028">
      <w:pPr>
        <w:jc w:val="right"/>
        <w:outlineLvl w:val="0"/>
        <w:rPr>
          <w:rFonts w:ascii="Verdana" w:hAnsi="Verdana"/>
          <w:sz w:val="20"/>
          <w:szCs w:val="20"/>
        </w:rPr>
      </w:pPr>
    </w:p>
    <w:p w14:paraId="08D19A80" w14:textId="77777777" w:rsidR="00294B57" w:rsidRDefault="00294B57">
      <w:pPr>
        <w:jc w:val="right"/>
        <w:outlineLvl w:val="0"/>
        <w:rPr>
          <w:rFonts w:ascii="Verdana" w:hAnsi="Verdana"/>
          <w:sz w:val="20"/>
          <w:szCs w:val="20"/>
        </w:rPr>
      </w:pPr>
    </w:p>
    <w:p w14:paraId="6C20D1BA" w14:textId="77777777" w:rsidR="00294B57" w:rsidRDefault="00294B57">
      <w:pPr>
        <w:jc w:val="right"/>
        <w:outlineLvl w:val="0"/>
        <w:rPr>
          <w:rFonts w:ascii="Verdana" w:hAnsi="Verdana"/>
          <w:sz w:val="20"/>
          <w:szCs w:val="20"/>
        </w:rPr>
      </w:pPr>
    </w:p>
    <w:p w14:paraId="421AB35F" w14:textId="77777777" w:rsidR="00294B57" w:rsidRDefault="00294B57">
      <w:pPr>
        <w:jc w:val="right"/>
        <w:outlineLvl w:val="0"/>
        <w:rPr>
          <w:rFonts w:ascii="Verdana" w:hAnsi="Verdana"/>
          <w:sz w:val="20"/>
          <w:szCs w:val="20"/>
        </w:rPr>
      </w:pPr>
    </w:p>
    <w:p w14:paraId="15602572" w14:textId="77777777" w:rsidR="00294B57" w:rsidRDefault="00294B57">
      <w:pPr>
        <w:jc w:val="right"/>
        <w:outlineLvl w:val="0"/>
        <w:rPr>
          <w:rFonts w:ascii="Verdana" w:hAnsi="Verdana"/>
          <w:sz w:val="20"/>
          <w:szCs w:val="20"/>
        </w:rPr>
      </w:pPr>
    </w:p>
    <w:p w14:paraId="24894967" w14:textId="77777777" w:rsidR="00294B57" w:rsidRDefault="00294B57">
      <w:pPr>
        <w:jc w:val="right"/>
        <w:outlineLvl w:val="0"/>
        <w:rPr>
          <w:rFonts w:ascii="Verdana" w:hAnsi="Verdana"/>
          <w:sz w:val="20"/>
          <w:szCs w:val="20"/>
        </w:rPr>
      </w:pPr>
    </w:p>
    <w:p w14:paraId="41D1B6BB" w14:textId="77777777" w:rsidR="00294B57" w:rsidRDefault="00294B57">
      <w:pPr>
        <w:jc w:val="right"/>
        <w:outlineLvl w:val="0"/>
        <w:rPr>
          <w:rFonts w:ascii="Verdana" w:hAnsi="Verdana"/>
          <w:sz w:val="20"/>
          <w:szCs w:val="20"/>
        </w:rPr>
      </w:pPr>
    </w:p>
    <w:p w14:paraId="255BF442" w14:textId="77777777" w:rsidR="00294B57" w:rsidRDefault="00294B57">
      <w:pPr>
        <w:jc w:val="right"/>
        <w:outlineLvl w:val="0"/>
        <w:rPr>
          <w:rFonts w:ascii="Verdana" w:hAnsi="Verdana"/>
          <w:sz w:val="20"/>
          <w:szCs w:val="20"/>
        </w:rPr>
      </w:pPr>
    </w:p>
    <w:p w14:paraId="53B65706" w14:textId="77777777" w:rsidR="00294B57" w:rsidRDefault="00294B57">
      <w:pPr>
        <w:jc w:val="right"/>
        <w:outlineLvl w:val="0"/>
        <w:rPr>
          <w:rFonts w:ascii="Verdana" w:hAnsi="Verdana"/>
          <w:sz w:val="20"/>
          <w:szCs w:val="20"/>
        </w:rPr>
      </w:pPr>
    </w:p>
    <w:p w14:paraId="15357339" w14:textId="77777777" w:rsidR="00294B57" w:rsidRDefault="00294B57">
      <w:pPr>
        <w:jc w:val="right"/>
        <w:outlineLvl w:val="0"/>
        <w:rPr>
          <w:rFonts w:ascii="Verdana" w:hAnsi="Verdana"/>
          <w:sz w:val="20"/>
          <w:szCs w:val="20"/>
        </w:rPr>
      </w:pPr>
    </w:p>
    <w:p w14:paraId="3E9216B7" w14:textId="77777777" w:rsidR="00294B57" w:rsidRDefault="00294B57">
      <w:pPr>
        <w:jc w:val="right"/>
        <w:outlineLvl w:val="0"/>
        <w:rPr>
          <w:rFonts w:ascii="Verdana" w:hAnsi="Verdana"/>
          <w:sz w:val="20"/>
          <w:szCs w:val="20"/>
        </w:rPr>
      </w:pPr>
    </w:p>
    <w:p w14:paraId="057E4F7D" w14:textId="77777777" w:rsidR="00294B57" w:rsidRDefault="00294B57">
      <w:pPr>
        <w:jc w:val="right"/>
        <w:outlineLvl w:val="0"/>
        <w:rPr>
          <w:rFonts w:ascii="Verdana" w:hAnsi="Verdana"/>
          <w:sz w:val="20"/>
          <w:szCs w:val="20"/>
        </w:rPr>
      </w:pPr>
    </w:p>
    <w:p w14:paraId="59BC1C31" w14:textId="77777777" w:rsidR="00294B57" w:rsidRDefault="00294B57">
      <w:pPr>
        <w:jc w:val="right"/>
        <w:outlineLvl w:val="0"/>
        <w:rPr>
          <w:rFonts w:ascii="Verdana" w:hAnsi="Verdana"/>
          <w:sz w:val="20"/>
          <w:szCs w:val="20"/>
        </w:rPr>
      </w:pPr>
    </w:p>
    <w:p w14:paraId="20925CF8" w14:textId="77777777" w:rsidR="00294B57" w:rsidRDefault="00294B57">
      <w:pPr>
        <w:jc w:val="right"/>
        <w:outlineLvl w:val="0"/>
        <w:rPr>
          <w:rFonts w:ascii="Verdana" w:hAnsi="Verdana"/>
          <w:sz w:val="20"/>
          <w:szCs w:val="20"/>
        </w:rPr>
      </w:pPr>
    </w:p>
    <w:p w14:paraId="2A054F6A" w14:textId="77777777" w:rsidR="00294B57" w:rsidRDefault="00294B57">
      <w:pPr>
        <w:jc w:val="right"/>
        <w:outlineLvl w:val="0"/>
        <w:rPr>
          <w:rFonts w:ascii="Verdana" w:hAnsi="Verdana"/>
          <w:sz w:val="20"/>
          <w:szCs w:val="20"/>
        </w:rPr>
      </w:pPr>
    </w:p>
    <w:p w14:paraId="28C46DA0" w14:textId="77777777" w:rsidR="00324E88" w:rsidRDefault="00324E88">
      <w:pPr>
        <w:jc w:val="right"/>
        <w:outlineLvl w:val="0"/>
        <w:rPr>
          <w:rFonts w:ascii="Verdana" w:hAnsi="Verdana"/>
          <w:sz w:val="20"/>
          <w:szCs w:val="20"/>
        </w:rPr>
      </w:pPr>
    </w:p>
    <w:p w14:paraId="12AE5DFB" w14:textId="77777777" w:rsidR="00324E88" w:rsidRDefault="00324E88">
      <w:pPr>
        <w:jc w:val="right"/>
        <w:outlineLvl w:val="0"/>
        <w:rPr>
          <w:rFonts w:ascii="Verdana" w:hAnsi="Verdana"/>
          <w:sz w:val="20"/>
          <w:szCs w:val="20"/>
        </w:rPr>
      </w:pPr>
    </w:p>
    <w:p w14:paraId="46582B44" w14:textId="77777777" w:rsidR="00324E88" w:rsidRDefault="00324E88">
      <w:pPr>
        <w:jc w:val="right"/>
        <w:outlineLvl w:val="0"/>
        <w:rPr>
          <w:rFonts w:ascii="Verdana" w:hAnsi="Verdana"/>
          <w:sz w:val="20"/>
          <w:szCs w:val="20"/>
        </w:rPr>
      </w:pPr>
    </w:p>
    <w:p w14:paraId="3F80BBAD" w14:textId="77777777" w:rsidR="00324E88" w:rsidRDefault="00324E88">
      <w:pPr>
        <w:jc w:val="right"/>
        <w:outlineLvl w:val="0"/>
        <w:rPr>
          <w:rFonts w:ascii="Verdana" w:hAnsi="Verdana"/>
          <w:sz w:val="20"/>
          <w:szCs w:val="20"/>
        </w:rPr>
      </w:pPr>
    </w:p>
    <w:p w14:paraId="48ACABDF" w14:textId="77777777" w:rsidR="00324E88" w:rsidRDefault="00324E88">
      <w:pPr>
        <w:jc w:val="right"/>
        <w:outlineLvl w:val="0"/>
        <w:rPr>
          <w:rFonts w:ascii="Verdana" w:hAnsi="Verdana"/>
          <w:sz w:val="20"/>
          <w:szCs w:val="20"/>
        </w:rPr>
      </w:pPr>
    </w:p>
    <w:p w14:paraId="234A638E" w14:textId="77777777" w:rsidR="00324E88" w:rsidRDefault="00324E88">
      <w:pPr>
        <w:jc w:val="right"/>
        <w:outlineLvl w:val="0"/>
        <w:rPr>
          <w:rFonts w:ascii="Verdana" w:hAnsi="Verdana"/>
          <w:sz w:val="20"/>
          <w:szCs w:val="20"/>
        </w:rPr>
      </w:pPr>
    </w:p>
    <w:p w14:paraId="77D9F462" w14:textId="77777777" w:rsidR="00324E88" w:rsidRDefault="00324E88">
      <w:pPr>
        <w:jc w:val="right"/>
        <w:outlineLvl w:val="0"/>
        <w:rPr>
          <w:rFonts w:ascii="Verdana" w:hAnsi="Verdana"/>
          <w:sz w:val="20"/>
          <w:szCs w:val="20"/>
        </w:rPr>
      </w:pPr>
    </w:p>
    <w:p w14:paraId="7F813D79" w14:textId="77777777" w:rsidR="00324E88" w:rsidRDefault="00324E88">
      <w:pPr>
        <w:jc w:val="right"/>
        <w:outlineLvl w:val="0"/>
        <w:rPr>
          <w:rFonts w:ascii="Verdana" w:hAnsi="Verdana"/>
          <w:sz w:val="20"/>
          <w:szCs w:val="20"/>
        </w:rPr>
      </w:pPr>
    </w:p>
    <w:p w14:paraId="1C203E20" w14:textId="77777777" w:rsidR="00324E88" w:rsidRDefault="00324E88">
      <w:pPr>
        <w:jc w:val="right"/>
        <w:outlineLvl w:val="0"/>
        <w:rPr>
          <w:rFonts w:ascii="Verdana" w:hAnsi="Verdana"/>
          <w:sz w:val="20"/>
          <w:szCs w:val="20"/>
        </w:rPr>
      </w:pPr>
    </w:p>
    <w:p w14:paraId="1BFC0C26" w14:textId="77777777" w:rsidR="00324E88" w:rsidRPr="00294B57" w:rsidRDefault="00324E88" w:rsidP="00324E88">
      <w:pPr>
        <w:jc w:val="center"/>
        <w:rPr>
          <w:rFonts w:ascii="Verdana" w:hAnsi="Verdana" w:cs="Arial"/>
          <w:sz w:val="40"/>
          <w:szCs w:val="40"/>
        </w:rPr>
      </w:pPr>
      <w:r w:rsidRPr="00294B57">
        <w:rPr>
          <w:rFonts w:ascii="Verdana" w:hAnsi="Verdana" w:cs="Arial"/>
          <w:b/>
          <w:sz w:val="40"/>
          <w:szCs w:val="40"/>
        </w:rPr>
        <w:t>LEY N°</w:t>
      </w:r>
      <w:r w:rsidRPr="00294B57">
        <w:rPr>
          <w:rFonts w:ascii="Verdana" w:hAnsi="Verdana" w:cs="Arial"/>
          <w:sz w:val="40"/>
          <w:szCs w:val="40"/>
        </w:rPr>
        <w:t xml:space="preserve"> </w:t>
      </w:r>
      <w:r w:rsidRPr="00294B57">
        <w:rPr>
          <w:rFonts w:ascii="Verdana" w:hAnsi="Verdana" w:cs="Arial"/>
          <w:b/>
          <w:sz w:val="40"/>
          <w:szCs w:val="40"/>
        </w:rPr>
        <w:t>2185</w:t>
      </w:r>
      <w:r>
        <w:rPr>
          <w:rFonts w:ascii="Verdana" w:hAnsi="Verdana" w:cs="Arial"/>
          <w:b/>
          <w:sz w:val="40"/>
          <w:szCs w:val="40"/>
        </w:rPr>
        <w:t>-90</w:t>
      </w:r>
    </w:p>
    <w:p w14:paraId="2F6ABBF6" w14:textId="77777777" w:rsidR="00324E88" w:rsidRPr="00294B57" w:rsidRDefault="00324E88" w:rsidP="00324E88">
      <w:pPr>
        <w:jc w:val="center"/>
        <w:rPr>
          <w:rFonts w:ascii="Verdana" w:hAnsi="Verdana" w:cs="Arial"/>
          <w:sz w:val="40"/>
          <w:szCs w:val="40"/>
        </w:rPr>
      </w:pPr>
    </w:p>
    <w:p w14:paraId="2CB9A203" w14:textId="77777777" w:rsidR="00324E88" w:rsidRPr="00294B57" w:rsidRDefault="00324E88" w:rsidP="00324E88">
      <w:pPr>
        <w:jc w:val="center"/>
        <w:rPr>
          <w:rFonts w:ascii="Verdana" w:hAnsi="Verdana" w:cs="Arial"/>
          <w:sz w:val="40"/>
          <w:szCs w:val="40"/>
        </w:rPr>
      </w:pPr>
    </w:p>
    <w:p w14:paraId="6889182A" w14:textId="77777777" w:rsidR="00324E88" w:rsidRPr="00294B57" w:rsidRDefault="00324E88" w:rsidP="00324E88">
      <w:pPr>
        <w:jc w:val="center"/>
        <w:rPr>
          <w:rFonts w:ascii="Verdana" w:hAnsi="Verdana" w:cs="Arial"/>
          <w:sz w:val="40"/>
          <w:szCs w:val="40"/>
        </w:rPr>
      </w:pPr>
    </w:p>
    <w:p w14:paraId="6E71039C" w14:textId="77777777" w:rsidR="00324E88" w:rsidRPr="00294B57" w:rsidRDefault="00324E88" w:rsidP="00324E88">
      <w:pPr>
        <w:jc w:val="center"/>
        <w:rPr>
          <w:rFonts w:ascii="Verdana" w:hAnsi="Verdana" w:cs="Arial"/>
          <w:sz w:val="40"/>
          <w:szCs w:val="40"/>
        </w:rPr>
      </w:pPr>
    </w:p>
    <w:p w14:paraId="00A45749" w14:textId="77777777" w:rsidR="00324E88" w:rsidRPr="00294B57" w:rsidRDefault="00324E88" w:rsidP="00324E88">
      <w:pPr>
        <w:jc w:val="center"/>
        <w:rPr>
          <w:rFonts w:ascii="Verdana" w:hAnsi="Verdana" w:cs="Arial"/>
          <w:sz w:val="40"/>
          <w:szCs w:val="40"/>
        </w:rPr>
      </w:pPr>
    </w:p>
    <w:p w14:paraId="3BB5364E" w14:textId="77777777" w:rsidR="00324E88" w:rsidRPr="00294B57" w:rsidRDefault="00324E88" w:rsidP="00324E88">
      <w:pPr>
        <w:jc w:val="center"/>
        <w:rPr>
          <w:rFonts w:ascii="Verdana" w:hAnsi="Verdana" w:cs="Arial"/>
          <w:sz w:val="40"/>
          <w:szCs w:val="40"/>
        </w:rPr>
      </w:pPr>
    </w:p>
    <w:p w14:paraId="31F11D50" w14:textId="77777777" w:rsidR="00324E88" w:rsidRPr="00294B57" w:rsidRDefault="00324E88" w:rsidP="00324E88">
      <w:pPr>
        <w:jc w:val="center"/>
        <w:rPr>
          <w:rFonts w:ascii="Verdana" w:hAnsi="Verdana" w:cs="Arial"/>
          <w:sz w:val="40"/>
          <w:szCs w:val="40"/>
        </w:rPr>
      </w:pPr>
      <w:r w:rsidRPr="00294B57">
        <w:rPr>
          <w:rFonts w:ascii="Verdana" w:hAnsi="Verdana" w:cs="Arial"/>
          <w:sz w:val="40"/>
          <w:szCs w:val="40"/>
        </w:rPr>
        <w:lastRenderedPageBreak/>
        <w:t>AREA DE RESERVA HIDROGEOLÓGICA</w:t>
      </w:r>
    </w:p>
    <w:p w14:paraId="09FE563D" w14:textId="77777777" w:rsidR="00324E88" w:rsidRPr="00294B57" w:rsidRDefault="00324E88" w:rsidP="00324E88">
      <w:pPr>
        <w:jc w:val="center"/>
        <w:rPr>
          <w:rFonts w:ascii="Verdana" w:hAnsi="Verdana" w:cs="Arial"/>
          <w:sz w:val="40"/>
          <w:szCs w:val="40"/>
        </w:rPr>
      </w:pPr>
    </w:p>
    <w:p w14:paraId="7D3F2345" w14:textId="77777777" w:rsidR="00324E88" w:rsidRPr="00294B57" w:rsidRDefault="00324E88" w:rsidP="00324E88">
      <w:pPr>
        <w:jc w:val="center"/>
        <w:rPr>
          <w:rFonts w:ascii="Verdana" w:hAnsi="Verdana" w:cs="Arial"/>
          <w:sz w:val="40"/>
          <w:szCs w:val="40"/>
        </w:rPr>
      </w:pPr>
      <w:r w:rsidRPr="00294B57">
        <w:rPr>
          <w:rFonts w:ascii="Verdana" w:hAnsi="Verdana" w:cs="Arial"/>
          <w:sz w:val="40"/>
          <w:szCs w:val="40"/>
        </w:rPr>
        <w:t xml:space="preserve"> “MESETA ESPINOSA – EL CORDÓN”</w:t>
      </w:r>
    </w:p>
    <w:p w14:paraId="7A390859" w14:textId="77777777" w:rsidR="00324E88" w:rsidRPr="00294B57" w:rsidRDefault="00324E88" w:rsidP="00324E88">
      <w:pPr>
        <w:rPr>
          <w:rFonts w:ascii="Verdana" w:hAnsi="Verdana" w:cs="Arial"/>
          <w:sz w:val="40"/>
          <w:szCs w:val="40"/>
        </w:rPr>
      </w:pPr>
      <w:r w:rsidRPr="00294B57">
        <w:rPr>
          <w:rFonts w:ascii="Verdana" w:hAnsi="Verdana" w:cs="Arial"/>
          <w:sz w:val="40"/>
          <w:szCs w:val="40"/>
        </w:rPr>
        <w:br w:type="page"/>
      </w:r>
    </w:p>
    <w:p w14:paraId="790228F4" w14:textId="77777777" w:rsidR="00324E88" w:rsidRPr="00354C29" w:rsidRDefault="00324E88" w:rsidP="00324E88">
      <w:pPr>
        <w:pBdr>
          <w:top w:val="single" w:sz="18" w:space="1" w:color="auto"/>
          <w:left w:val="single" w:sz="18" w:space="4" w:color="auto"/>
          <w:bottom w:val="single" w:sz="18" w:space="1" w:color="auto"/>
          <w:right w:val="single" w:sz="18" w:space="4" w:color="auto"/>
        </w:pBdr>
        <w:jc w:val="center"/>
        <w:rPr>
          <w:rFonts w:ascii="Verdana" w:hAnsi="Verdana" w:cs="Arial"/>
          <w:b/>
          <w:sz w:val="20"/>
          <w:szCs w:val="20"/>
        </w:rPr>
      </w:pPr>
      <w:r w:rsidRPr="00354C29">
        <w:rPr>
          <w:rFonts w:ascii="Verdana" w:hAnsi="Verdana" w:cs="Arial"/>
          <w:b/>
          <w:sz w:val="20"/>
          <w:szCs w:val="20"/>
        </w:rPr>
        <w:lastRenderedPageBreak/>
        <w:t>LEY Nº 2185</w:t>
      </w:r>
      <w:r>
        <w:rPr>
          <w:rFonts w:ascii="Verdana" w:hAnsi="Verdana" w:cs="Arial"/>
          <w:b/>
          <w:sz w:val="20"/>
          <w:szCs w:val="20"/>
        </w:rPr>
        <w:t>-90</w:t>
      </w:r>
    </w:p>
    <w:p w14:paraId="62EA04C3" w14:textId="77777777" w:rsidR="00324E88" w:rsidRPr="00354C29" w:rsidRDefault="00324E88" w:rsidP="00324E88">
      <w:pPr>
        <w:pBdr>
          <w:top w:val="single" w:sz="18" w:space="1" w:color="auto"/>
          <w:left w:val="single" w:sz="18" w:space="4" w:color="auto"/>
          <w:bottom w:val="single" w:sz="18" w:space="1" w:color="auto"/>
          <w:right w:val="single" w:sz="18" w:space="4" w:color="auto"/>
        </w:pBdr>
        <w:jc w:val="center"/>
        <w:rPr>
          <w:rFonts w:ascii="Verdana" w:hAnsi="Verdana" w:cs="Arial"/>
          <w:b/>
          <w:sz w:val="20"/>
          <w:szCs w:val="20"/>
          <w:u w:val="single"/>
        </w:rPr>
      </w:pPr>
    </w:p>
    <w:p w14:paraId="46C58AE0" w14:textId="77777777" w:rsidR="00324E88" w:rsidRPr="00354C29" w:rsidRDefault="00324E88" w:rsidP="00324E88">
      <w:pPr>
        <w:jc w:val="center"/>
        <w:rPr>
          <w:rFonts w:ascii="Verdana" w:hAnsi="Verdana" w:cs="Arial"/>
          <w:b/>
          <w:sz w:val="20"/>
          <w:szCs w:val="20"/>
        </w:rPr>
      </w:pPr>
      <w:r w:rsidRPr="00354C29">
        <w:rPr>
          <w:rFonts w:ascii="Verdana" w:hAnsi="Verdana" w:cs="Arial"/>
          <w:b/>
          <w:sz w:val="20"/>
          <w:szCs w:val="20"/>
        </w:rPr>
        <w:t>INCLUYE MODIFICACIONES de LEY 2444/96  y  LEY 2480/97</w:t>
      </w:r>
    </w:p>
    <w:p w14:paraId="236D8BA5" w14:textId="77777777" w:rsidR="00324E88" w:rsidRPr="00354C29" w:rsidRDefault="00324E88" w:rsidP="00324E88">
      <w:pPr>
        <w:jc w:val="both"/>
        <w:rPr>
          <w:rFonts w:ascii="Verdana" w:hAnsi="Verdana" w:cs="Arial"/>
          <w:sz w:val="20"/>
          <w:szCs w:val="20"/>
        </w:rPr>
      </w:pPr>
    </w:p>
    <w:p w14:paraId="3C92EB5E" w14:textId="77777777" w:rsidR="00324E88" w:rsidRPr="00354C29" w:rsidRDefault="00324E88" w:rsidP="00324E88">
      <w:pPr>
        <w:jc w:val="center"/>
        <w:rPr>
          <w:rFonts w:ascii="Verdana" w:hAnsi="Verdana" w:cs="Arial"/>
          <w:b/>
          <w:sz w:val="20"/>
          <w:szCs w:val="20"/>
        </w:rPr>
      </w:pPr>
      <w:r w:rsidRPr="00354C29">
        <w:rPr>
          <w:rFonts w:ascii="Verdana" w:hAnsi="Verdana" w:cs="Arial"/>
          <w:b/>
          <w:sz w:val="20"/>
          <w:szCs w:val="20"/>
        </w:rPr>
        <w:t>El Poder Legislativo de la provincia de Santa cruz</w:t>
      </w:r>
    </w:p>
    <w:p w14:paraId="6B5C585A" w14:textId="77777777" w:rsidR="00324E88" w:rsidRPr="00354C29" w:rsidRDefault="00324E88" w:rsidP="00324E88">
      <w:pPr>
        <w:jc w:val="center"/>
        <w:rPr>
          <w:rFonts w:ascii="Verdana" w:hAnsi="Verdana" w:cs="Arial"/>
          <w:b/>
          <w:sz w:val="20"/>
          <w:szCs w:val="20"/>
        </w:rPr>
      </w:pPr>
      <w:r w:rsidRPr="00354C29">
        <w:rPr>
          <w:rFonts w:ascii="Verdana" w:hAnsi="Verdana" w:cs="Arial"/>
          <w:b/>
          <w:sz w:val="20"/>
          <w:szCs w:val="20"/>
        </w:rPr>
        <w:t>Sanciona con Fuerza de:</w:t>
      </w:r>
    </w:p>
    <w:p w14:paraId="50B6616A" w14:textId="77777777" w:rsidR="00324E88" w:rsidRPr="00354C29" w:rsidRDefault="00324E88" w:rsidP="00324E88">
      <w:pPr>
        <w:jc w:val="center"/>
        <w:rPr>
          <w:rFonts w:ascii="Verdana" w:hAnsi="Verdana" w:cs="Arial"/>
          <w:b/>
          <w:sz w:val="20"/>
          <w:szCs w:val="20"/>
        </w:rPr>
      </w:pPr>
      <w:r w:rsidRPr="00354C29">
        <w:rPr>
          <w:rFonts w:ascii="Verdana" w:hAnsi="Verdana" w:cs="Arial"/>
          <w:b/>
          <w:sz w:val="20"/>
          <w:szCs w:val="20"/>
        </w:rPr>
        <w:t>LEY</w:t>
      </w:r>
    </w:p>
    <w:p w14:paraId="7FC40EEC" w14:textId="77777777" w:rsidR="00324E88" w:rsidRPr="00354C29" w:rsidRDefault="00324E88" w:rsidP="00324E88">
      <w:pPr>
        <w:jc w:val="both"/>
        <w:rPr>
          <w:rFonts w:ascii="Verdana" w:hAnsi="Verdana" w:cs="Arial"/>
          <w:sz w:val="20"/>
          <w:szCs w:val="20"/>
        </w:rPr>
      </w:pPr>
    </w:p>
    <w:p w14:paraId="1F7D77C3"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1º.- DECLARESE</w:t>
      </w:r>
      <w:r w:rsidRPr="00354C29">
        <w:rPr>
          <w:rFonts w:ascii="Verdana" w:hAnsi="Verdana" w:cs="Arial"/>
          <w:sz w:val="20"/>
          <w:szCs w:val="20"/>
        </w:rPr>
        <w:t xml:space="preserve"> área de reserva hidrogeológica, la zona comprendida entre los niveles </w:t>
      </w:r>
      <w:proofErr w:type="spellStart"/>
      <w:r w:rsidRPr="00354C29">
        <w:rPr>
          <w:rFonts w:ascii="Verdana" w:hAnsi="Verdana" w:cs="Arial"/>
          <w:sz w:val="20"/>
          <w:szCs w:val="20"/>
        </w:rPr>
        <w:t>terrazados</w:t>
      </w:r>
      <w:proofErr w:type="spellEnd"/>
      <w:r w:rsidRPr="00354C29">
        <w:rPr>
          <w:rFonts w:ascii="Verdana" w:hAnsi="Verdana" w:cs="Arial"/>
          <w:sz w:val="20"/>
          <w:szCs w:val="20"/>
        </w:rPr>
        <w:t xml:space="preserve"> denominados “Meseta Espinosa” y “El Cordón” que queda delimitado por la cota IGM de trescientos metros por el norte hasta el eje del valle actual del Río Deseado al sur; por el Este el límite está dado por el meridiano 67º 30’ de longitud Oeste, mientras que el límite Oeste es de 69º de longitud Oeste.</w:t>
      </w:r>
    </w:p>
    <w:p w14:paraId="2B68296A" w14:textId="77777777" w:rsidR="00324E88" w:rsidRPr="00354C29" w:rsidRDefault="00324E88" w:rsidP="00324E88">
      <w:pPr>
        <w:jc w:val="both"/>
        <w:rPr>
          <w:rFonts w:ascii="Verdana" w:hAnsi="Verdana" w:cs="Arial"/>
          <w:sz w:val="20"/>
          <w:szCs w:val="20"/>
        </w:rPr>
      </w:pPr>
    </w:p>
    <w:p w14:paraId="56099C7A" w14:textId="77777777" w:rsidR="00324E88" w:rsidRPr="00CB051E" w:rsidRDefault="00324E88" w:rsidP="00324E88">
      <w:pPr>
        <w:jc w:val="both"/>
        <w:rPr>
          <w:rFonts w:ascii="Verdana" w:hAnsi="Verdana" w:cs="Arial"/>
          <w:sz w:val="20"/>
          <w:szCs w:val="20"/>
        </w:rPr>
      </w:pPr>
      <w:r w:rsidRPr="00354C29">
        <w:rPr>
          <w:rFonts w:ascii="Verdana" w:hAnsi="Verdana" w:cs="Arial"/>
          <w:b/>
          <w:sz w:val="20"/>
          <w:szCs w:val="20"/>
        </w:rPr>
        <w:t>Artículo 2º</w:t>
      </w:r>
      <w:r w:rsidRPr="00CB051E">
        <w:rPr>
          <w:rFonts w:ascii="Verdana" w:hAnsi="Verdana" w:cs="Arial"/>
          <w:b/>
          <w:sz w:val="20"/>
          <w:szCs w:val="20"/>
        </w:rPr>
        <w:t>.-</w:t>
      </w:r>
      <w:r w:rsidRPr="00CB051E">
        <w:rPr>
          <w:rFonts w:ascii="Verdana" w:hAnsi="Verdana" w:cs="Arial"/>
          <w:sz w:val="20"/>
          <w:szCs w:val="20"/>
        </w:rPr>
        <w:t xml:space="preserve"> El Consejo Agrario Provincial será Autoridad de la presente Ley. (Modificado por Ley 2444/96)</w:t>
      </w:r>
    </w:p>
    <w:p w14:paraId="49C4CD69" w14:textId="77777777" w:rsidR="00324E88" w:rsidRPr="00CB051E" w:rsidRDefault="00324E88" w:rsidP="00324E88">
      <w:pPr>
        <w:jc w:val="both"/>
        <w:rPr>
          <w:rFonts w:ascii="Verdana" w:hAnsi="Verdana" w:cs="Arial"/>
          <w:sz w:val="20"/>
          <w:szCs w:val="20"/>
        </w:rPr>
      </w:pPr>
    </w:p>
    <w:p w14:paraId="1E090DDD"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3º.-</w:t>
      </w:r>
      <w:r w:rsidRPr="00354C29">
        <w:rPr>
          <w:rFonts w:ascii="Verdana" w:hAnsi="Verdana" w:cs="Arial"/>
          <w:sz w:val="20"/>
          <w:szCs w:val="20"/>
        </w:rPr>
        <w:t xml:space="preserve"> Toda persona física o jurídica, pública o privada, que desee efectuar obras de perforación para la captación de agua subterránea deberá solicitar el permiso previo correspondiente a la autoridad de aplicación, </w:t>
      </w:r>
      <w:proofErr w:type="spellStart"/>
      <w:r w:rsidRPr="00354C29">
        <w:rPr>
          <w:rFonts w:ascii="Verdana" w:hAnsi="Verdana" w:cs="Arial"/>
          <w:sz w:val="20"/>
          <w:szCs w:val="20"/>
        </w:rPr>
        <w:t>recavándole</w:t>
      </w:r>
      <w:proofErr w:type="spellEnd"/>
      <w:r w:rsidRPr="00354C29">
        <w:rPr>
          <w:rFonts w:ascii="Verdana" w:hAnsi="Verdana" w:cs="Arial"/>
          <w:sz w:val="20"/>
          <w:szCs w:val="20"/>
        </w:rPr>
        <w:t xml:space="preserve"> las instrucciones para ejecutar la obra.</w:t>
      </w:r>
    </w:p>
    <w:p w14:paraId="5C658D28" w14:textId="77777777" w:rsidR="00324E88" w:rsidRPr="00354C29" w:rsidRDefault="00324E88" w:rsidP="00324E88">
      <w:pPr>
        <w:jc w:val="both"/>
        <w:rPr>
          <w:rFonts w:ascii="Verdana" w:hAnsi="Verdana" w:cs="Arial"/>
          <w:sz w:val="20"/>
          <w:szCs w:val="20"/>
        </w:rPr>
      </w:pPr>
    </w:p>
    <w:p w14:paraId="3EE52860"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4º.-</w:t>
      </w:r>
      <w:r w:rsidRPr="00354C29">
        <w:rPr>
          <w:rFonts w:ascii="Verdana" w:hAnsi="Verdana" w:cs="Arial"/>
          <w:sz w:val="20"/>
          <w:szCs w:val="20"/>
        </w:rPr>
        <w:t xml:space="preserve"> El uso y consumo de aguas alumbradas con motivo de las explotaciones mineras, petroleras o gasíferas, necesita concesión, sin prejuicio de las disposiciones del Código de Minería, leyes complementarias y legislación petrolera.</w:t>
      </w:r>
    </w:p>
    <w:p w14:paraId="784AB37A" w14:textId="77777777" w:rsidR="00324E88" w:rsidRPr="00354C29" w:rsidRDefault="00324E88" w:rsidP="00324E88">
      <w:pPr>
        <w:jc w:val="both"/>
        <w:rPr>
          <w:rFonts w:ascii="Verdana" w:hAnsi="Verdana" w:cs="Arial"/>
          <w:sz w:val="20"/>
          <w:szCs w:val="20"/>
        </w:rPr>
      </w:pPr>
      <w:r w:rsidRPr="00354C29">
        <w:rPr>
          <w:rFonts w:ascii="Verdana" w:hAnsi="Verdana" w:cs="Arial"/>
          <w:sz w:val="20"/>
          <w:szCs w:val="20"/>
        </w:rPr>
        <w:t>La solicitud incluirá la ubicación de la obra, su destino, proyecto de construcción y volumen de explotación anual.</w:t>
      </w:r>
    </w:p>
    <w:p w14:paraId="64D44FE5" w14:textId="77777777" w:rsidR="00324E88" w:rsidRPr="00354C29" w:rsidRDefault="00324E88" w:rsidP="00324E88">
      <w:pPr>
        <w:jc w:val="both"/>
        <w:rPr>
          <w:rFonts w:ascii="Verdana" w:hAnsi="Verdana" w:cs="Arial"/>
          <w:sz w:val="20"/>
          <w:szCs w:val="20"/>
        </w:rPr>
      </w:pPr>
    </w:p>
    <w:p w14:paraId="4009F8B5"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5º.-</w:t>
      </w:r>
      <w:r w:rsidRPr="00354C29">
        <w:rPr>
          <w:rFonts w:ascii="Verdana" w:hAnsi="Verdana" w:cs="Arial"/>
          <w:sz w:val="20"/>
          <w:szCs w:val="20"/>
        </w:rPr>
        <w:t xml:space="preserve"> Quienes, realizando trabajos de explotación o exploración de minas, hidrocarburos o gas natural, encuentren aguas subterráneas, están obligados a poner de hecho en conocimiento a la autoridad de aplicación, dentro de los treinta (30) días de ocurrido, impedir la contaminación de los acuíferos y suministrar a la autoridad competente información sobre el número de estos, profundidad a que se hallan, espesor, naturaleza y calidad de agua de cada uno.</w:t>
      </w:r>
    </w:p>
    <w:p w14:paraId="5996FC89" w14:textId="77777777" w:rsidR="00324E88" w:rsidRPr="00354C29" w:rsidRDefault="00324E88" w:rsidP="00324E88">
      <w:pPr>
        <w:jc w:val="both"/>
        <w:rPr>
          <w:rFonts w:ascii="Verdana" w:hAnsi="Verdana" w:cs="Arial"/>
          <w:sz w:val="20"/>
          <w:szCs w:val="20"/>
        </w:rPr>
      </w:pPr>
      <w:r w:rsidRPr="00354C29">
        <w:rPr>
          <w:rFonts w:ascii="Verdana" w:hAnsi="Verdana" w:cs="Arial"/>
          <w:sz w:val="20"/>
          <w:szCs w:val="20"/>
        </w:rPr>
        <w:t>El incumplimiento de esta disposición hará posible al infractor, previa audiencia, de una multa que será graduada por la autoridad de aplicación conforme lo preceptuado por el Artículo 16º.</w:t>
      </w:r>
    </w:p>
    <w:p w14:paraId="10630A3C" w14:textId="77777777" w:rsidR="00324E88" w:rsidRPr="00354C29" w:rsidRDefault="00324E88" w:rsidP="00324E88">
      <w:pPr>
        <w:jc w:val="both"/>
        <w:rPr>
          <w:rFonts w:ascii="Verdana" w:hAnsi="Verdana" w:cs="Arial"/>
          <w:sz w:val="20"/>
          <w:szCs w:val="20"/>
        </w:rPr>
      </w:pPr>
      <w:r w:rsidRPr="00354C29">
        <w:rPr>
          <w:rFonts w:ascii="Verdana" w:hAnsi="Verdana" w:cs="Arial"/>
          <w:sz w:val="20"/>
          <w:szCs w:val="20"/>
        </w:rPr>
        <w:t>En caso de reincidencia del incumplimiento de esta obligación, hará posible al infractor de soportar la clausura del establecimiento, hasta que no se solucione el hecho que diera lugar a la misma.</w:t>
      </w:r>
    </w:p>
    <w:p w14:paraId="428C59F1" w14:textId="77777777" w:rsidR="00324E88" w:rsidRPr="00354C29" w:rsidRDefault="00324E88" w:rsidP="00324E88">
      <w:pPr>
        <w:jc w:val="both"/>
        <w:rPr>
          <w:rFonts w:ascii="Verdana" w:hAnsi="Verdana" w:cs="Arial"/>
          <w:sz w:val="20"/>
          <w:szCs w:val="20"/>
        </w:rPr>
      </w:pPr>
    </w:p>
    <w:p w14:paraId="1D634A98"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6º.-</w:t>
      </w:r>
      <w:r w:rsidRPr="00354C29">
        <w:rPr>
          <w:rFonts w:ascii="Verdana" w:hAnsi="Verdana" w:cs="Arial"/>
          <w:sz w:val="20"/>
          <w:szCs w:val="20"/>
        </w:rPr>
        <w:t xml:space="preserve"> Las aguas utilizadas en una explotación minera, petrolera o gasífera, serán devueltas a los cauces en condiciones tales que no produzcan perjuicios a terceros. Los relaves o residuos de explotación minera, petrolera o gasífera, en cuya producción se utilice agua, deberán ser depositados, a costa del productor o empresa, en lugares donde no contaminen las aguas o degraden el ambiente en perjuicio de terceros.</w:t>
      </w:r>
    </w:p>
    <w:p w14:paraId="05316D1C" w14:textId="77777777" w:rsidR="00324E88" w:rsidRPr="00354C29" w:rsidRDefault="00324E88" w:rsidP="00324E88">
      <w:pPr>
        <w:jc w:val="both"/>
        <w:rPr>
          <w:rFonts w:ascii="Verdana" w:hAnsi="Verdana" w:cs="Arial"/>
          <w:sz w:val="20"/>
          <w:szCs w:val="20"/>
        </w:rPr>
      </w:pPr>
      <w:r w:rsidRPr="00354C29">
        <w:rPr>
          <w:rFonts w:ascii="Verdana" w:hAnsi="Verdana" w:cs="Arial"/>
          <w:sz w:val="20"/>
          <w:szCs w:val="20"/>
        </w:rPr>
        <w:t>La infracción a esta disposición causará la suspensión de entrega del agua, hasta que se adopte oportuno remedio, sin perjuicio a de la aplicación, previa audiencia, de una multa que será graduada por la autoridad de aplicación, conforme a lo prescripto en el Artículo 16º.</w:t>
      </w:r>
    </w:p>
    <w:p w14:paraId="54336E03" w14:textId="77777777" w:rsidR="00324E88" w:rsidRPr="00354C29" w:rsidRDefault="00324E88" w:rsidP="00324E88">
      <w:pPr>
        <w:jc w:val="both"/>
        <w:rPr>
          <w:rFonts w:ascii="Verdana" w:hAnsi="Verdana" w:cs="Arial"/>
          <w:sz w:val="20"/>
          <w:szCs w:val="20"/>
        </w:rPr>
      </w:pPr>
    </w:p>
    <w:p w14:paraId="541054B0"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7º.-</w:t>
      </w:r>
      <w:r w:rsidRPr="00354C29">
        <w:rPr>
          <w:rFonts w:ascii="Verdana" w:hAnsi="Verdana" w:cs="Arial"/>
          <w:sz w:val="20"/>
          <w:szCs w:val="20"/>
        </w:rPr>
        <w:t xml:space="preserve"> Al otorgar las concesiones aludidas en los artículos anteriores, la autoridad de aplicación determinará los modos y formas de entrega del agua o usos del bien público concedido.</w:t>
      </w:r>
    </w:p>
    <w:p w14:paraId="118DB77C" w14:textId="77777777" w:rsidR="00324E88" w:rsidRPr="00354C29" w:rsidRDefault="00324E88" w:rsidP="00324E88">
      <w:pPr>
        <w:jc w:val="both"/>
        <w:rPr>
          <w:rFonts w:ascii="Verdana" w:hAnsi="Verdana" w:cs="Arial"/>
          <w:sz w:val="20"/>
          <w:szCs w:val="20"/>
        </w:rPr>
      </w:pPr>
    </w:p>
    <w:p w14:paraId="04C4D7D5"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 xml:space="preserve">Artículo 8º.- </w:t>
      </w:r>
      <w:r w:rsidRPr="00354C29">
        <w:rPr>
          <w:rFonts w:ascii="Verdana" w:hAnsi="Verdana" w:cs="Arial"/>
          <w:sz w:val="20"/>
          <w:szCs w:val="20"/>
        </w:rPr>
        <w:t>Las concesiones mencionadas en los artículos precedentes caducan, sin derecho a la indemnización alguna para el concesionario, en los siguientes casos:</w:t>
      </w:r>
    </w:p>
    <w:p w14:paraId="0E98BA4F" w14:textId="77777777" w:rsidR="00324E88" w:rsidRPr="00354C29" w:rsidRDefault="00324E88" w:rsidP="00324E88">
      <w:pPr>
        <w:jc w:val="both"/>
        <w:rPr>
          <w:rFonts w:ascii="Verdana" w:hAnsi="Verdana" w:cs="Arial"/>
          <w:sz w:val="20"/>
          <w:szCs w:val="20"/>
        </w:rPr>
      </w:pPr>
      <w:r w:rsidRPr="00354C29">
        <w:rPr>
          <w:rFonts w:ascii="Verdana" w:hAnsi="Verdana" w:cs="Arial"/>
          <w:sz w:val="20"/>
          <w:szCs w:val="20"/>
        </w:rPr>
        <w:t>a) Por la interrupción de un año en el ejercicio de la concesión, salvo causa debidamente justificada;</w:t>
      </w:r>
    </w:p>
    <w:p w14:paraId="14301775" w14:textId="77777777" w:rsidR="00324E88" w:rsidRPr="00354C29" w:rsidRDefault="00324E88" w:rsidP="00324E88">
      <w:pPr>
        <w:jc w:val="both"/>
        <w:rPr>
          <w:rFonts w:ascii="Verdana" w:hAnsi="Verdana" w:cs="Arial"/>
          <w:sz w:val="20"/>
          <w:szCs w:val="20"/>
        </w:rPr>
      </w:pPr>
      <w:r w:rsidRPr="00354C29">
        <w:rPr>
          <w:rFonts w:ascii="Verdana" w:hAnsi="Verdana" w:cs="Arial"/>
          <w:sz w:val="20"/>
          <w:szCs w:val="20"/>
        </w:rPr>
        <w:t>b) En cualquier tiempo, si las aguas del desagüe adquieren propiedades nocivas para la salud de las personas, animales o vegetales, y si dentro del término de seis (6) meses de notificado el concesionario, éste no impidiera la contaminación;</w:t>
      </w:r>
    </w:p>
    <w:p w14:paraId="1400A42C" w14:textId="77777777" w:rsidR="00324E88" w:rsidRPr="00354C29" w:rsidRDefault="00324E88" w:rsidP="00324E88">
      <w:pPr>
        <w:jc w:val="both"/>
        <w:rPr>
          <w:rFonts w:ascii="Verdana" w:hAnsi="Verdana" w:cs="Arial"/>
          <w:sz w:val="20"/>
          <w:szCs w:val="20"/>
        </w:rPr>
      </w:pPr>
      <w:r w:rsidRPr="00354C29">
        <w:rPr>
          <w:rFonts w:ascii="Verdana" w:hAnsi="Verdana" w:cs="Arial"/>
          <w:sz w:val="20"/>
          <w:szCs w:val="20"/>
        </w:rPr>
        <w:lastRenderedPageBreak/>
        <w:t>c) Si dentro del término de dos (2) años, contando desde la fecha de otorgamiento del título de concesión, no ha sido ejercitado siempre que nos e demuestre que las instalaciones requieran un plazo mayor;</w:t>
      </w:r>
    </w:p>
    <w:p w14:paraId="77A6D617" w14:textId="77777777" w:rsidR="00324E88" w:rsidRPr="00354C29" w:rsidRDefault="00324E88" w:rsidP="00324E88">
      <w:pPr>
        <w:jc w:val="both"/>
        <w:rPr>
          <w:rFonts w:ascii="Verdana" w:hAnsi="Verdana" w:cs="Arial"/>
          <w:sz w:val="20"/>
          <w:szCs w:val="20"/>
        </w:rPr>
      </w:pPr>
      <w:r w:rsidRPr="00354C29">
        <w:rPr>
          <w:rFonts w:ascii="Verdana" w:hAnsi="Verdana" w:cs="Arial"/>
          <w:sz w:val="20"/>
          <w:szCs w:val="20"/>
        </w:rPr>
        <w:t>d) Por falta de pago del canon durante tres (3) períodos consecutivos.</w:t>
      </w:r>
    </w:p>
    <w:p w14:paraId="567033B4" w14:textId="77777777" w:rsidR="00324E88" w:rsidRPr="00354C29" w:rsidRDefault="00324E88" w:rsidP="00324E88">
      <w:pPr>
        <w:jc w:val="both"/>
        <w:rPr>
          <w:rFonts w:ascii="Verdana" w:hAnsi="Verdana" w:cs="Arial"/>
          <w:sz w:val="20"/>
          <w:szCs w:val="20"/>
        </w:rPr>
      </w:pPr>
    </w:p>
    <w:p w14:paraId="297C6A44"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9º.-</w:t>
      </w:r>
      <w:r w:rsidRPr="00354C29">
        <w:rPr>
          <w:rFonts w:ascii="Verdana" w:hAnsi="Verdana" w:cs="Arial"/>
          <w:sz w:val="20"/>
          <w:szCs w:val="20"/>
        </w:rPr>
        <w:t xml:space="preserve"> La autoridad de aplicación llevará un registro especial de explotación para el área de reserva, indicándose los usos a los que se destina el agua.</w:t>
      </w:r>
    </w:p>
    <w:p w14:paraId="25057F6F" w14:textId="77777777" w:rsidR="00324E88" w:rsidRPr="00354C29" w:rsidRDefault="00324E88" w:rsidP="00324E88">
      <w:pPr>
        <w:jc w:val="both"/>
        <w:rPr>
          <w:rFonts w:ascii="Verdana" w:hAnsi="Verdana" w:cs="Arial"/>
          <w:sz w:val="20"/>
          <w:szCs w:val="20"/>
        </w:rPr>
      </w:pPr>
    </w:p>
    <w:p w14:paraId="5EF678CC"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10º.-</w:t>
      </w:r>
      <w:r w:rsidRPr="00354C29">
        <w:rPr>
          <w:rFonts w:ascii="Verdana" w:hAnsi="Verdana" w:cs="Arial"/>
          <w:sz w:val="20"/>
          <w:szCs w:val="20"/>
        </w:rPr>
        <w:t xml:space="preserve"> Las empresas petroleras, públicas o privadas, deberán respetar las condiciones técnicas que le imponga la autoridad de aplicación, para la preservación del recurso hidrogeológico, en particular sobre la construcción de perforaciones actuales o futuras así como también con respecto a las abandonadas.</w:t>
      </w:r>
    </w:p>
    <w:p w14:paraId="30852225" w14:textId="77777777" w:rsidR="00324E88" w:rsidRPr="00354C29" w:rsidRDefault="00324E88" w:rsidP="00324E88">
      <w:pPr>
        <w:jc w:val="both"/>
        <w:rPr>
          <w:rFonts w:ascii="Verdana" w:hAnsi="Verdana" w:cs="Arial"/>
          <w:sz w:val="20"/>
          <w:szCs w:val="20"/>
        </w:rPr>
      </w:pPr>
    </w:p>
    <w:p w14:paraId="7E7BBED4"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11º.-</w:t>
      </w:r>
      <w:r w:rsidRPr="00354C29">
        <w:rPr>
          <w:rFonts w:ascii="Verdana" w:hAnsi="Verdana" w:cs="Arial"/>
          <w:sz w:val="20"/>
          <w:szCs w:val="20"/>
        </w:rPr>
        <w:t xml:space="preserve"> Está prohibido el vertido de hidrocarburos en terrenos comprendidos dentro del área de reserva, y el incumplimiento de esta disposición hará posible al infractor de la aplicación de las mismas sanciones que las previstas en el Artículo 6º y; facultará al organismo competente, a reclamar judicialmente daños y perjuicios.</w:t>
      </w:r>
    </w:p>
    <w:p w14:paraId="6C54BF9A" w14:textId="77777777" w:rsidR="00324E88" w:rsidRPr="00354C29" w:rsidRDefault="00324E88" w:rsidP="00324E88">
      <w:pPr>
        <w:jc w:val="both"/>
        <w:rPr>
          <w:rFonts w:ascii="Verdana" w:hAnsi="Verdana" w:cs="Arial"/>
          <w:sz w:val="20"/>
          <w:szCs w:val="20"/>
        </w:rPr>
      </w:pPr>
    </w:p>
    <w:p w14:paraId="0A476911"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12º.-</w:t>
      </w:r>
      <w:r w:rsidRPr="00354C29">
        <w:rPr>
          <w:rFonts w:ascii="Verdana" w:hAnsi="Verdana" w:cs="Arial"/>
          <w:sz w:val="20"/>
          <w:szCs w:val="20"/>
        </w:rPr>
        <w:t xml:space="preserve"> Queda expresamente prohibido durante la explotación petrolera, el vertido de agua salada de formación, de agua de mar utilizada en recuperación secundaria, y de agua residual proveniente de plantas deshidratadoras y en caso de incumplimiento serán aplicadas las sanciones previstas en el Artículo 6º, más las acciones por daños y perjuicios.</w:t>
      </w:r>
    </w:p>
    <w:p w14:paraId="709656DD" w14:textId="77777777" w:rsidR="00324E88" w:rsidRPr="00354C29" w:rsidRDefault="00324E88" w:rsidP="00324E88">
      <w:pPr>
        <w:jc w:val="both"/>
        <w:rPr>
          <w:rFonts w:ascii="Verdana" w:hAnsi="Verdana" w:cs="Arial"/>
          <w:sz w:val="20"/>
          <w:szCs w:val="20"/>
        </w:rPr>
      </w:pPr>
    </w:p>
    <w:p w14:paraId="528F4423"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13º.-</w:t>
      </w:r>
      <w:r w:rsidRPr="00354C29">
        <w:rPr>
          <w:rFonts w:ascii="Verdana" w:hAnsi="Verdana" w:cs="Arial"/>
          <w:sz w:val="20"/>
          <w:szCs w:val="20"/>
        </w:rPr>
        <w:t xml:space="preserve"> Las empresas petroleras, públicas o privadas, que actúen en la zona de reserva, deberán suministrar a la autoridad de aplicación, todos los datos que le sean requeridos, y en especial la información referente a la descripción litológica, </w:t>
      </w:r>
      <w:proofErr w:type="spellStart"/>
      <w:r w:rsidRPr="00354C29">
        <w:rPr>
          <w:rFonts w:ascii="Verdana" w:hAnsi="Verdana" w:cs="Arial"/>
          <w:sz w:val="20"/>
          <w:szCs w:val="20"/>
        </w:rPr>
        <w:t>electroperfilaje</w:t>
      </w:r>
      <w:proofErr w:type="spellEnd"/>
      <w:r w:rsidRPr="00354C29">
        <w:rPr>
          <w:rFonts w:ascii="Verdana" w:hAnsi="Verdana" w:cs="Arial"/>
          <w:sz w:val="20"/>
          <w:szCs w:val="20"/>
        </w:rPr>
        <w:t xml:space="preserve"> y detalles de entubamiento de la columna superior de la cuenca, desde el nivel de terreno natural, hasta trescientos (300) metros de profundidad.</w:t>
      </w:r>
    </w:p>
    <w:p w14:paraId="5D35C343" w14:textId="77777777" w:rsidR="00324E88" w:rsidRPr="00354C29" w:rsidRDefault="00324E88" w:rsidP="00324E88">
      <w:pPr>
        <w:jc w:val="both"/>
        <w:rPr>
          <w:rFonts w:ascii="Verdana" w:hAnsi="Verdana" w:cs="Arial"/>
          <w:sz w:val="20"/>
          <w:szCs w:val="20"/>
        </w:rPr>
      </w:pPr>
    </w:p>
    <w:p w14:paraId="7290C54B"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14º.-</w:t>
      </w:r>
      <w:r w:rsidRPr="00354C29">
        <w:rPr>
          <w:rFonts w:ascii="Verdana" w:hAnsi="Verdana" w:cs="Arial"/>
          <w:sz w:val="20"/>
          <w:szCs w:val="20"/>
        </w:rPr>
        <w:t xml:space="preserve"> La autoridad de aplicación deberá imponer el control volumétrico de explotación en todos los casos de usos de aguas subterráneas en el área de reserva que define el artículo 1º.</w:t>
      </w:r>
    </w:p>
    <w:p w14:paraId="36EDB3ED" w14:textId="77777777" w:rsidR="00324E88" w:rsidRPr="00354C29" w:rsidRDefault="00324E88" w:rsidP="00324E88">
      <w:pPr>
        <w:jc w:val="both"/>
        <w:rPr>
          <w:rFonts w:ascii="Verdana" w:hAnsi="Verdana" w:cs="Arial"/>
          <w:sz w:val="20"/>
          <w:szCs w:val="20"/>
        </w:rPr>
      </w:pPr>
    </w:p>
    <w:p w14:paraId="581C514E"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15º.-</w:t>
      </w:r>
      <w:r w:rsidRPr="00354C29">
        <w:rPr>
          <w:rFonts w:ascii="Verdana" w:hAnsi="Verdana" w:cs="Arial"/>
          <w:sz w:val="20"/>
          <w:szCs w:val="20"/>
        </w:rPr>
        <w:t xml:space="preserve"> Todo incumplimiento de las disposiciones de la presente Ley y a las normas que en su consecuencia se dicten, constituyen una contravención.</w:t>
      </w:r>
    </w:p>
    <w:p w14:paraId="5167FEBE" w14:textId="77777777" w:rsidR="00324E88" w:rsidRPr="00354C29" w:rsidRDefault="00324E88" w:rsidP="00324E88">
      <w:pPr>
        <w:jc w:val="both"/>
        <w:rPr>
          <w:rFonts w:ascii="Verdana" w:hAnsi="Verdana" w:cs="Arial"/>
          <w:sz w:val="20"/>
          <w:szCs w:val="20"/>
        </w:rPr>
      </w:pPr>
    </w:p>
    <w:p w14:paraId="1DA49DF6" w14:textId="77777777" w:rsidR="00324E88" w:rsidRPr="00283280" w:rsidRDefault="00324E88" w:rsidP="00324E88">
      <w:pPr>
        <w:jc w:val="both"/>
        <w:rPr>
          <w:rFonts w:ascii="Verdana" w:hAnsi="Verdana" w:cs="Arial"/>
          <w:sz w:val="20"/>
          <w:szCs w:val="20"/>
        </w:rPr>
      </w:pPr>
      <w:r w:rsidRPr="00283280">
        <w:rPr>
          <w:rFonts w:ascii="Verdana" w:hAnsi="Verdana" w:cs="Arial"/>
          <w:b/>
          <w:sz w:val="20"/>
          <w:szCs w:val="20"/>
        </w:rPr>
        <w:t>Artículo 16º.-</w:t>
      </w:r>
      <w:r w:rsidRPr="00283280">
        <w:rPr>
          <w:rFonts w:ascii="Verdana" w:hAnsi="Verdana" w:cs="Arial"/>
          <w:sz w:val="20"/>
          <w:szCs w:val="20"/>
        </w:rPr>
        <w:t xml:space="preserve"> Las contravenciones serán sancionadas con multas fijadas en módulos, equivalentes al precio del litro de gas </w:t>
      </w:r>
      <w:proofErr w:type="spellStart"/>
      <w:r w:rsidRPr="00283280">
        <w:rPr>
          <w:rFonts w:ascii="Verdana" w:hAnsi="Verdana" w:cs="Arial"/>
          <w:sz w:val="20"/>
          <w:szCs w:val="20"/>
        </w:rPr>
        <w:t>oil</w:t>
      </w:r>
      <w:proofErr w:type="spellEnd"/>
      <w:r w:rsidRPr="00283280">
        <w:rPr>
          <w:rFonts w:ascii="Verdana" w:hAnsi="Verdana" w:cs="Arial"/>
          <w:sz w:val="20"/>
          <w:szCs w:val="20"/>
        </w:rPr>
        <w:t xml:space="preserve"> en boca de expendio Automóvil Club Argentino, sede Río Gallegos. Las mismas oscilarán desde </w:t>
      </w:r>
      <w:r w:rsidRPr="00283280">
        <w:rPr>
          <w:rFonts w:ascii="Verdana" w:hAnsi="Verdana" w:cs="Arial"/>
          <w:b/>
          <w:sz w:val="20"/>
          <w:szCs w:val="20"/>
        </w:rPr>
        <w:t>MIL</w:t>
      </w:r>
      <w:r w:rsidRPr="00283280">
        <w:rPr>
          <w:rFonts w:ascii="Verdana" w:hAnsi="Verdana" w:cs="Arial"/>
          <w:sz w:val="20"/>
          <w:szCs w:val="20"/>
        </w:rPr>
        <w:t xml:space="preserve"> (1000) a </w:t>
      </w:r>
      <w:r w:rsidRPr="00283280">
        <w:rPr>
          <w:rFonts w:ascii="Verdana" w:hAnsi="Verdana" w:cs="Arial"/>
          <w:b/>
          <w:sz w:val="20"/>
          <w:szCs w:val="20"/>
        </w:rPr>
        <w:t>UN MILLON</w:t>
      </w:r>
      <w:r w:rsidRPr="00283280">
        <w:rPr>
          <w:rFonts w:ascii="Verdana" w:hAnsi="Verdana" w:cs="Arial"/>
          <w:sz w:val="20"/>
          <w:szCs w:val="20"/>
        </w:rPr>
        <w:t xml:space="preserve"> (1.000.000) de módulos.</w:t>
      </w:r>
    </w:p>
    <w:p w14:paraId="4F4C9F2A" w14:textId="77777777" w:rsidR="00324E88" w:rsidRPr="00283280" w:rsidRDefault="00324E88" w:rsidP="00324E88">
      <w:pPr>
        <w:jc w:val="both"/>
        <w:rPr>
          <w:rFonts w:ascii="Verdana" w:hAnsi="Verdana" w:cs="Arial"/>
          <w:sz w:val="20"/>
          <w:szCs w:val="20"/>
        </w:rPr>
      </w:pPr>
      <w:r w:rsidRPr="00283280">
        <w:rPr>
          <w:rFonts w:ascii="Verdana" w:hAnsi="Verdana" w:cs="Arial"/>
          <w:sz w:val="20"/>
          <w:szCs w:val="20"/>
        </w:rPr>
        <w:t xml:space="preserve">Por cada sanción accesoria y/o por cada reincidencia,  podrá aumentarse el valor de la multa, </w:t>
      </w:r>
      <w:proofErr w:type="spellStart"/>
      <w:r w:rsidRPr="00283280">
        <w:rPr>
          <w:rFonts w:ascii="Verdana" w:hAnsi="Verdana" w:cs="Arial"/>
          <w:sz w:val="20"/>
          <w:szCs w:val="20"/>
        </w:rPr>
        <w:t>aún</w:t>
      </w:r>
      <w:proofErr w:type="spellEnd"/>
      <w:r w:rsidRPr="00283280">
        <w:rPr>
          <w:rFonts w:ascii="Verdana" w:hAnsi="Verdana" w:cs="Arial"/>
          <w:sz w:val="20"/>
          <w:szCs w:val="20"/>
        </w:rPr>
        <w:t xml:space="preserve"> superando aquel máximo. En cualquier caso, podrá imponerse la suspensión del ejercicio del derecho y del decomiso de los instrumentos o materiales usados para cometer tal infracción. (Modificado por Ley 2480/97)</w:t>
      </w:r>
    </w:p>
    <w:p w14:paraId="4982DBF5" w14:textId="77777777" w:rsidR="00324E88" w:rsidRPr="00283280" w:rsidRDefault="00324E88" w:rsidP="00324E88">
      <w:pPr>
        <w:jc w:val="both"/>
        <w:rPr>
          <w:rFonts w:ascii="Verdana" w:hAnsi="Verdana" w:cs="Arial"/>
          <w:sz w:val="20"/>
          <w:szCs w:val="20"/>
        </w:rPr>
      </w:pPr>
    </w:p>
    <w:p w14:paraId="3C3D2DB5" w14:textId="77777777" w:rsidR="00324E88" w:rsidRPr="00283280" w:rsidRDefault="00324E88" w:rsidP="00324E88">
      <w:pPr>
        <w:jc w:val="both"/>
        <w:rPr>
          <w:rFonts w:ascii="Verdana" w:hAnsi="Verdana" w:cs="Arial"/>
          <w:sz w:val="20"/>
          <w:szCs w:val="20"/>
        </w:rPr>
      </w:pPr>
      <w:r w:rsidRPr="00283280">
        <w:rPr>
          <w:rFonts w:ascii="Verdana" w:hAnsi="Verdana" w:cs="Arial"/>
          <w:b/>
          <w:sz w:val="20"/>
          <w:szCs w:val="20"/>
        </w:rPr>
        <w:t>Artículo 17º.-</w:t>
      </w:r>
      <w:r w:rsidRPr="00283280">
        <w:rPr>
          <w:rFonts w:ascii="Verdana" w:hAnsi="Verdana" w:cs="Arial"/>
          <w:sz w:val="20"/>
          <w:szCs w:val="20"/>
        </w:rPr>
        <w:t xml:space="preserve"> (Derogado por Ley 2480/97)</w:t>
      </w:r>
    </w:p>
    <w:p w14:paraId="120F3B38" w14:textId="77777777" w:rsidR="00324E88" w:rsidRPr="00354C29" w:rsidRDefault="00324E88" w:rsidP="00324E88">
      <w:pPr>
        <w:jc w:val="both"/>
        <w:rPr>
          <w:rFonts w:ascii="Verdana" w:hAnsi="Verdana" w:cs="Arial"/>
          <w:sz w:val="20"/>
          <w:szCs w:val="20"/>
        </w:rPr>
      </w:pPr>
    </w:p>
    <w:p w14:paraId="6D5F8B3D"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18º.-</w:t>
      </w:r>
      <w:r w:rsidRPr="00354C29">
        <w:rPr>
          <w:rFonts w:ascii="Verdana" w:hAnsi="Verdana" w:cs="Arial"/>
          <w:sz w:val="20"/>
          <w:szCs w:val="20"/>
        </w:rPr>
        <w:t xml:space="preserve"> El organismo de aplicación, es la única autoridad competente para imponer las multas, el; que deberá tener en cuenta las circunstancias del caso, la persona del infractor y los perjuicios causados.</w:t>
      </w:r>
    </w:p>
    <w:p w14:paraId="056D9056" w14:textId="77777777" w:rsidR="00324E88" w:rsidRPr="00354C29" w:rsidRDefault="00324E88" w:rsidP="00324E88">
      <w:pPr>
        <w:jc w:val="both"/>
        <w:rPr>
          <w:rFonts w:ascii="Verdana" w:hAnsi="Verdana" w:cs="Arial"/>
          <w:sz w:val="20"/>
          <w:szCs w:val="20"/>
        </w:rPr>
      </w:pPr>
    </w:p>
    <w:p w14:paraId="5746D961" w14:textId="77777777" w:rsidR="00324E88" w:rsidRPr="00354C29" w:rsidRDefault="00324E88" w:rsidP="00324E88">
      <w:pPr>
        <w:jc w:val="both"/>
        <w:rPr>
          <w:rFonts w:ascii="Verdana" w:hAnsi="Verdana" w:cs="Arial"/>
          <w:sz w:val="20"/>
          <w:szCs w:val="20"/>
        </w:rPr>
      </w:pPr>
      <w:r w:rsidRPr="00354C29">
        <w:rPr>
          <w:rFonts w:ascii="Verdana" w:hAnsi="Verdana" w:cs="Arial"/>
          <w:b/>
          <w:sz w:val="20"/>
          <w:szCs w:val="20"/>
        </w:rPr>
        <w:t>Artículo 19º.-</w:t>
      </w:r>
      <w:r w:rsidRPr="00354C29">
        <w:rPr>
          <w:rFonts w:ascii="Verdana" w:hAnsi="Verdana" w:cs="Arial"/>
          <w:sz w:val="20"/>
          <w:szCs w:val="20"/>
        </w:rPr>
        <w:t xml:space="preserve"> Comuníquese al Poder Ejecutivo Provincial. </w:t>
      </w:r>
      <w:proofErr w:type="spellStart"/>
      <w:r w:rsidRPr="00354C29">
        <w:rPr>
          <w:rFonts w:ascii="Verdana" w:hAnsi="Verdana" w:cs="Arial"/>
          <w:sz w:val="20"/>
          <w:szCs w:val="20"/>
        </w:rPr>
        <w:t>Dése</w:t>
      </w:r>
      <w:proofErr w:type="spellEnd"/>
      <w:r w:rsidRPr="00354C29">
        <w:rPr>
          <w:rFonts w:ascii="Verdana" w:hAnsi="Verdana" w:cs="Arial"/>
          <w:sz w:val="20"/>
          <w:szCs w:val="20"/>
        </w:rPr>
        <w:t xml:space="preserve"> al Boletín Oficial y cumplido. </w:t>
      </w:r>
      <w:r w:rsidRPr="00354C29">
        <w:rPr>
          <w:rFonts w:ascii="Verdana" w:hAnsi="Verdana" w:cs="Arial"/>
          <w:b/>
          <w:sz w:val="20"/>
          <w:szCs w:val="20"/>
        </w:rPr>
        <w:t>ARCHIVESE.-</w:t>
      </w:r>
    </w:p>
    <w:p w14:paraId="540E4989" w14:textId="77777777" w:rsidR="00324E88" w:rsidRPr="00354C29" w:rsidRDefault="00324E88" w:rsidP="00324E88">
      <w:pPr>
        <w:rPr>
          <w:rFonts w:ascii="Verdana" w:hAnsi="Verdana" w:cs="Arial"/>
          <w:sz w:val="20"/>
          <w:szCs w:val="20"/>
        </w:rPr>
      </w:pPr>
    </w:p>
    <w:p w14:paraId="4327EACE" w14:textId="77777777" w:rsidR="00324E88" w:rsidRPr="00354C29" w:rsidRDefault="00324E88" w:rsidP="00324E88">
      <w:pPr>
        <w:rPr>
          <w:rFonts w:ascii="Verdana" w:hAnsi="Verdana" w:cs="Arial"/>
          <w:sz w:val="20"/>
          <w:szCs w:val="20"/>
        </w:rPr>
      </w:pPr>
    </w:p>
    <w:p w14:paraId="6D67B919" w14:textId="77777777" w:rsidR="001A7028" w:rsidRPr="00354C29" w:rsidRDefault="001A7028" w:rsidP="00A029AD">
      <w:pPr>
        <w:outlineLvl w:val="0"/>
        <w:rPr>
          <w:rFonts w:ascii="Verdana" w:hAnsi="Verdana" w:cs="Arial"/>
          <w:b/>
          <w:sz w:val="20"/>
          <w:szCs w:val="20"/>
          <w:u w:val="single"/>
        </w:rPr>
      </w:pPr>
    </w:p>
    <w:p w14:paraId="5DD4A819" w14:textId="68A76DD0" w:rsidR="002F385E" w:rsidRPr="00CB051E" w:rsidRDefault="002F385E" w:rsidP="00CB051E">
      <w:pPr>
        <w:pStyle w:val="sanciona"/>
        <w:jc w:val="center"/>
        <w:rPr>
          <w:rFonts w:ascii="Verdana" w:hAnsi="Verdana"/>
          <w:b/>
          <w:bCs/>
          <w:sz w:val="22"/>
          <w:szCs w:val="22"/>
        </w:rPr>
      </w:pPr>
      <w:r w:rsidRPr="00CB051E">
        <w:rPr>
          <w:rFonts w:ascii="Verdana" w:hAnsi="Verdana"/>
          <w:b/>
          <w:bCs/>
          <w:sz w:val="22"/>
          <w:szCs w:val="22"/>
        </w:rPr>
        <w:t>Ley 2480</w:t>
      </w:r>
    </w:p>
    <w:p w14:paraId="6C98FA74" w14:textId="77777777" w:rsidR="002F385E" w:rsidRPr="00CB051E" w:rsidRDefault="002F385E" w:rsidP="00CB051E">
      <w:pPr>
        <w:pStyle w:val="sanciona"/>
        <w:jc w:val="center"/>
        <w:rPr>
          <w:rFonts w:ascii="Verdana" w:hAnsi="Verdana"/>
          <w:b/>
          <w:bCs/>
          <w:sz w:val="22"/>
          <w:szCs w:val="22"/>
        </w:rPr>
      </w:pPr>
    </w:p>
    <w:p w14:paraId="71D26AA6" w14:textId="4241AD0F" w:rsidR="00283280" w:rsidRPr="00CB051E" w:rsidRDefault="00283280" w:rsidP="00CB051E">
      <w:pPr>
        <w:pStyle w:val="sanciona"/>
        <w:jc w:val="center"/>
        <w:rPr>
          <w:rFonts w:ascii="Verdana" w:hAnsi="Verdana"/>
          <w:sz w:val="22"/>
          <w:szCs w:val="22"/>
        </w:rPr>
      </w:pPr>
      <w:r w:rsidRPr="00CB051E">
        <w:rPr>
          <w:rFonts w:ascii="Verdana" w:hAnsi="Verdana"/>
          <w:b/>
          <w:bCs/>
          <w:sz w:val="22"/>
          <w:szCs w:val="22"/>
        </w:rPr>
        <w:t>El Poder Legislativo de la Provincia de Santa Cruz Sanciona con fuerza de Ley:</w:t>
      </w:r>
    </w:p>
    <w:p w14:paraId="30526654" w14:textId="77777777" w:rsidR="00283280" w:rsidRPr="00CB051E" w:rsidRDefault="00283280" w:rsidP="00283280">
      <w:pPr>
        <w:pStyle w:val="NormalWeb"/>
        <w:rPr>
          <w:rFonts w:ascii="Verdana" w:hAnsi="Verdana"/>
          <w:sz w:val="22"/>
          <w:szCs w:val="22"/>
        </w:rPr>
      </w:pPr>
      <w:r w:rsidRPr="00CB051E">
        <w:rPr>
          <w:rFonts w:ascii="Verdana" w:hAnsi="Verdana"/>
          <w:b/>
          <w:bCs/>
          <w:sz w:val="22"/>
          <w:szCs w:val="22"/>
        </w:rPr>
        <w:t>Artículo 1º)</w:t>
      </w:r>
      <w:r w:rsidRPr="00CB051E">
        <w:rPr>
          <w:rFonts w:ascii="Verdana" w:hAnsi="Verdana"/>
          <w:sz w:val="22"/>
          <w:szCs w:val="22"/>
        </w:rPr>
        <w:t> MODIFICASE el artículo 16º de la Ley 2185, en el que quedará redactado de la siguiente manera:</w:t>
      </w:r>
    </w:p>
    <w:p w14:paraId="642C8073" w14:textId="77777777" w:rsidR="00283280" w:rsidRPr="00CB051E" w:rsidRDefault="00283280" w:rsidP="00283280">
      <w:pPr>
        <w:pStyle w:val="textomodificado"/>
        <w:rPr>
          <w:rFonts w:ascii="Verdana" w:hAnsi="Verdana"/>
          <w:sz w:val="22"/>
          <w:szCs w:val="22"/>
        </w:rPr>
      </w:pPr>
      <w:r w:rsidRPr="00CB051E">
        <w:rPr>
          <w:rFonts w:ascii="Verdana" w:hAnsi="Verdana"/>
          <w:b/>
          <w:bCs/>
          <w:sz w:val="22"/>
          <w:szCs w:val="22"/>
        </w:rPr>
        <w:t>"Artículo 16º)</w:t>
      </w:r>
      <w:r w:rsidRPr="00CB051E">
        <w:rPr>
          <w:rFonts w:ascii="Verdana" w:hAnsi="Verdana"/>
          <w:sz w:val="22"/>
          <w:szCs w:val="22"/>
        </w:rPr>
        <w:t xml:space="preserve"> Las contravenciones serán sancionadas con multas fijadas en módulos, </w:t>
      </w:r>
      <w:proofErr w:type="spellStart"/>
      <w:r w:rsidRPr="00CB051E">
        <w:rPr>
          <w:rFonts w:ascii="Verdana" w:hAnsi="Verdana"/>
          <w:sz w:val="22"/>
          <w:szCs w:val="22"/>
        </w:rPr>
        <w:t>equivalemntes</w:t>
      </w:r>
      <w:proofErr w:type="spellEnd"/>
      <w:r w:rsidRPr="00CB051E">
        <w:rPr>
          <w:rFonts w:ascii="Verdana" w:hAnsi="Verdana"/>
          <w:sz w:val="22"/>
          <w:szCs w:val="22"/>
        </w:rPr>
        <w:t xml:space="preserve"> al precio del litro de gas </w:t>
      </w:r>
      <w:proofErr w:type="spellStart"/>
      <w:r w:rsidRPr="00CB051E">
        <w:rPr>
          <w:rFonts w:ascii="Verdana" w:hAnsi="Verdana"/>
          <w:sz w:val="22"/>
          <w:szCs w:val="22"/>
        </w:rPr>
        <w:t>oil</w:t>
      </w:r>
      <w:proofErr w:type="spellEnd"/>
      <w:r w:rsidRPr="00CB051E">
        <w:rPr>
          <w:rFonts w:ascii="Verdana" w:hAnsi="Verdana"/>
          <w:sz w:val="22"/>
          <w:szCs w:val="22"/>
        </w:rPr>
        <w:t xml:space="preserve"> en boca de expendio </w:t>
      </w:r>
      <w:proofErr w:type="spellStart"/>
      <w:r w:rsidRPr="00CB051E">
        <w:rPr>
          <w:rFonts w:ascii="Verdana" w:hAnsi="Verdana"/>
          <w:sz w:val="22"/>
          <w:szCs w:val="22"/>
        </w:rPr>
        <w:t>Automovil</w:t>
      </w:r>
      <w:proofErr w:type="spellEnd"/>
      <w:r w:rsidRPr="00CB051E">
        <w:rPr>
          <w:rFonts w:ascii="Verdana" w:hAnsi="Verdana"/>
          <w:sz w:val="22"/>
          <w:szCs w:val="22"/>
        </w:rPr>
        <w:t xml:space="preserve"> Club Argentino, sede Río Gallegos. Las mismas oscilarán desde MIL (1000) a UN MILLON (1.000.000) de módulos.</w:t>
      </w:r>
      <w:r w:rsidRPr="00CB051E">
        <w:rPr>
          <w:rFonts w:ascii="Verdana" w:hAnsi="Verdana"/>
          <w:sz w:val="22"/>
          <w:szCs w:val="22"/>
        </w:rPr>
        <w:br/>
        <w:t xml:space="preserve">Por cada sanción Asesoría y/o por cada reincidencia, podrá aumentarse el valor de la multa, </w:t>
      </w:r>
      <w:proofErr w:type="spellStart"/>
      <w:r w:rsidRPr="00CB051E">
        <w:rPr>
          <w:rFonts w:ascii="Verdana" w:hAnsi="Verdana"/>
          <w:sz w:val="22"/>
          <w:szCs w:val="22"/>
        </w:rPr>
        <w:t>aún</w:t>
      </w:r>
      <w:proofErr w:type="spellEnd"/>
      <w:r w:rsidRPr="00CB051E">
        <w:rPr>
          <w:rFonts w:ascii="Verdana" w:hAnsi="Verdana"/>
          <w:sz w:val="22"/>
          <w:szCs w:val="22"/>
        </w:rPr>
        <w:t xml:space="preserve"> superando aquel máximo. En cualquier caso, podrá imponerse la suspensión del ejercicio del derecho y del decomiso de los instrumentos o materiales usados para cometer tal infracción</w:t>
      </w:r>
      <w:proofErr w:type="gramStart"/>
      <w:r w:rsidRPr="00CB051E">
        <w:rPr>
          <w:rFonts w:ascii="Verdana" w:hAnsi="Verdana"/>
          <w:sz w:val="22"/>
          <w:szCs w:val="22"/>
        </w:rPr>
        <w:t>".-</w:t>
      </w:r>
      <w:proofErr w:type="gramEnd"/>
    </w:p>
    <w:p w14:paraId="1A48B71D" w14:textId="77777777" w:rsidR="00283280" w:rsidRPr="00CB051E" w:rsidRDefault="00283280" w:rsidP="00283280">
      <w:pPr>
        <w:pStyle w:val="NormalWeb"/>
        <w:rPr>
          <w:rFonts w:ascii="Verdana" w:hAnsi="Verdana"/>
          <w:sz w:val="22"/>
          <w:szCs w:val="22"/>
        </w:rPr>
      </w:pPr>
      <w:r w:rsidRPr="00CB051E">
        <w:rPr>
          <w:rFonts w:ascii="Verdana" w:hAnsi="Verdana"/>
          <w:b/>
          <w:bCs/>
          <w:sz w:val="22"/>
          <w:szCs w:val="22"/>
        </w:rPr>
        <w:t>Artículo 2º)</w:t>
      </w:r>
      <w:r w:rsidRPr="00CB051E">
        <w:rPr>
          <w:rFonts w:ascii="Verdana" w:hAnsi="Verdana"/>
          <w:sz w:val="22"/>
          <w:szCs w:val="22"/>
        </w:rPr>
        <w:t> DEROGASE el artículo 17º de la LEY 2185.-</w:t>
      </w:r>
    </w:p>
    <w:p w14:paraId="72A58642" w14:textId="77777777" w:rsidR="00283280" w:rsidRPr="00CB051E" w:rsidRDefault="00283280" w:rsidP="00283280">
      <w:pPr>
        <w:pStyle w:val="NormalWeb"/>
        <w:rPr>
          <w:rFonts w:ascii="Verdana" w:hAnsi="Verdana"/>
          <w:sz w:val="22"/>
          <w:szCs w:val="22"/>
        </w:rPr>
      </w:pPr>
      <w:r w:rsidRPr="00CB051E">
        <w:rPr>
          <w:rFonts w:ascii="Verdana" w:hAnsi="Verdana"/>
          <w:b/>
          <w:bCs/>
          <w:sz w:val="22"/>
          <w:szCs w:val="22"/>
        </w:rPr>
        <w:t>Artículo 3º)</w:t>
      </w:r>
      <w:r w:rsidRPr="00CB051E">
        <w:rPr>
          <w:rFonts w:ascii="Verdana" w:hAnsi="Verdana"/>
          <w:sz w:val="22"/>
          <w:szCs w:val="22"/>
        </w:rPr>
        <w:t xml:space="preserve"> MODIFICASE el artículo 122 de la Ley </w:t>
      </w:r>
      <w:proofErr w:type="spellStart"/>
      <w:r w:rsidRPr="00CB051E">
        <w:rPr>
          <w:rFonts w:ascii="Verdana" w:hAnsi="Verdana"/>
          <w:sz w:val="22"/>
          <w:szCs w:val="22"/>
        </w:rPr>
        <w:t>Nº</w:t>
      </w:r>
      <w:proofErr w:type="spellEnd"/>
      <w:r w:rsidRPr="00CB051E">
        <w:rPr>
          <w:rFonts w:ascii="Verdana" w:hAnsi="Verdana"/>
          <w:sz w:val="22"/>
          <w:szCs w:val="22"/>
        </w:rPr>
        <w:t xml:space="preserve"> 1451, el que quedará redactado de la siguiente manera:</w:t>
      </w:r>
    </w:p>
    <w:p w14:paraId="531C910E" w14:textId="77777777" w:rsidR="00283280" w:rsidRPr="00CB051E" w:rsidRDefault="00283280" w:rsidP="00283280">
      <w:pPr>
        <w:pStyle w:val="textomodificado"/>
        <w:rPr>
          <w:rFonts w:ascii="Verdana" w:hAnsi="Verdana"/>
          <w:sz w:val="22"/>
          <w:szCs w:val="22"/>
        </w:rPr>
      </w:pPr>
      <w:r w:rsidRPr="00CB051E">
        <w:rPr>
          <w:rFonts w:ascii="Verdana" w:hAnsi="Verdana"/>
          <w:sz w:val="22"/>
          <w:szCs w:val="22"/>
        </w:rPr>
        <w:t>"</w:t>
      </w:r>
      <w:r w:rsidRPr="00CB051E">
        <w:rPr>
          <w:rFonts w:ascii="Verdana" w:hAnsi="Verdana"/>
          <w:b/>
          <w:bCs/>
          <w:sz w:val="22"/>
          <w:szCs w:val="22"/>
        </w:rPr>
        <w:t>Artículo 122º)</w:t>
      </w:r>
      <w:r w:rsidRPr="00CB051E">
        <w:rPr>
          <w:rFonts w:ascii="Verdana" w:hAnsi="Verdana"/>
          <w:sz w:val="22"/>
          <w:szCs w:val="22"/>
        </w:rPr>
        <w:t xml:space="preserve"> Las contravenciones serán sancionadas con multas fijadas en módulos, equivalentes al precio del litro de gas </w:t>
      </w:r>
      <w:proofErr w:type="spellStart"/>
      <w:r w:rsidRPr="00CB051E">
        <w:rPr>
          <w:rFonts w:ascii="Verdana" w:hAnsi="Verdana"/>
          <w:sz w:val="22"/>
          <w:szCs w:val="22"/>
        </w:rPr>
        <w:t>oil</w:t>
      </w:r>
      <w:proofErr w:type="spellEnd"/>
      <w:r w:rsidRPr="00CB051E">
        <w:rPr>
          <w:rFonts w:ascii="Verdana" w:hAnsi="Verdana"/>
          <w:sz w:val="22"/>
          <w:szCs w:val="22"/>
        </w:rPr>
        <w:t xml:space="preserve"> en boca de expendio Automóvil Club Argentino, sede Río Gallegos. Las mismas oscilarán desde MIL (1000) a UN MILLON (1.000.000) de módulos.</w:t>
      </w:r>
      <w:r w:rsidRPr="00CB051E">
        <w:rPr>
          <w:rFonts w:ascii="Verdana" w:hAnsi="Verdana"/>
          <w:sz w:val="22"/>
          <w:szCs w:val="22"/>
        </w:rPr>
        <w:br/>
        <w:t xml:space="preserve">Por cada sanción Asesoría y/o por cada reincidencia, podrá aumentarse el valor de la multa, </w:t>
      </w:r>
      <w:proofErr w:type="spellStart"/>
      <w:r w:rsidRPr="00CB051E">
        <w:rPr>
          <w:rFonts w:ascii="Verdana" w:hAnsi="Verdana"/>
          <w:sz w:val="22"/>
          <w:szCs w:val="22"/>
        </w:rPr>
        <w:t>aún</w:t>
      </w:r>
      <w:proofErr w:type="spellEnd"/>
      <w:r w:rsidRPr="00CB051E">
        <w:rPr>
          <w:rFonts w:ascii="Verdana" w:hAnsi="Verdana"/>
          <w:sz w:val="22"/>
          <w:szCs w:val="22"/>
        </w:rPr>
        <w:t xml:space="preserve"> superando aquel máximo. En cualquier caso, podrá imponerse la suspensión del ejercicio del derecho y del decomiso de los instrumentos o materiales usados para cometer tal infracción</w:t>
      </w:r>
      <w:proofErr w:type="gramStart"/>
      <w:r w:rsidRPr="00CB051E">
        <w:rPr>
          <w:rFonts w:ascii="Verdana" w:hAnsi="Verdana"/>
          <w:sz w:val="22"/>
          <w:szCs w:val="22"/>
        </w:rPr>
        <w:t>".-</w:t>
      </w:r>
      <w:proofErr w:type="gramEnd"/>
    </w:p>
    <w:p w14:paraId="09F5A254" w14:textId="77777777" w:rsidR="00283280" w:rsidRPr="00CB051E" w:rsidRDefault="00283280" w:rsidP="00283280">
      <w:pPr>
        <w:pStyle w:val="NormalWeb"/>
        <w:rPr>
          <w:rFonts w:ascii="Verdana" w:hAnsi="Verdana"/>
          <w:sz w:val="22"/>
          <w:szCs w:val="22"/>
        </w:rPr>
      </w:pPr>
      <w:r w:rsidRPr="00CB051E">
        <w:rPr>
          <w:rFonts w:ascii="Verdana" w:hAnsi="Verdana"/>
          <w:b/>
          <w:bCs/>
          <w:sz w:val="22"/>
          <w:szCs w:val="22"/>
        </w:rPr>
        <w:t>Artículo 4º)</w:t>
      </w:r>
      <w:r w:rsidRPr="00CB051E">
        <w:rPr>
          <w:rFonts w:ascii="Verdana" w:hAnsi="Verdana"/>
          <w:sz w:val="22"/>
          <w:szCs w:val="22"/>
        </w:rPr>
        <w:t xml:space="preserve"> DEROGASE el artículo 132º de la Ley </w:t>
      </w:r>
      <w:proofErr w:type="spellStart"/>
      <w:r w:rsidRPr="00CB051E">
        <w:rPr>
          <w:rFonts w:ascii="Verdana" w:hAnsi="Verdana"/>
          <w:sz w:val="22"/>
          <w:szCs w:val="22"/>
        </w:rPr>
        <w:t>Nº</w:t>
      </w:r>
      <w:proofErr w:type="spellEnd"/>
      <w:r w:rsidRPr="00CB051E">
        <w:rPr>
          <w:rFonts w:ascii="Verdana" w:hAnsi="Verdana"/>
          <w:sz w:val="22"/>
          <w:szCs w:val="22"/>
        </w:rPr>
        <w:t xml:space="preserve"> 1451.-</w:t>
      </w:r>
    </w:p>
    <w:p w14:paraId="2F6114A2" w14:textId="77777777" w:rsidR="00283280" w:rsidRPr="00CB051E" w:rsidRDefault="00283280" w:rsidP="00283280">
      <w:pPr>
        <w:pStyle w:val="NormalWeb"/>
        <w:rPr>
          <w:rFonts w:ascii="Verdana" w:hAnsi="Verdana"/>
          <w:sz w:val="22"/>
          <w:szCs w:val="22"/>
        </w:rPr>
      </w:pPr>
      <w:r w:rsidRPr="00CB051E">
        <w:rPr>
          <w:rFonts w:ascii="Verdana" w:hAnsi="Verdana"/>
          <w:b/>
          <w:bCs/>
          <w:sz w:val="22"/>
          <w:szCs w:val="22"/>
        </w:rPr>
        <w:t>Artículo 5º) </w:t>
      </w:r>
      <w:r w:rsidRPr="00CB051E">
        <w:rPr>
          <w:rFonts w:ascii="Verdana" w:hAnsi="Verdana"/>
          <w:sz w:val="22"/>
          <w:szCs w:val="22"/>
        </w:rPr>
        <w:t xml:space="preserve">COMUNIQUESE al Poder Ejecutivo Provincial. Dese al Boletín Oficial, y cumplido, </w:t>
      </w:r>
      <w:proofErr w:type="gramStart"/>
      <w:r w:rsidRPr="00CB051E">
        <w:rPr>
          <w:rFonts w:ascii="Verdana" w:hAnsi="Verdana"/>
          <w:sz w:val="22"/>
          <w:szCs w:val="22"/>
        </w:rPr>
        <w:t>ARCHIVESE.-</w:t>
      </w:r>
      <w:proofErr w:type="gramEnd"/>
    </w:p>
    <w:p w14:paraId="3A615375" w14:textId="77777777" w:rsidR="00283280" w:rsidRPr="00CB051E" w:rsidRDefault="00283280" w:rsidP="00283280">
      <w:pPr>
        <w:pStyle w:val="NormalWeb"/>
        <w:rPr>
          <w:rFonts w:ascii="Verdana" w:hAnsi="Verdana"/>
          <w:sz w:val="22"/>
          <w:szCs w:val="22"/>
        </w:rPr>
      </w:pPr>
      <w:r w:rsidRPr="00CB051E">
        <w:rPr>
          <w:rFonts w:ascii="Verdana" w:hAnsi="Verdana"/>
          <w:sz w:val="22"/>
          <w:szCs w:val="22"/>
        </w:rPr>
        <w:t>DADA EN SALA DE SESIONES: RIO GALLEGOS; 27 DE NOVIEMBRE DE 1997.-</w:t>
      </w:r>
    </w:p>
    <w:p w14:paraId="3F34F33C" w14:textId="77777777" w:rsidR="001A7028" w:rsidRPr="00CB051E" w:rsidRDefault="001A7028">
      <w:pPr>
        <w:jc w:val="right"/>
        <w:outlineLvl w:val="0"/>
        <w:rPr>
          <w:rFonts w:ascii="Verdana" w:hAnsi="Verdana" w:cs="Arial"/>
          <w:b/>
          <w:sz w:val="22"/>
          <w:szCs w:val="22"/>
          <w:u w:val="single"/>
        </w:rPr>
      </w:pPr>
    </w:p>
    <w:p w14:paraId="27F04CA7" w14:textId="77777777" w:rsidR="00702526" w:rsidRPr="00CB051E" w:rsidRDefault="00702526" w:rsidP="005207E4">
      <w:pPr>
        <w:jc w:val="center"/>
        <w:rPr>
          <w:rFonts w:ascii="Verdana" w:hAnsi="Verdana" w:cs="Arial"/>
          <w:b/>
          <w:sz w:val="22"/>
          <w:szCs w:val="22"/>
          <w:lang w:val="es-AR"/>
        </w:rPr>
      </w:pPr>
    </w:p>
    <w:p w14:paraId="0C18D95D" w14:textId="77777777" w:rsidR="00702526" w:rsidRPr="00CB051E" w:rsidRDefault="00702526" w:rsidP="005207E4">
      <w:pPr>
        <w:jc w:val="center"/>
        <w:rPr>
          <w:rFonts w:ascii="Verdana" w:hAnsi="Verdana" w:cs="Arial"/>
          <w:b/>
          <w:sz w:val="22"/>
          <w:szCs w:val="22"/>
          <w:lang w:val="es-AR"/>
        </w:rPr>
      </w:pPr>
    </w:p>
    <w:p w14:paraId="2665973F" w14:textId="77777777" w:rsidR="00702526" w:rsidRPr="00CB051E" w:rsidRDefault="00702526" w:rsidP="005207E4">
      <w:pPr>
        <w:jc w:val="center"/>
        <w:rPr>
          <w:rFonts w:ascii="Verdana" w:hAnsi="Verdana" w:cs="Arial"/>
          <w:b/>
          <w:sz w:val="22"/>
          <w:szCs w:val="22"/>
          <w:lang w:val="es-AR"/>
        </w:rPr>
      </w:pPr>
    </w:p>
    <w:p w14:paraId="0E9C17D8" w14:textId="77777777" w:rsidR="00702526" w:rsidRPr="00CB051E" w:rsidRDefault="00702526" w:rsidP="005207E4">
      <w:pPr>
        <w:jc w:val="center"/>
        <w:rPr>
          <w:rFonts w:ascii="Verdana" w:hAnsi="Verdana" w:cs="Arial"/>
          <w:b/>
          <w:sz w:val="22"/>
          <w:szCs w:val="22"/>
          <w:lang w:val="es-AR"/>
        </w:rPr>
      </w:pPr>
    </w:p>
    <w:p w14:paraId="0934F660" w14:textId="35239A87" w:rsidR="00702526" w:rsidRDefault="00702526" w:rsidP="005207E4">
      <w:pPr>
        <w:jc w:val="center"/>
        <w:rPr>
          <w:rFonts w:ascii="Verdana" w:hAnsi="Verdana" w:cs="Arial"/>
          <w:b/>
          <w:sz w:val="22"/>
          <w:szCs w:val="22"/>
          <w:lang w:val="es-AR"/>
        </w:rPr>
      </w:pPr>
    </w:p>
    <w:p w14:paraId="31EC0323" w14:textId="4641243D" w:rsidR="00CB051E" w:rsidRDefault="00CB051E" w:rsidP="005207E4">
      <w:pPr>
        <w:jc w:val="center"/>
        <w:rPr>
          <w:rFonts w:ascii="Verdana" w:hAnsi="Verdana" w:cs="Arial"/>
          <w:b/>
          <w:sz w:val="22"/>
          <w:szCs w:val="22"/>
          <w:lang w:val="es-AR"/>
        </w:rPr>
      </w:pPr>
    </w:p>
    <w:p w14:paraId="4C181FC9" w14:textId="548843E0" w:rsidR="00CB051E" w:rsidRDefault="00CB051E" w:rsidP="005207E4">
      <w:pPr>
        <w:jc w:val="center"/>
        <w:rPr>
          <w:rFonts w:ascii="Verdana" w:hAnsi="Verdana" w:cs="Arial"/>
          <w:b/>
          <w:sz w:val="22"/>
          <w:szCs w:val="22"/>
          <w:lang w:val="es-AR"/>
        </w:rPr>
      </w:pPr>
    </w:p>
    <w:p w14:paraId="0AA0CAC2" w14:textId="558F3AE8" w:rsidR="00CB051E" w:rsidRDefault="00CB051E" w:rsidP="005207E4">
      <w:pPr>
        <w:jc w:val="center"/>
        <w:rPr>
          <w:rFonts w:ascii="Verdana" w:hAnsi="Verdana" w:cs="Arial"/>
          <w:b/>
          <w:sz w:val="22"/>
          <w:szCs w:val="22"/>
          <w:lang w:val="es-AR"/>
        </w:rPr>
      </w:pPr>
    </w:p>
    <w:p w14:paraId="72D3CC97" w14:textId="77777777" w:rsidR="00CB051E" w:rsidRPr="00CB051E" w:rsidRDefault="00CB051E" w:rsidP="005207E4">
      <w:pPr>
        <w:jc w:val="center"/>
        <w:rPr>
          <w:rFonts w:ascii="Verdana" w:hAnsi="Verdana" w:cs="Arial"/>
          <w:b/>
          <w:sz w:val="22"/>
          <w:szCs w:val="22"/>
          <w:lang w:val="es-AR"/>
        </w:rPr>
      </w:pPr>
    </w:p>
    <w:p w14:paraId="5731D4D3" w14:textId="77777777" w:rsidR="00702526" w:rsidRPr="00CB051E" w:rsidRDefault="00702526" w:rsidP="005207E4">
      <w:pPr>
        <w:jc w:val="center"/>
        <w:rPr>
          <w:rFonts w:ascii="Verdana" w:hAnsi="Verdana" w:cs="Arial"/>
          <w:b/>
          <w:sz w:val="22"/>
          <w:szCs w:val="22"/>
          <w:lang w:val="es-AR"/>
        </w:rPr>
      </w:pPr>
    </w:p>
    <w:p w14:paraId="7FE5DD80" w14:textId="58FA9B04" w:rsidR="00702526" w:rsidRDefault="00702526" w:rsidP="005207E4">
      <w:pPr>
        <w:jc w:val="center"/>
        <w:rPr>
          <w:rFonts w:ascii="Verdana" w:hAnsi="Verdana" w:cs="Arial"/>
          <w:b/>
          <w:sz w:val="20"/>
          <w:szCs w:val="20"/>
          <w:lang w:val="es-AR"/>
        </w:rPr>
      </w:pPr>
    </w:p>
    <w:p w14:paraId="6F20F3E4" w14:textId="77777777" w:rsidR="00BB5996" w:rsidRPr="00CB051E" w:rsidRDefault="00BB5996" w:rsidP="00BB5996">
      <w:pPr>
        <w:jc w:val="center"/>
        <w:rPr>
          <w:rFonts w:ascii="Verdana" w:hAnsi="Verdana" w:cstheme="minorHAnsi"/>
          <w:b/>
          <w:bCs/>
          <w:sz w:val="22"/>
          <w:szCs w:val="22"/>
        </w:rPr>
      </w:pPr>
      <w:r w:rsidRPr="00CB051E">
        <w:rPr>
          <w:rFonts w:ascii="Verdana" w:hAnsi="Verdana" w:cstheme="minorHAnsi"/>
          <w:b/>
          <w:bCs/>
          <w:sz w:val="22"/>
          <w:szCs w:val="22"/>
        </w:rPr>
        <w:t xml:space="preserve">LEY </w:t>
      </w:r>
      <w:proofErr w:type="spellStart"/>
      <w:r w:rsidRPr="00CB051E">
        <w:rPr>
          <w:rFonts w:ascii="Verdana" w:hAnsi="Verdana" w:cstheme="minorHAnsi"/>
          <w:b/>
          <w:bCs/>
          <w:sz w:val="22"/>
          <w:szCs w:val="22"/>
        </w:rPr>
        <w:t>N°</w:t>
      </w:r>
      <w:proofErr w:type="spellEnd"/>
      <w:r w:rsidRPr="00CB051E">
        <w:rPr>
          <w:rFonts w:ascii="Verdana" w:hAnsi="Verdana" w:cstheme="minorHAnsi"/>
          <w:b/>
          <w:bCs/>
          <w:sz w:val="22"/>
          <w:szCs w:val="22"/>
        </w:rPr>
        <w:t xml:space="preserve"> 2625-02</w:t>
      </w:r>
    </w:p>
    <w:p w14:paraId="5E396D3C" w14:textId="77777777" w:rsidR="00BB5996" w:rsidRPr="00CB051E" w:rsidRDefault="00BB5996" w:rsidP="00BB5996">
      <w:pPr>
        <w:jc w:val="center"/>
        <w:rPr>
          <w:rFonts w:ascii="Verdana" w:hAnsi="Verdana" w:cstheme="minorHAnsi"/>
          <w:sz w:val="22"/>
          <w:szCs w:val="22"/>
        </w:rPr>
      </w:pPr>
      <w:r w:rsidRPr="00CB051E">
        <w:rPr>
          <w:rFonts w:ascii="Verdana" w:hAnsi="Verdana" w:cstheme="minorHAnsi"/>
          <w:sz w:val="22"/>
          <w:szCs w:val="22"/>
        </w:rPr>
        <w:t>El Poder Legislativo de la Provincia de Santa Cruz</w:t>
      </w:r>
    </w:p>
    <w:p w14:paraId="5C2076EE" w14:textId="77777777" w:rsidR="00BB5996" w:rsidRPr="00CB051E" w:rsidRDefault="00BB5996" w:rsidP="00BB5996">
      <w:pPr>
        <w:jc w:val="center"/>
        <w:rPr>
          <w:rFonts w:ascii="Verdana" w:hAnsi="Verdana" w:cstheme="minorHAnsi"/>
          <w:sz w:val="22"/>
          <w:szCs w:val="22"/>
        </w:rPr>
      </w:pPr>
      <w:r w:rsidRPr="00CB051E">
        <w:rPr>
          <w:rFonts w:ascii="Verdana" w:hAnsi="Verdana" w:cstheme="minorHAnsi"/>
          <w:sz w:val="22"/>
          <w:szCs w:val="22"/>
        </w:rPr>
        <w:t>Sanciona con Fuerza de:</w:t>
      </w:r>
    </w:p>
    <w:p w14:paraId="647F6405" w14:textId="77777777" w:rsidR="00BB5996" w:rsidRPr="00CB051E" w:rsidRDefault="00BB5996" w:rsidP="00BB5996">
      <w:pPr>
        <w:jc w:val="center"/>
        <w:rPr>
          <w:rFonts w:ascii="Verdana" w:hAnsi="Verdana" w:cstheme="minorHAnsi"/>
          <w:sz w:val="22"/>
          <w:szCs w:val="22"/>
        </w:rPr>
      </w:pPr>
      <w:r w:rsidRPr="00CB051E">
        <w:rPr>
          <w:rFonts w:ascii="Verdana" w:hAnsi="Verdana" w:cstheme="minorHAnsi"/>
          <w:sz w:val="22"/>
          <w:szCs w:val="22"/>
        </w:rPr>
        <w:lastRenderedPageBreak/>
        <w:t>LEY</w:t>
      </w:r>
    </w:p>
    <w:p w14:paraId="062D12AD"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1.- MODIFICASE el artículo 2 de la Ley 1451, el que quedará redactado de la siguiente manera:</w:t>
      </w:r>
    </w:p>
    <w:p w14:paraId="0A3217D2"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2: El Consejo Agrario Provincial será Autoridad de Aplicación de la presente ley”.</w:t>
      </w:r>
    </w:p>
    <w:p w14:paraId="3EC883C5"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2.- MODIFICASE el artículo 58 de la Ley 1451, el que quedará</w:t>
      </w:r>
    </w:p>
    <w:p w14:paraId="2D73E40D"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redactado de la siguiente manera:</w:t>
      </w:r>
    </w:p>
    <w:p w14:paraId="52008523"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58: La explotación de fangos radioactivos se rigen por las disposiciones de esta sección, en cuanto no estén comprendidos en el régimen del Decreto Ley 22477/56. Los lechos y/o lodos de las aguas públicas provinciales estarán regidos por esta ley, ya que su manejo determina los aspectos físicos químicos y biológicos del agua en el cual se encuentran.”</w:t>
      </w:r>
    </w:p>
    <w:p w14:paraId="79007550"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3.- MODIFICASE el artículo 62 de la Ley 1451, el que quedará</w:t>
      </w:r>
    </w:p>
    <w:p w14:paraId="21A189F5"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redactado de la siguiente manera: “Artículo 62: Estas concesiones serán otorgadas por la autoridad de aplicación con intervención de los respectivos organismos competentes</w:t>
      </w:r>
    </w:p>
    <w:p w14:paraId="4D363446"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en la materia. La Autoridad de Aplicación establecerá las condiciones y requisitos a que se sujetará la solicitud, otorgamiento y ejercicio de concesión, como así las tasas y gravámenes a cargo del concesionario. La Autoridad de Aplicación determinará para el correcto control de la preservación del recurso la implementación por parte del concesionario/permisionario de los elementos, equipamiento y personal que asegure el cumplimiento de dicho control.”</w:t>
      </w:r>
    </w:p>
    <w:p w14:paraId="33804B14"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4.- MODIFICASE el artículo 65 de la ley 1451, el que quedará redactado de la siguiente manera:</w:t>
      </w:r>
    </w:p>
    <w:p w14:paraId="5BCD1C73"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65: Si el ejercicio de la concesión produjera contaminación o perjuicios a terceros podrá ser suspendido hasta que el concesionario adopte las medidas necesarias para evitarlo o reducirlo a un grado tolerable. Si no cumpliera lo expuesto dentro del plazo prudencial que le fije la autoridad, la concesión podrá ser caduca. Cuando los permisionarios/concesionarios por su actividad puedan producir contaminación y poner en peligro la vida humana, animal y vegetal en el presente o en el futuro, deberán ajustarse a las disposiciones de la Autoridad de Aplicación respecto del tipo de análisis de aguas, suelos, etc., según modalidad y periodicidad a requerírseles.”</w:t>
      </w:r>
    </w:p>
    <w:p w14:paraId="66C94DFA"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5.- MODIFICASE el artículo 110 de la Ley 1451, el que quedará redactado de la siguiente manera:</w:t>
      </w:r>
    </w:p>
    <w:p w14:paraId="53C166BB"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110: La Autoridad de Aplicación establecerá el procedimiento para la percepción de los tributos. Los consorcios de usuarios debidamente autorizados podrán recaudar aportes destinados a la construcción y mantenimiento de obras y servicios de interés común.”</w:t>
      </w:r>
    </w:p>
    <w:p w14:paraId="3D8EF7E3"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Artículo 6.- MODIFICASE el artículo 127 de la Ley 1451, el que quedará</w:t>
      </w:r>
    </w:p>
    <w:p w14:paraId="30C8A525" w14:textId="77777777" w:rsidR="00BB5996" w:rsidRPr="00CB051E" w:rsidRDefault="00BB5996" w:rsidP="00BB5996">
      <w:pPr>
        <w:jc w:val="both"/>
        <w:rPr>
          <w:rFonts w:ascii="Verdana" w:hAnsi="Verdana" w:cstheme="minorHAnsi"/>
          <w:sz w:val="22"/>
          <w:szCs w:val="22"/>
        </w:rPr>
      </w:pPr>
      <w:r w:rsidRPr="00CB051E">
        <w:rPr>
          <w:rFonts w:ascii="Verdana" w:hAnsi="Verdana" w:cstheme="minorHAnsi"/>
          <w:sz w:val="22"/>
          <w:szCs w:val="22"/>
        </w:rPr>
        <w:t>redactado de la siguiente manera:</w:t>
      </w:r>
    </w:p>
    <w:p w14:paraId="1C744294" w14:textId="77777777" w:rsidR="00BB5996" w:rsidRPr="00CB051E" w:rsidRDefault="00BB5996" w:rsidP="00BB5996">
      <w:pPr>
        <w:rPr>
          <w:rFonts w:ascii="Verdana" w:hAnsi="Verdana" w:cstheme="minorHAnsi"/>
          <w:sz w:val="22"/>
          <w:szCs w:val="22"/>
        </w:rPr>
      </w:pPr>
      <w:r w:rsidRPr="00CB051E">
        <w:rPr>
          <w:rFonts w:ascii="Verdana" w:hAnsi="Verdana" w:cstheme="minorHAnsi"/>
          <w:sz w:val="22"/>
          <w:szCs w:val="22"/>
        </w:rPr>
        <w:t>“Artículo 127: FINALIZADAS las actuaciones, el Instructor elevará el expediente a la autoridad de aplicación, la que previo dictamen de su Asesoría Letrada, resolverá en definitiva imponiendo la sanción o absolviendo la causa.”</w:t>
      </w:r>
    </w:p>
    <w:p w14:paraId="332ADBD8" w14:textId="77777777" w:rsidR="00BB5996" w:rsidRPr="00CB051E" w:rsidRDefault="00BB5996" w:rsidP="00BB5996">
      <w:pPr>
        <w:rPr>
          <w:rFonts w:ascii="Verdana" w:hAnsi="Verdana" w:cstheme="minorHAnsi"/>
          <w:sz w:val="22"/>
          <w:szCs w:val="22"/>
        </w:rPr>
      </w:pPr>
      <w:r w:rsidRPr="00CB051E">
        <w:rPr>
          <w:rFonts w:ascii="Verdana" w:hAnsi="Verdana" w:cstheme="minorHAnsi"/>
          <w:sz w:val="22"/>
          <w:szCs w:val="22"/>
        </w:rPr>
        <w:t>Artículo 7.- DEROGASE los artículos 133, 134 y 135 del Capítulo XV de la Ley 1451.</w:t>
      </w:r>
    </w:p>
    <w:p w14:paraId="0E40AA2A" w14:textId="77777777" w:rsidR="00BB5996" w:rsidRPr="00CB051E" w:rsidRDefault="00BB5996" w:rsidP="00BB5996">
      <w:pPr>
        <w:rPr>
          <w:rFonts w:ascii="Verdana" w:hAnsi="Verdana" w:cstheme="minorHAnsi"/>
          <w:sz w:val="22"/>
          <w:szCs w:val="22"/>
        </w:rPr>
      </w:pPr>
      <w:r w:rsidRPr="00CB051E">
        <w:rPr>
          <w:rFonts w:ascii="Verdana" w:hAnsi="Verdana" w:cstheme="minorHAnsi"/>
          <w:sz w:val="22"/>
          <w:szCs w:val="22"/>
        </w:rPr>
        <w:t xml:space="preserve">Artículo 8.- COMUNIQUESE al Poder Ejecutivo Provincial, </w:t>
      </w:r>
      <w:proofErr w:type="spellStart"/>
      <w:r w:rsidRPr="00CB051E">
        <w:rPr>
          <w:rFonts w:ascii="Verdana" w:hAnsi="Verdana" w:cstheme="minorHAnsi"/>
          <w:sz w:val="22"/>
          <w:szCs w:val="22"/>
        </w:rPr>
        <w:t>dése</w:t>
      </w:r>
      <w:proofErr w:type="spellEnd"/>
      <w:r w:rsidRPr="00CB051E">
        <w:rPr>
          <w:rFonts w:ascii="Verdana" w:hAnsi="Verdana" w:cstheme="minorHAnsi"/>
          <w:sz w:val="22"/>
          <w:szCs w:val="22"/>
        </w:rPr>
        <w:t xml:space="preserve"> al Boletín Oficial y cumplido, </w:t>
      </w:r>
      <w:proofErr w:type="gramStart"/>
      <w:r w:rsidRPr="00CB051E">
        <w:rPr>
          <w:rFonts w:ascii="Verdana" w:hAnsi="Verdana" w:cstheme="minorHAnsi"/>
          <w:sz w:val="22"/>
          <w:szCs w:val="22"/>
        </w:rPr>
        <w:t>ARCHIVESE.-</w:t>
      </w:r>
      <w:proofErr w:type="gramEnd"/>
    </w:p>
    <w:p w14:paraId="61CCC5AD" w14:textId="77777777" w:rsidR="00BB5996" w:rsidRPr="00CB051E" w:rsidRDefault="00BB5996" w:rsidP="00BB5996">
      <w:pPr>
        <w:rPr>
          <w:rFonts w:ascii="Verdana" w:hAnsi="Verdana" w:cstheme="minorHAnsi"/>
          <w:sz w:val="22"/>
          <w:szCs w:val="22"/>
        </w:rPr>
      </w:pPr>
    </w:p>
    <w:p w14:paraId="07C87570" w14:textId="77777777" w:rsidR="00BB5996" w:rsidRPr="00CB051E" w:rsidRDefault="00BB5996" w:rsidP="00BB5996">
      <w:pPr>
        <w:rPr>
          <w:rFonts w:ascii="Verdana" w:hAnsi="Verdana" w:cstheme="minorHAnsi"/>
          <w:sz w:val="22"/>
          <w:szCs w:val="22"/>
        </w:rPr>
      </w:pPr>
      <w:r w:rsidRPr="00CB051E">
        <w:rPr>
          <w:rFonts w:ascii="Verdana" w:hAnsi="Verdana" w:cstheme="minorHAnsi"/>
          <w:sz w:val="22"/>
          <w:szCs w:val="22"/>
        </w:rPr>
        <w:t>DADA EN SALA DE SESIONES: RIO GALLEGOS; 11 de Julio de 2002.-</w:t>
      </w:r>
    </w:p>
    <w:p w14:paraId="2119C90A" w14:textId="75423D47" w:rsidR="00BB5996" w:rsidRPr="00CB051E" w:rsidRDefault="00BB5996" w:rsidP="005207E4">
      <w:pPr>
        <w:jc w:val="center"/>
        <w:rPr>
          <w:rFonts w:ascii="Verdana" w:hAnsi="Verdana" w:cs="Arial"/>
          <w:b/>
          <w:sz w:val="22"/>
          <w:szCs w:val="22"/>
          <w:lang w:val="es-AR"/>
        </w:rPr>
      </w:pPr>
    </w:p>
    <w:p w14:paraId="0935B2ED" w14:textId="33CD70F9" w:rsidR="00BB5996" w:rsidRPr="00CB051E" w:rsidRDefault="00BB5996" w:rsidP="005207E4">
      <w:pPr>
        <w:jc w:val="center"/>
        <w:rPr>
          <w:rFonts w:ascii="Verdana" w:hAnsi="Verdana" w:cs="Arial"/>
          <w:b/>
          <w:sz w:val="22"/>
          <w:szCs w:val="22"/>
          <w:lang w:val="es-AR"/>
        </w:rPr>
      </w:pPr>
    </w:p>
    <w:p w14:paraId="6B73D845" w14:textId="563CCAC6" w:rsidR="00BB5996" w:rsidRPr="00CB051E" w:rsidRDefault="00BB5996" w:rsidP="005207E4">
      <w:pPr>
        <w:jc w:val="center"/>
        <w:rPr>
          <w:rFonts w:ascii="Verdana" w:hAnsi="Verdana" w:cs="Arial"/>
          <w:b/>
          <w:sz w:val="22"/>
          <w:szCs w:val="22"/>
          <w:lang w:val="es-AR"/>
        </w:rPr>
      </w:pPr>
    </w:p>
    <w:p w14:paraId="753BE392" w14:textId="77777777" w:rsidR="00BB5996" w:rsidRPr="00CB051E" w:rsidRDefault="00BB5996" w:rsidP="005207E4">
      <w:pPr>
        <w:jc w:val="center"/>
        <w:rPr>
          <w:rFonts w:ascii="Verdana" w:hAnsi="Verdana" w:cs="Arial"/>
          <w:b/>
          <w:sz w:val="22"/>
          <w:szCs w:val="22"/>
          <w:lang w:val="es-AR"/>
        </w:rPr>
      </w:pPr>
    </w:p>
    <w:p w14:paraId="6D642813" w14:textId="2DBE7D9E" w:rsidR="005207E4" w:rsidRPr="00CB051E" w:rsidRDefault="005207E4" w:rsidP="005207E4">
      <w:pPr>
        <w:jc w:val="center"/>
        <w:rPr>
          <w:rFonts w:ascii="Verdana" w:hAnsi="Verdana" w:cs="Arial"/>
          <w:b/>
          <w:sz w:val="22"/>
          <w:szCs w:val="22"/>
          <w:lang w:val="es-AR"/>
        </w:rPr>
      </w:pPr>
      <w:r w:rsidRPr="00CB051E">
        <w:rPr>
          <w:rFonts w:ascii="Verdana" w:hAnsi="Verdana" w:cs="Arial"/>
          <w:b/>
          <w:sz w:val="22"/>
          <w:szCs w:val="22"/>
          <w:lang w:val="es-AR"/>
        </w:rPr>
        <w:t>LEY N. 2700-04</w:t>
      </w:r>
    </w:p>
    <w:p w14:paraId="36625498" w14:textId="77777777" w:rsidR="005207E4" w:rsidRPr="00CB051E" w:rsidRDefault="005207E4" w:rsidP="005207E4">
      <w:pPr>
        <w:jc w:val="center"/>
        <w:rPr>
          <w:rFonts w:ascii="Verdana" w:hAnsi="Verdana" w:cs="Arial"/>
          <w:sz w:val="22"/>
          <w:szCs w:val="22"/>
          <w:lang w:val="es-AR"/>
        </w:rPr>
      </w:pPr>
    </w:p>
    <w:p w14:paraId="75541013" w14:textId="77777777" w:rsidR="005207E4" w:rsidRPr="00CB051E" w:rsidRDefault="005207E4" w:rsidP="005207E4">
      <w:pPr>
        <w:jc w:val="center"/>
        <w:rPr>
          <w:rFonts w:ascii="Verdana" w:hAnsi="Verdana" w:cs="Arial"/>
          <w:sz w:val="22"/>
          <w:szCs w:val="22"/>
          <w:lang w:val="es-AR"/>
        </w:rPr>
      </w:pPr>
      <w:r w:rsidRPr="00CB051E">
        <w:rPr>
          <w:rFonts w:ascii="Verdana" w:hAnsi="Verdana" w:cs="Arial"/>
          <w:sz w:val="22"/>
          <w:szCs w:val="22"/>
          <w:lang w:val="es-AR"/>
        </w:rPr>
        <w:t>ACTA CONSTITUTIVA Y CARTA ORGANICA DEL CONSEJO HIDRICO FEDERAL</w:t>
      </w:r>
    </w:p>
    <w:p w14:paraId="34F9A655" w14:textId="77777777" w:rsidR="005207E4" w:rsidRPr="00CB051E" w:rsidRDefault="005207E4" w:rsidP="005207E4">
      <w:pPr>
        <w:jc w:val="center"/>
        <w:rPr>
          <w:rFonts w:ascii="Verdana" w:hAnsi="Verdana" w:cs="Arial"/>
          <w:sz w:val="22"/>
          <w:szCs w:val="22"/>
          <w:lang w:val="es-AR"/>
        </w:rPr>
      </w:pPr>
      <w:r w:rsidRPr="00CB051E">
        <w:rPr>
          <w:rFonts w:ascii="Verdana" w:hAnsi="Verdana" w:cs="Arial"/>
          <w:sz w:val="22"/>
          <w:szCs w:val="22"/>
          <w:lang w:val="es-AR"/>
        </w:rPr>
        <w:lastRenderedPageBreak/>
        <w:t xml:space="preserve">RIO GALLEGOS, </w:t>
      </w:r>
    </w:p>
    <w:p w14:paraId="686EE76A" w14:textId="77777777" w:rsidR="005207E4" w:rsidRPr="00CB051E" w:rsidRDefault="005207E4" w:rsidP="005207E4">
      <w:pPr>
        <w:rPr>
          <w:rFonts w:ascii="Verdana" w:hAnsi="Verdana" w:cs="Arial"/>
          <w:sz w:val="22"/>
          <w:szCs w:val="22"/>
          <w:lang w:val="es-AR"/>
        </w:rPr>
      </w:pPr>
      <w:r w:rsidRPr="00CB051E">
        <w:rPr>
          <w:rFonts w:ascii="Verdana" w:hAnsi="Verdana" w:cs="Arial"/>
          <w:sz w:val="22"/>
          <w:szCs w:val="22"/>
          <w:lang w:val="es-AR"/>
        </w:rPr>
        <w:t>8 de Julio de 2004</w:t>
      </w:r>
    </w:p>
    <w:p w14:paraId="01B0B3DD"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 xml:space="preserve">Boletín Oficial, 10 de </w:t>
      </w:r>
      <w:proofErr w:type="gramStart"/>
      <w:r w:rsidRPr="00CB051E">
        <w:rPr>
          <w:rFonts w:ascii="Verdana" w:hAnsi="Verdana" w:cs="Arial"/>
          <w:sz w:val="22"/>
          <w:szCs w:val="22"/>
          <w:lang w:val="es-AR"/>
        </w:rPr>
        <w:t>Agosto</w:t>
      </w:r>
      <w:proofErr w:type="gramEnd"/>
      <w:r w:rsidRPr="00CB051E">
        <w:rPr>
          <w:rFonts w:ascii="Verdana" w:hAnsi="Verdana" w:cs="Arial"/>
          <w:sz w:val="22"/>
          <w:szCs w:val="22"/>
          <w:lang w:val="es-AR"/>
        </w:rPr>
        <w:t xml:space="preserve"> de 2004</w:t>
      </w:r>
    </w:p>
    <w:p w14:paraId="72F0DD67" w14:textId="77777777" w:rsidR="005207E4" w:rsidRPr="00CB051E" w:rsidRDefault="005207E4" w:rsidP="005207E4">
      <w:pPr>
        <w:jc w:val="both"/>
        <w:rPr>
          <w:rFonts w:ascii="Verdana" w:hAnsi="Verdana" w:cs="Arial"/>
          <w:sz w:val="22"/>
          <w:szCs w:val="22"/>
          <w:lang w:val="es-AR"/>
        </w:rPr>
      </w:pPr>
    </w:p>
    <w:p w14:paraId="1D6ABA80" w14:textId="77777777" w:rsidR="005207E4" w:rsidRPr="00CB051E" w:rsidRDefault="005207E4" w:rsidP="005207E4">
      <w:pPr>
        <w:jc w:val="both"/>
        <w:rPr>
          <w:rFonts w:ascii="Verdana" w:hAnsi="Verdana" w:cs="Arial"/>
          <w:b/>
          <w:bCs/>
          <w:sz w:val="22"/>
          <w:szCs w:val="22"/>
          <w:lang w:val="es-AR"/>
        </w:rPr>
      </w:pPr>
    </w:p>
    <w:p w14:paraId="22817148"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El Poder Legislativo de la Provincia de Santa Cruz Sanciona con Fuerza de: L E Y</w:t>
      </w:r>
    </w:p>
    <w:p w14:paraId="5AE39426"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w:t>
      </w:r>
      <w:r w:rsidRPr="00CB051E">
        <w:rPr>
          <w:rFonts w:ascii="Verdana" w:hAnsi="Verdana" w:cs="Arial"/>
          <w:sz w:val="22"/>
          <w:szCs w:val="22"/>
          <w:lang w:val="es-AR"/>
        </w:rPr>
        <w:t> APRUEBASE el Acta Constitutiva y Carta Orgánica del Consejo Hídrico Federal, suscripta con fecha 27 de marzo de 2003 entre representantes de la Nación, Santa Cruz y demás provincias, cuyos textos como anexo, forman parte integrante de la presente ley.</w:t>
      </w:r>
    </w:p>
    <w:p w14:paraId="67B74A19"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2.-</w:t>
      </w:r>
      <w:r w:rsidRPr="00CB051E">
        <w:rPr>
          <w:rFonts w:ascii="Verdana" w:hAnsi="Verdana" w:cs="Arial"/>
          <w:sz w:val="22"/>
          <w:szCs w:val="22"/>
          <w:lang w:val="es-AR"/>
        </w:rPr>
        <w:t> AUTORIZASE al Consejo Agrario Provincial, a través de la Dirección Provincial de Recursos Hídricos, a representar a la Provincia de Santa Cruz ante dicho Consejo.</w:t>
      </w:r>
    </w:p>
    <w:p w14:paraId="7DA2882E"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3.-</w:t>
      </w:r>
      <w:r w:rsidRPr="00CB051E">
        <w:rPr>
          <w:rFonts w:ascii="Verdana" w:hAnsi="Verdana" w:cs="Arial"/>
          <w:sz w:val="22"/>
          <w:szCs w:val="22"/>
          <w:lang w:val="es-AR"/>
        </w:rPr>
        <w:t xml:space="preserve"> COMUNIQUESE al Poder Ejecutivo Provincial, </w:t>
      </w:r>
      <w:proofErr w:type="spellStart"/>
      <w:r w:rsidRPr="00CB051E">
        <w:rPr>
          <w:rFonts w:ascii="Verdana" w:hAnsi="Verdana" w:cs="Arial"/>
          <w:sz w:val="22"/>
          <w:szCs w:val="22"/>
          <w:lang w:val="es-AR"/>
        </w:rPr>
        <w:t>dése</w:t>
      </w:r>
      <w:proofErr w:type="spellEnd"/>
      <w:r w:rsidRPr="00CB051E">
        <w:rPr>
          <w:rFonts w:ascii="Verdana" w:hAnsi="Verdana" w:cs="Arial"/>
          <w:sz w:val="22"/>
          <w:szCs w:val="22"/>
          <w:lang w:val="es-AR"/>
        </w:rPr>
        <w:t xml:space="preserve"> al Boletín Oficial y cumplido, </w:t>
      </w:r>
      <w:proofErr w:type="gramStart"/>
      <w:r w:rsidRPr="00CB051E">
        <w:rPr>
          <w:rFonts w:ascii="Verdana" w:hAnsi="Verdana" w:cs="Arial"/>
          <w:sz w:val="22"/>
          <w:szCs w:val="22"/>
          <w:lang w:val="es-AR"/>
        </w:rPr>
        <w:t>ARCHIVESE.-</w:t>
      </w:r>
      <w:proofErr w:type="gramEnd"/>
    </w:p>
    <w:p w14:paraId="5F4F4A84"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Firmantes</w:t>
      </w:r>
    </w:p>
    <w:p w14:paraId="7FEA82E4"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CARLOS ALBERTO SANCHO - JORGE MANUEL CABEZAS</w:t>
      </w:r>
    </w:p>
    <w:p w14:paraId="62AC55F8" w14:textId="77777777" w:rsidR="005207E4" w:rsidRPr="00CB051E" w:rsidRDefault="005207E4" w:rsidP="005207E4">
      <w:pPr>
        <w:jc w:val="both"/>
        <w:rPr>
          <w:rFonts w:ascii="Verdana" w:hAnsi="Verdana" w:cs="Arial"/>
          <w:b/>
          <w:bCs/>
          <w:sz w:val="22"/>
          <w:szCs w:val="22"/>
          <w:lang w:val="es-AR"/>
        </w:rPr>
      </w:pPr>
    </w:p>
    <w:p w14:paraId="086AEFBA" w14:textId="77777777" w:rsidR="005207E4" w:rsidRPr="00CB051E" w:rsidRDefault="005207E4" w:rsidP="005207E4">
      <w:pPr>
        <w:jc w:val="center"/>
        <w:rPr>
          <w:rFonts w:ascii="Verdana" w:hAnsi="Verdana" w:cs="Arial"/>
          <w:b/>
          <w:bCs/>
          <w:sz w:val="22"/>
          <w:szCs w:val="22"/>
          <w:lang w:val="es-AR"/>
        </w:rPr>
      </w:pPr>
      <w:proofErr w:type="gramStart"/>
      <w:r w:rsidRPr="00CB051E">
        <w:rPr>
          <w:rFonts w:ascii="Verdana" w:hAnsi="Verdana" w:cs="Arial"/>
          <w:b/>
          <w:bCs/>
          <w:sz w:val="22"/>
          <w:szCs w:val="22"/>
          <w:lang w:val="es-AR"/>
        </w:rPr>
        <w:t>ANEXO.-</w:t>
      </w:r>
      <w:proofErr w:type="gramEnd"/>
      <w:r w:rsidRPr="00CB051E">
        <w:rPr>
          <w:rFonts w:ascii="Verdana" w:hAnsi="Verdana" w:cs="Arial"/>
          <w:b/>
          <w:bCs/>
          <w:sz w:val="22"/>
          <w:szCs w:val="22"/>
          <w:lang w:val="es-AR"/>
        </w:rPr>
        <w:t xml:space="preserve"> ACTA CONSTITUTIVA DEL CONSEJO HIDRICO FEDERAL</w:t>
      </w:r>
    </w:p>
    <w:p w14:paraId="097B63E0" w14:textId="77777777" w:rsidR="005207E4" w:rsidRPr="00CB051E" w:rsidRDefault="005207E4" w:rsidP="005207E4">
      <w:pPr>
        <w:jc w:val="both"/>
        <w:rPr>
          <w:rFonts w:ascii="Verdana" w:hAnsi="Verdana" w:cs="Arial"/>
          <w:sz w:val="22"/>
          <w:szCs w:val="22"/>
          <w:lang w:val="es-AR"/>
        </w:rPr>
      </w:pPr>
    </w:p>
    <w:p w14:paraId="5DB34FC8"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1°: Dar por constituido el Consejo Hídrico Federal en el marco y alcance de la Carta Orgánica que se aprueba en este acto y que constituye parte integrante del presente instrumento.</w:t>
      </w:r>
    </w:p>
    <w:p w14:paraId="43088977"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2°: Suscriben la presente representantes de los siguientes Estados:</w:t>
      </w:r>
    </w:p>
    <w:p w14:paraId="398E83F4"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Catamarca, Chaco, Chubut, Corrientes, Córdoba, Entre Ríos, Formosa, Misiones, Mendoza, Nación, Neuquén, La Rioja, La Pampa, Río Negro, Santiago del Estero, Santa Cruz, Santa Fe, San Juan, Salta, Tierra del Fuego, Tucumán.</w:t>
      </w:r>
    </w:p>
    <w:p w14:paraId="2B690CCC"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3°: Las partes firmantes impulsarán los correspondientes procedimientos que sean necesarios en las respectivas jurisdicciones a los efectos de lograr las ratificaciones de las Autoridades pertinentes para la eficacia del presente acuerdo.</w:t>
      </w:r>
    </w:p>
    <w:p w14:paraId="781CA9D3"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4°: A los fines de instar la adhesión de terceros estados no presentes en este acto, y de realizar todas las gestiones pertinentes para la efectiva conformación del Consejo Hídrico Federal, se constituye una Secretaría de Organización que estará integrada por los representantes del Estado Nacional y de los Estados de las provincias de Chaco, Chubut, Córdoba, Entre Ríos, la Pampa, La Rioja, Mendoza, Misiones, Neuquén, Río Negro, Tucumán y todos aquellos otros que expresen con posterioridad su voluntad de participar.</w:t>
      </w:r>
    </w:p>
    <w:p w14:paraId="7EABFAEF"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5°: En prueba de conformidad los representantes estatales suscriben tantos ejemplares como partes se encuentran presentes, quedando un ejemplar en poder de cada representante en este mismo acto y a un solo efecto.</w:t>
      </w:r>
    </w:p>
    <w:p w14:paraId="26C6A99F" w14:textId="77777777" w:rsidR="005207E4" w:rsidRPr="00CB051E" w:rsidRDefault="005207E4" w:rsidP="005207E4">
      <w:pPr>
        <w:jc w:val="both"/>
        <w:rPr>
          <w:rFonts w:ascii="Verdana" w:hAnsi="Verdana" w:cs="Arial"/>
          <w:b/>
          <w:bCs/>
          <w:sz w:val="22"/>
          <w:szCs w:val="22"/>
          <w:lang w:val="es-AR"/>
        </w:rPr>
      </w:pPr>
    </w:p>
    <w:p w14:paraId="2E6609E9" w14:textId="77777777" w:rsidR="005207E4" w:rsidRPr="00CB051E" w:rsidRDefault="005207E4" w:rsidP="005207E4">
      <w:pPr>
        <w:jc w:val="center"/>
        <w:rPr>
          <w:rFonts w:ascii="Verdana" w:hAnsi="Verdana" w:cs="Arial"/>
          <w:b/>
          <w:bCs/>
          <w:sz w:val="22"/>
          <w:szCs w:val="22"/>
          <w:lang w:val="es-AR"/>
        </w:rPr>
      </w:pPr>
      <w:r w:rsidRPr="00CB051E">
        <w:rPr>
          <w:rFonts w:ascii="Verdana" w:hAnsi="Verdana" w:cs="Arial"/>
          <w:b/>
          <w:bCs/>
          <w:sz w:val="22"/>
          <w:szCs w:val="22"/>
          <w:lang w:val="es-AR"/>
        </w:rPr>
        <w:t xml:space="preserve">CARTA </w:t>
      </w:r>
      <w:proofErr w:type="gramStart"/>
      <w:r w:rsidRPr="00CB051E">
        <w:rPr>
          <w:rFonts w:ascii="Verdana" w:hAnsi="Verdana" w:cs="Arial"/>
          <w:b/>
          <w:bCs/>
          <w:sz w:val="22"/>
          <w:szCs w:val="22"/>
          <w:lang w:val="es-AR"/>
        </w:rPr>
        <w:t>ORGANICA.-</w:t>
      </w:r>
      <w:proofErr w:type="gramEnd"/>
      <w:r w:rsidRPr="00CB051E">
        <w:rPr>
          <w:rFonts w:ascii="Verdana" w:hAnsi="Verdana" w:cs="Arial"/>
          <w:b/>
          <w:bCs/>
          <w:sz w:val="22"/>
          <w:szCs w:val="22"/>
          <w:lang w:val="es-AR"/>
        </w:rPr>
        <w:t xml:space="preserve"> CONSEJO HIDRICO FEDERAL</w:t>
      </w:r>
    </w:p>
    <w:p w14:paraId="1B96FE9F" w14:textId="77777777" w:rsidR="005207E4" w:rsidRPr="00CB051E" w:rsidRDefault="005207E4" w:rsidP="005207E4">
      <w:pPr>
        <w:jc w:val="both"/>
        <w:rPr>
          <w:rFonts w:ascii="Verdana" w:hAnsi="Verdana" w:cs="Arial"/>
          <w:b/>
          <w:bCs/>
          <w:sz w:val="22"/>
          <w:szCs w:val="22"/>
          <w:lang w:val="es-AR"/>
        </w:rPr>
      </w:pPr>
    </w:p>
    <w:p w14:paraId="0AB2DE79"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Créase el Consejo Hídrico Federal (COHIFE) como instancia federal para el tratamiento de los aspectos de carácter global, estratégico, interjurisdiccional e internacional de los Recursos Hídricos.</w:t>
      </w:r>
    </w:p>
    <w:p w14:paraId="0B0D9117"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Estará integrado por los Estados Provinciales, la Nación y la Ciudad autónoma de Buenos Aires, en tanto adhieran a la presente.</w:t>
      </w:r>
    </w:p>
    <w:p w14:paraId="2283DD9F"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El Consejo tiene su sede en la Ciudad Autónoma de Buenos Aires, mientras la Asamblea no designe otro lugar.</w:t>
      </w:r>
    </w:p>
    <w:p w14:paraId="37D9F46E"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2</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El Consejo Hídrico Federal es una persona jurídica de derecho público con ámbito de aplicación en la República Argentina, constituida por los Estados signatarios de su acto constitutivo y aquellos otros que se adhieran.</w:t>
      </w:r>
    </w:p>
    <w:p w14:paraId="3F82E75E"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lastRenderedPageBreak/>
        <w:t>Tiene amplias y plenas competencias, capacidades y facultades administrativas y normativas en el marco de esta Acta Constitutiva;</w:t>
      </w:r>
    </w:p>
    <w:p w14:paraId="1BF2DEF6"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estando además facultado para resolver los casos y situaciones no previstas en la misma, dictar sus reglamentaciones y normas consecuentes; como así también aspectos operativos no previstos sin alterar en ningún caso las jurisdicciones y competencias propias de los Estados miembros y los Principios de Política Hídrica que estos determinen en el marco del COHIFE.</w:t>
      </w:r>
    </w:p>
    <w:p w14:paraId="4F6046BA"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Tiene aptitud legal para administrarse a sí mismo; personería para adquirir derechos y contraer obligaciones y capacidad para actuar privada y públicamente de conformidad con esta Carta Orgánica y normativas especiales que regulen su funcionamiento.</w:t>
      </w:r>
    </w:p>
    <w:p w14:paraId="3B8632B9"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3</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Sin perjuicio de otras que se establezcan o que por su esencia les fueren propias, el COHIFE tiene las siguientes atribuciones:</w:t>
      </w:r>
    </w:p>
    <w:p w14:paraId="2654C54A"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a) Formular y coordinar la Política Hídrica Federal dentro del marco del aprovechamiento integral de los Recursos Naturales, respetando el dominio originario que sobre dichos recursos ostentan las Provincias argentinas.</w:t>
      </w:r>
    </w:p>
    <w:p w14:paraId="1D2178CF"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b) Promover la formulación de las Planificaciones Hídricas Provinciales que permitan alcanzar los objetivos de Política Hídrica Federal acordados en el marco del COHIFE.</w:t>
      </w:r>
    </w:p>
    <w:p w14:paraId="28245745"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c) Participar en la formulación y realizar el seguimiento del Plan Hídrico Nacional tendiente a alcanzar los objetivos de la Política Hídrica Federal que fijen los estados miembros, en articulación de sus políticas y planificaciones provinciales, con el fin de establecer estrategias y prioridades para el desarrollo de los Recursos Hídricos de manera integral, solidaria y coherente.</w:t>
      </w:r>
    </w:p>
    <w:p w14:paraId="1534C324"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d) Participar como instancia mediadora o arbitral a solicitud de las partes, en todas las cuestiones que se susciten con relación a las aguas interjurisdiccionales.</w:t>
      </w:r>
    </w:p>
    <w:p w14:paraId="242F0416"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e) Coordinar la gestión integral del recurso hídrico, el uso sostenible y el enfoque eco sistémico del mismo. Proponer criterios para el ordenamiento territorial, la zonificación y prevención de riesgos hídricos.</w:t>
      </w:r>
    </w:p>
    <w:p w14:paraId="3ABC88D3"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f) Actuar como consejo asesor y consultor del Gobierno de los Estados miembros que lo requieran, en todo lo concerniente al uso, aprovechamiento y conservación de los recursos hídricos, a los servicios públicos vinculados y a las prioridades en el estudio y ejecución de obras.</w:t>
      </w:r>
    </w:p>
    <w:p w14:paraId="6DD9CF68"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g) Promover un Régimen de Coparticipación Hídrica Federal en materia de recursos económicos. Fijar anualmente su distribución, recopilando y procesando la información pertinente; y a tal fin:</w:t>
      </w:r>
    </w:p>
    <w:p w14:paraId="57F6B0EE"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a. Auditar la información aplicable para la determinación de dicha coparticipación.</w:t>
      </w:r>
    </w:p>
    <w:p w14:paraId="2DEE86E2"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b. Dictar el Reglamento aplicable para la determinación de dichos coeficientes de coparticipación.</w:t>
      </w:r>
    </w:p>
    <w:p w14:paraId="32B95F93"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h) Propugnar ante las Autoridades Nacionales y Provinciales pertinentes la generación e implementación del Fondo Federal Permanente de Recursos Hídricos, proponiendo incluso otras fuentes adicionales al Régimen de Coparticipación Hídrica Federal y las normas necesarias para la percepción e incorporación de los aportes al Fondo y un régimen específico de contravenciones al mismo.</w:t>
      </w:r>
    </w:p>
    <w:p w14:paraId="0C944B38"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i) Auditar la asignación de los recursos y las inversiones de los fondos que se apliquen a los Recursos Hídricos.</w:t>
      </w:r>
    </w:p>
    <w:p w14:paraId="30165B64"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j) Gestionar financiamiento nacional e internacional de proyectos hídricos.</w:t>
      </w:r>
    </w:p>
    <w:p w14:paraId="64BCE012"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k) Impulsar el marco legal para el cumplimiento de los objetivos en materia hídrica propiciando la compatibilización de los distintos ordenamientos jurídicos provinciales que regulan el recurso hídrico, de manera tal de tener una legislación coherente y organizada a los efectos de una mayor eficiencia en la aplicación de las mismas, siguiendo los lineamientos que enuncia el marco de los Principios Rectores de Política Hídrica.</w:t>
      </w:r>
    </w:p>
    <w:p w14:paraId="3CECFD16"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 xml:space="preserve">l) Propiciar el fortalecimiento institucional de la gestión hídrica en cada Estado a través del establecimiento de una Auditoría </w:t>
      </w:r>
      <w:proofErr w:type="spellStart"/>
      <w:r w:rsidRPr="00CB051E">
        <w:rPr>
          <w:rFonts w:ascii="Verdana" w:hAnsi="Verdana" w:cs="Arial"/>
          <w:sz w:val="22"/>
          <w:szCs w:val="22"/>
          <w:lang w:val="es-AR"/>
        </w:rPr>
        <w:t>Unica</w:t>
      </w:r>
      <w:proofErr w:type="spellEnd"/>
      <w:r w:rsidRPr="00CB051E">
        <w:rPr>
          <w:rFonts w:ascii="Verdana" w:hAnsi="Verdana" w:cs="Arial"/>
          <w:sz w:val="22"/>
          <w:szCs w:val="22"/>
          <w:lang w:val="es-AR"/>
        </w:rPr>
        <w:t xml:space="preserve"> del Agua.</w:t>
      </w:r>
    </w:p>
    <w:p w14:paraId="6AB61A11"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lastRenderedPageBreak/>
        <w:t>m) Impulsar el ordenamiento administrativo para la estrategia y gestión hídrica de los Estados Miembros, promoviendo la autarquía financiera, técnica, administrativa y operativa de los Organismos Hídricos.</w:t>
      </w:r>
    </w:p>
    <w:p w14:paraId="6712FFA6"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n) Propiciar la creación del Sistema Integrado de Información Hídrica.</w:t>
      </w:r>
    </w:p>
    <w:p w14:paraId="5EE67EB6"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o) Adquirir bienes por compra, donación, o cualquier otro título;</w:t>
      </w:r>
    </w:p>
    <w:p w14:paraId="4B97EC2D"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enajenarlos y celebrar todo tipo de contrato, necesarios para el logro de los objetivos del COHIFE.</w:t>
      </w:r>
    </w:p>
    <w:p w14:paraId="1E4C4EF2"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p) Realizar las acciones tendientes a impulsar, fomentar y coordinar los trabajos de investigación necesarios para lograr la implementación de la Política Hídrica.</w:t>
      </w:r>
    </w:p>
    <w:p w14:paraId="707D5029"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q) Realizar las acciones tendientes a la formación y capacitación de especialistas en todas las disciplinas vinculadas con la utilización de los Recursos Hídricos.</w:t>
      </w:r>
    </w:p>
    <w:p w14:paraId="12792238"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r) Propiciar planes, programas y proyectos educativos para la protección, conservación, preservación y uso eficiente de los Recursos Hídricos, tanto en el sistema educativo formal como en el no formal.</w:t>
      </w:r>
    </w:p>
    <w:p w14:paraId="4C22726B"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s) Propiciar el intercambio de experiencias entre los Estados miembros.</w:t>
      </w:r>
    </w:p>
    <w:p w14:paraId="608C55ED"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t) Promover la participación de comunidades organizadas de usuarios en la gestión del agua.</w:t>
      </w:r>
    </w:p>
    <w:p w14:paraId="02C943E3"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u) Vincularse con organismos nacionales e internacionales que tengan funciones similares.</w:t>
      </w:r>
    </w:p>
    <w:p w14:paraId="7E3E0652"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v) Establecer Niveles Guías y promover la revisión y adecuación de diferentes estándares y criterios aplicables a los Recursos Hídricos.</w:t>
      </w:r>
    </w:p>
    <w:p w14:paraId="2C857419"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w) Coordinar la obra hídrica del país en cuyo financiamiento participa el Estado Nacional.</w:t>
      </w:r>
    </w:p>
    <w:p w14:paraId="16C3BAAD"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x) Crear las Comisiones Especiales y Juntas Asesoras necesarias para el cumplimiento de sus fines y dictar los reglamentos a tal efecto.</w:t>
      </w:r>
    </w:p>
    <w:p w14:paraId="6DDD3F49"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y) Promover la necesaria participación de las Autoridades Hídricas de los Estados miembros cada vez que el Ministerio de Relaciones Exteriores, Comercio Internacional y Culto ejerza sus competencias en materia de tratados internacionales que puedan afectar los recursos hídricos de las Provincias. Tal participación incluirá el eventual proceso de ratificación legislativa del tratado.</w:t>
      </w:r>
    </w:p>
    <w:p w14:paraId="5BD1B573"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z) Realizar cuantos más actos fueren menester para el mejor cumplimiento de sus fines.</w:t>
      </w:r>
    </w:p>
    <w:p w14:paraId="172AE634"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4</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Serán Autoridades del COHIFE la Asamblea y el Comité Ejecutivo.</w:t>
      </w:r>
    </w:p>
    <w:p w14:paraId="63CE222B"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5</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 Autoridad máxima del Consejo Hídrico Federal es la Asamblea y como tal es la responsable de la política general del Consejo. Estará integrada por el Titular de la Autoridad Hídrica de cada Estado miembro, como representantes titulares o sus respectivos representantes alternos designados por acto administrativo, los que tendrán el mismo carácter y calidad de los titulares cuando reemplacen a estos.</w:t>
      </w:r>
    </w:p>
    <w:p w14:paraId="7601BE2F"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6</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 Asamblea elegirá por simple mayoría, un Presidente y un Secretario, los que cesarán en sus funciones al término de la misma.</w:t>
      </w:r>
    </w:p>
    <w:p w14:paraId="3BEA06DD"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7</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Las Asambleas serán ordinarias y extraordinarias. La Asamblea ordinaria se reunirá como mínimo dos veces por año en el lugar y fecha que indique la Asamblea anterior.</w:t>
      </w:r>
    </w:p>
    <w:p w14:paraId="1C161472"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Las extraordinarias se convocarán por el Comité Ejecutivo a pedido de un tercio de los Estados miembros del Consejo, o cuando aquel por decisión de la mitad más uno de los miembros del Comité Ejecutivo lo consideren necesario.</w:t>
      </w:r>
    </w:p>
    <w:p w14:paraId="161B09D2"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8</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A los fines de la integración del comité Ejecutivo los Estados miembros se organizan de la siguiente manera:</w:t>
      </w:r>
    </w:p>
    <w:p w14:paraId="26547DCE"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Grupo 1: Provincias de Catamarca, Jujuy, Salta, Santiago del Estero y Tucumán.</w:t>
      </w:r>
    </w:p>
    <w:p w14:paraId="126B0A60"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Grupo 2: Provincias de Chaco, Formosa y Misiones.</w:t>
      </w:r>
    </w:p>
    <w:p w14:paraId="2F79C3BE"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Grupo 3: Provincias de La Rioja, Mendoza, San Juan y San Luis.</w:t>
      </w:r>
    </w:p>
    <w:p w14:paraId="6D5712B5"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Grupo 4: Provincias de Santa Fe, Entre Ríos y Corrientes.</w:t>
      </w:r>
    </w:p>
    <w:p w14:paraId="40759CEB"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Grupo 5: Provincias de Buenos Aires, Córdoba, La Pampa y Ciudad de Buenos Aires.</w:t>
      </w:r>
    </w:p>
    <w:p w14:paraId="7B11C440"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Grupo 6: Provincias de Chubut, Neuquén, Río Negro, Santa Cruz y Tierra del Fuego.</w:t>
      </w:r>
    </w:p>
    <w:p w14:paraId="73A2C621"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 xml:space="preserve">Los representantes provinciales de </w:t>
      </w:r>
      <w:proofErr w:type="gramStart"/>
      <w:r w:rsidRPr="00CB051E">
        <w:rPr>
          <w:rFonts w:ascii="Verdana" w:hAnsi="Verdana" w:cs="Arial"/>
          <w:sz w:val="22"/>
          <w:szCs w:val="22"/>
          <w:lang w:val="es-AR"/>
        </w:rPr>
        <w:t>éstos</w:t>
      </w:r>
      <w:proofErr w:type="gramEnd"/>
      <w:r w:rsidRPr="00CB051E">
        <w:rPr>
          <w:rFonts w:ascii="Verdana" w:hAnsi="Verdana" w:cs="Arial"/>
          <w:sz w:val="22"/>
          <w:szCs w:val="22"/>
          <w:lang w:val="es-AR"/>
        </w:rPr>
        <w:t xml:space="preserve"> grupos serán los mismos, a que se refiere el Artículo 5°, debiendo cada grupo elegir </w:t>
      </w:r>
      <w:proofErr w:type="spellStart"/>
      <w:r w:rsidRPr="00CB051E">
        <w:rPr>
          <w:rFonts w:ascii="Verdana" w:hAnsi="Verdana" w:cs="Arial"/>
          <w:sz w:val="22"/>
          <w:szCs w:val="22"/>
          <w:lang w:val="es-AR"/>
        </w:rPr>
        <w:t>que</w:t>
      </w:r>
      <w:proofErr w:type="spellEnd"/>
      <w:r w:rsidRPr="00CB051E">
        <w:rPr>
          <w:rFonts w:ascii="Verdana" w:hAnsi="Verdana" w:cs="Arial"/>
          <w:sz w:val="22"/>
          <w:szCs w:val="22"/>
          <w:lang w:val="es-AR"/>
        </w:rPr>
        <w:t xml:space="preserve"> Estado integrará el Comité Ejecutivo.</w:t>
      </w:r>
    </w:p>
    <w:p w14:paraId="4697DBFF"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lastRenderedPageBreak/>
        <w:t>La precedente distribución grupal es al solo efecto de garantizar la alternancia de los Estados en la integración del Comité Ejecutivo como órgano mandatario de la Asamblea; sin que ello implique delegación de representación ni potestades propias de cada Estado miembro en materia de Recursos Hídricos.</w:t>
      </w:r>
    </w:p>
    <w:p w14:paraId="4ADF90CA"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9</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El Comité Ejecutivo será el órgano ejecutivo y administrativo que expedirá las instrucciones necesarias para el cumplimiento de las resoluciones de la Asamblea. Estará formado por los integrantes grupales elegidos de conformidad al artículo anterior y la Autoridad Hídrica Nacional.</w:t>
      </w:r>
    </w:p>
    <w:p w14:paraId="7DC27656"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La representación por grupos será anual y rotativa entre los miembros que la formen.</w:t>
      </w:r>
    </w:p>
    <w:p w14:paraId="2842C318"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10</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xml:space="preserve"> La Asamblea elegirá por mayoría entre los seis representantes de los grupos a quienes ocuparán los cargos de Presidente y Vicepresidente del Comité Ejecutivo. La Autoridad Hídrica Nacional ocupará el cargo de </w:t>
      </w:r>
      <w:proofErr w:type="gramStart"/>
      <w:r w:rsidRPr="00CB051E">
        <w:rPr>
          <w:rFonts w:ascii="Verdana" w:hAnsi="Verdana" w:cs="Arial"/>
          <w:sz w:val="22"/>
          <w:szCs w:val="22"/>
          <w:lang w:val="es-AR"/>
        </w:rPr>
        <w:t>Secretario General</w:t>
      </w:r>
      <w:proofErr w:type="gramEnd"/>
      <w:r w:rsidRPr="00CB051E">
        <w:rPr>
          <w:rFonts w:ascii="Verdana" w:hAnsi="Verdana" w:cs="Arial"/>
          <w:sz w:val="22"/>
          <w:szCs w:val="22"/>
          <w:lang w:val="es-AR"/>
        </w:rPr>
        <w:t xml:space="preserve">. Todos los miembros tienen voz y voto. El </w:t>
      </w:r>
      <w:proofErr w:type="gramStart"/>
      <w:r w:rsidRPr="00CB051E">
        <w:rPr>
          <w:rFonts w:ascii="Verdana" w:hAnsi="Verdana" w:cs="Arial"/>
          <w:sz w:val="22"/>
          <w:szCs w:val="22"/>
          <w:lang w:val="es-AR"/>
        </w:rPr>
        <w:t>Presidente</w:t>
      </w:r>
      <w:proofErr w:type="gramEnd"/>
      <w:r w:rsidRPr="00CB051E">
        <w:rPr>
          <w:rFonts w:ascii="Verdana" w:hAnsi="Verdana" w:cs="Arial"/>
          <w:sz w:val="22"/>
          <w:szCs w:val="22"/>
          <w:lang w:val="es-AR"/>
        </w:rPr>
        <w:t xml:space="preserve"> tendrá doble voto en caso de empate.</w:t>
      </w:r>
    </w:p>
    <w:p w14:paraId="24434151"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11</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Sin perjuicio de otras que se deriven de su Carta Orgánica y de las que se pudieran estipular, la Asamblea tendrá las siguientes atribuciones:</w:t>
      </w:r>
    </w:p>
    <w:p w14:paraId="432D92D9"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 xml:space="preserve">01.- Elegir el </w:t>
      </w:r>
      <w:proofErr w:type="gramStart"/>
      <w:r w:rsidRPr="00CB051E">
        <w:rPr>
          <w:rFonts w:ascii="Verdana" w:hAnsi="Verdana" w:cs="Arial"/>
          <w:sz w:val="22"/>
          <w:szCs w:val="22"/>
          <w:lang w:val="es-AR"/>
        </w:rPr>
        <w:t>Presidente</w:t>
      </w:r>
      <w:proofErr w:type="gramEnd"/>
      <w:r w:rsidRPr="00CB051E">
        <w:rPr>
          <w:rFonts w:ascii="Verdana" w:hAnsi="Verdana" w:cs="Arial"/>
          <w:sz w:val="22"/>
          <w:szCs w:val="22"/>
          <w:lang w:val="es-AR"/>
        </w:rPr>
        <w:t xml:space="preserve"> y Secretario de Asamblea.</w:t>
      </w:r>
    </w:p>
    <w:p w14:paraId="4667612E"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 xml:space="preserve">02.- Elegir el </w:t>
      </w:r>
      <w:proofErr w:type="gramStart"/>
      <w:r w:rsidRPr="00CB051E">
        <w:rPr>
          <w:rFonts w:ascii="Verdana" w:hAnsi="Verdana" w:cs="Arial"/>
          <w:sz w:val="22"/>
          <w:szCs w:val="22"/>
          <w:lang w:val="es-AR"/>
        </w:rPr>
        <w:t>Presidente</w:t>
      </w:r>
      <w:proofErr w:type="gramEnd"/>
      <w:r w:rsidRPr="00CB051E">
        <w:rPr>
          <w:rFonts w:ascii="Verdana" w:hAnsi="Verdana" w:cs="Arial"/>
          <w:sz w:val="22"/>
          <w:szCs w:val="22"/>
          <w:lang w:val="es-AR"/>
        </w:rPr>
        <w:t xml:space="preserve"> y Vicepresidente del Comité Ejecutivo.</w:t>
      </w:r>
    </w:p>
    <w:p w14:paraId="0707ED18"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03.- Determinar las líneas de Acción de la Política Hídrica.</w:t>
      </w:r>
    </w:p>
    <w:p w14:paraId="561F5ADA"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04.- Establecer la organización, atribuciones y deberes del Comité Ejecutivo.</w:t>
      </w:r>
    </w:p>
    <w:p w14:paraId="0BED52B0"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05.- Dictar y modificar los reglamentos del Consejo Hídrico Federal.</w:t>
      </w:r>
    </w:p>
    <w:p w14:paraId="2A89D639"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06.- Tratar y aprobar, en su caso, la Memoria y Balance Anual.</w:t>
      </w:r>
    </w:p>
    <w:p w14:paraId="04EC0999"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07.- Aprobar el proyecto de Presupuesto Anual y la cuenta de Inversión, presentados por el Comité Ejecutivo.</w:t>
      </w:r>
    </w:p>
    <w:p w14:paraId="6E38F198"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 xml:space="preserve">08.- Considerar los informes presentados por el </w:t>
      </w:r>
      <w:proofErr w:type="gramStart"/>
      <w:r w:rsidRPr="00CB051E">
        <w:rPr>
          <w:rFonts w:ascii="Verdana" w:hAnsi="Verdana" w:cs="Arial"/>
          <w:sz w:val="22"/>
          <w:szCs w:val="22"/>
          <w:lang w:val="es-AR"/>
        </w:rPr>
        <w:t>Secretario General</w:t>
      </w:r>
      <w:proofErr w:type="gramEnd"/>
      <w:r w:rsidRPr="00CB051E">
        <w:rPr>
          <w:rFonts w:ascii="Verdana" w:hAnsi="Verdana" w:cs="Arial"/>
          <w:sz w:val="22"/>
          <w:szCs w:val="22"/>
          <w:lang w:val="es-AR"/>
        </w:rPr>
        <w:t xml:space="preserve"> sobre todas las actividades desarrolladas por el Consejo.</w:t>
      </w:r>
    </w:p>
    <w:p w14:paraId="19994B35"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09.- Aprobar las pautas y programación general del trabajo del Comité Ejecutivo.</w:t>
      </w:r>
    </w:p>
    <w:p w14:paraId="28E6F4D1"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10.- Fijar anualmente los coeficientes de Coparticipación Hídrica Federal en materia de recursos económicos.</w:t>
      </w:r>
    </w:p>
    <w:p w14:paraId="3F4AB11F"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11.- Designar anualmente tres miembros del Consejo que no integren el Comité Ejecutivo, para constituir una Sindicatura a fin de fiscalizar el desenvolvimiento económico financiero del Consejo Hídrico Federal.</w:t>
      </w:r>
    </w:p>
    <w:p w14:paraId="2F79B8C5"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12.- Tratar y aprobar, en su caso, el informe elaborado por la Sindicatura.</w:t>
      </w:r>
    </w:p>
    <w:p w14:paraId="6BB2347B"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13.- Establecer un procedimiento de prevención y arreglo de controversias a través de la negociación, conciliación, mediación y arbitraje para atender las cuestiones de conflicto que pudieran presentarse.</w:t>
      </w:r>
    </w:p>
    <w:p w14:paraId="2E944780"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12</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 Asamblea se constituirá con un quórum formado por las dos terceras partes de los miembros. De no alcanzarse dicho quórum se fija un tiempo de espera de seis horas, transcurrido el cual podrá sesionar con la mitad más uno de sus miembros. Cada Estado miembro de la Asamblea tendrá derecho a un voto.</w:t>
      </w:r>
    </w:p>
    <w:p w14:paraId="0987B3DF"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13</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Las decisiones de la Asamblea serán tomadas por el voto de la mitad más uno de los Estados miembros presentes, salvo cuando se estipule una mayoría superior en casos especialmente establecidos.</w:t>
      </w:r>
    </w:p>
    <w:p w14:paraId="360C3898"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14</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Los recursos del Consejo Hídrico Federal estarán integrados por:</w:t>
      </w:r>
    </w:p>
    <w:p w14:paraId="0DE3FD1B"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a) Los aportes, subsidios, donaciones y legados provenientes de personas físicas o jurídicas de carácter estatal o privado.</w:t>
      </w:r>
    </w:p>
    <w:p w14:paraId="7E71BF22"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b) Los que se establezcan por la normativa nacional de convalidación de la presente Carta Orgánica.</w:t>
      </w:r>
    </w:p>
    <w:p w14:paraId="6CBE82BF"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15</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El ejercicio anual cerrará el 31 de diciembre de cada año, y los gastos no podrán superar en ningún momento el monto de los recursos establecidos para cada ejercicio por la Asamblea.</w:t>
      </w:r>
    </w:p>
    <w:p w14:paraId="63AABBEA"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16</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xml:space="preserve"> Si al iniciarse el período económico-financiero respectivo no hubiese sido aprobado el presupuesto del ejercicio en cuestión, el Comité Ejecutivo queda facultado </w:t>
      </w:r>
      <w:r w:rsidRPr="00CB051E">
        <w:rPr>
          <w:rFonts w:ascii="Verdana" w:hAnsi="Verdana" w:cs="Arial"/>
          <w:sz w:val="22"/>
          <w:szCs w:val="22"/>
          <w:lang w:val="es-AR"/>
        </w:rPr>
        <w:lastRenderedPageBreak/>
        <w:t>para realizar las erogaciones por duodécimo, a fin de asegurar la continuidad y eficacia de la gestión del organismo sobre la base del presupuesto vigente en el ejercicio anterior.</w:t>
      </w:r>
    </w:p>
    <w:p w14:paraId="27F7FAD1"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17</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 labor del Consejo Hídrico Federal no importará en ningún caso, una interferencia política o económica en los asuntos de cada jurisdicción, ni implica delegación de potestad alguna en cuanto a las funciones propias de cada Estado miembro.</w:t>
      </w:r>
    </w:p>
    <w:p w14:paraId="6F5DF299"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18</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En caso de disolución del Consejo, se procederá a la liquidación de su patrimonio cuyo producido se distribuirá entre los Estados miembros en proporción a todo lo aportado al organismo por cada jurisdicción.</w:t>
      </w:r>
    </w:p>
    <w:p w14:paraId="0230CD26"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19</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Para modificar esta Carta Orgánica se requiere la convocatoria a una Asamblea Extraordinaria conformada por un mínimo de los dos tercios de los Estados miembros. Las reformas parciales deberán ser aprobadas por un mínimo de los dos tercios de los Estados miembros presentes en la Asamblea Extraordinaria convocada al efecto.</w:t>
      </w:r>
    </w:p>
    <w:p w14:paraId="253ADE22"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20</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 presente Carta Orgánica será ratificada por los Estados miembros de acuerdo con sus respectivos procedimientos legales.</w:t>
      </w:r>
    </w:p>
    <w:p w14:paraId="5E688216"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21</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Son miembros del Consejo Hídrico Federal los Estados signatarios que ratifiquen la Carta Orgánica y los que posteriormente adhieran a ella.</w:t>
      </w:r>
    </w:p>
    <w:p w14:paraId="6A537EA0"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22</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Las ratificaciones serán entregadas a la Secretaría General del Comité Ejecutivo, la cual notificará su recepción a todos los Estados signatarios.</w:t>
      </w:r>
    </w:p>
    <w:p w14:paraId="202DAAE6"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23</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El Consejo Hídrico Federal comenzará a funcionar en un lapso no mayor de treinta días de la ratificación de la presente Carta Orgánica por al menos ocho Estados. En dicho plazo la Secretaría General convocará a la Primer Asamblea.</w:t>
      </w:r>
    </w:p>
    <w:p w14:paraId="13020D2D" w14:textId="77777777" w:rsidR="005207E4" w:rsidRPr="00CB051E" w:rsidRDefault="005207E4" w:rsidP="005207E4">
      <w:pPr>
        <w:jc w:val="both"/>
        <w:rPr>
          <w:rFonts w:ascii="Verdana" w:hAnsi="Verdana" w:cs="Arial"/>
          <w:b/>
          <w:bCs/>
          <w:sz w:val="22"/>
          <w:szCs w:val="22"/>
          <w:lang w:val="es-AR"/>
        </w:rPr>
      </w:pPr>
      <w:r w:rsidRPr="00CB051E">
        <w:rPr>
          <w:rFonts w:ascii="Verdana" w:hAnsi="Verdana" w:cs="Arial"/>
          <w:b/>
          <w:bCs/>
          <w:sz w:val="22"/>
          <w:szCs w:val="22"/>
          <w:lang w:val="es-AR"/>
        </w:rPr>
        <w:t>Disposiciones Transitorias.</w:t>
      </w:r>
    </w:p>
    <w:p w14:paraId="50C04619"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24</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 alternancia normal y continua en el Comité Ejecutivo requiere una integración mínima de tres Estados miembros por grupo que hayan adherido y ratificado la presente Carta Orgánica.</w:t>
      </w:r>
    </w:p>
    <w:p w14:paraId="7B4E033F" w14:textId="77777777" w:rsidR="005207E4" w:rsidRPr="00CB051E" w:rsidRDefault="005207E4" w:rsidP="005207E4">
      <w:pPr>
        <w:jc w:val="both"/>
        <w:rPr>
          <w:rFonts w:ascii="Verdana" w:hAnsi="Verdana" w:cs="Arial"/>
          <w:sz w:val="22"/>
          <w:szCs w:val="22"/>
          <w:lang w:val="es-AR"/>
        </w:rPr>
      </w:pPr>
      <w:r w:rsidRPr="00CB051E">
        <w:rPr>
          <w:rFonts w:ascii="Verdana" w:hAnsi="Verdana" w:cs="Arial"/>
          <w:sz w:val="22"/>
          <w:szCs w:val="22"/>
          <w:lang w:val="es-AR"/>
        </w:rPr>
        <w:t>Ningún integrante podrá conformar nuevamente el Comité Ejecutivo sin que transcurran dos períodos intermedios. En forma transitoria, si algún grupo no ha logrado la integración mínima referida ut supra el Comité Ejecutivo podrá provisoriamente conformarse con un tercer Estado miembro a decisión de la Asamblea y sólo hasta que el grupo incompleto se encuentre en condiciones de cumplimentar el mínimo requerido.</w:t>
      </w:r>
    </w:p>
    <w:p w14:paraId="7ADF83BD" w14:textId="77777777" w:rsidR="005207E4" w:rsidRPr="00CB051E" w:rsidRDefault="005207E4" w:rsidP="005207E4">
      <w:pPr>
        <w:jc w:val="both"/>
        <w:rPr>
          <w:rFonts w:ascii="Verdana" w:hAnsi="Verdana" w:cs="Arial"/>
          <w:sz w:val="22"/>
          <w:szCs w:val="22"/>
          <w:lang w:val="es-AR"/>
        </w:rPr>
      </w:pPr>
      <w:r w:rsidRPr="00CB051E">
        <w:rPr>
          <w:rFonts w:ascii="Verdana" w:hAnsi="Verdana" w:cs="Arial"/>
          <w:b/>
          <w:bCs/>
          <w:sz w:val="22"/>
          <w:szCs w:val="22"/>
          <w:lang w:val="es-AR"/>
        </w:rPr>
        <w:t>ARTÍCULO 25</w:t>
      </w:r>
      <w:proofErr w:type="gramStart"/>
      <w:r w:rsidRPr="00CB051E">
        <w:rPr>
          <w:rFonts w:ascii="Verdana" w:hAnsi="Verdana" w:cs="Arial"/>
          <w:b/>
          <w:bCs/>
          <w:sz w:val="22"/>
          <w:szCs w:val="22"/>
          <w:lang w:val="es-AR"/>
        </w:rPr>
        <w:t>°.-</w:t>
      </w:r>
      <w:proofErr w:type="gramEnd"/>
      <w:r w:rsidRPr="00CB051E">
        <w:rPr>
          <w:rFonts w:ascii="Verdana" w:hAnsi="Verdana" w:cs="Arial"/>
          <w:sz w:val="22"/>
          <w:szCs w:val="22"/>
          <w:lang w:val="es-AR"/>
        </w:rPr>
        <w:t> La presente Carta Orgánica no podrá ser modificada hasta que al menos la mitad más uno de los Estados mencionados en el Artículo 8°, sean Estados miembros del Consejo Hídrico Federal.</w:t>
      </w:r>
    </w:p>
    <w:p w14:paraId="6BCDF39A" w14:textId="77777777" w:rsidR="005207E4" w:rsidRPr="00CB051E" w:rsidRDefault="005207E4" w:rsidP="005207E4">
      <w:pPr>
        <w:jc w:val="center"/>
        <w:rPr>
          <w:rFonts w:ascii="Verdana" w:hAnsi="Verdana" w:cs="Arial"/>
          <w:sz w:val="22"/>
          <w:szCs w:val="22"/>
          <w:lang w:val="es-AR"/>
        </w:rPr>
      </w:pPr>
    </w:p>
    <w:p w14:paraId="57074438" w14:textId="77777777" w:rsidR="005207E4" w:rsidRPr="00CB051E" w:rsidRDefault="005207E4" w:rsidP="005207E4">
      <w:pPr>
        <w:jc w:val="center"/>
        <w:rPr>
          <w:rFonts w:ascii="Verdana" w:hAnsi="Verdana" w:cs="Arial"/>
          <w:sz w:val="22"/>
          <w:szCs w:val="22"/>
          <w:lang w:val="es-AR"/>
        </w:rPr>
      </w:pPr>
    </w:p>
    <w:p w14:paraId="4CD0FA20" w14:textId="77777777" w:rsidR="005207E4" w:rsidRPr="00CB051E" w:rsidRDefault="005207E4" w:rsidP="005207E4">
      <w:pPr>
        <w:jc w:val="center"/>
        <w:rPr>
          <w:rFonts w:ascii="Verdana" w:hAnsi="Verdana" w:cs="Arial"/>
          <w:sz w:val="22"/>
          <w:szCs w:val="22"/>
        </w:rPr>
      </w:pPr>
    </w:p>
    <w:p w14:paraId="0818790B" w14:textId="77777777" w:rsidR="005207E4" w:rsidRPr="00CB051E" w:rsidRDefault="005207E4" w:rsidP="005207E4">
      <w:pPr>
        <w:jc w:val="center"/>
        <w:rPr>
          <w:rFonts w:ascii="Verdana" w:hAnsi="Verdana" w:cs="Arial"/>
          <w:sz w:val="22"/>
          <w:szCs w:val="22"/>
        </w:rPr>
      </w:pPr>
    </w:p>
    <w:p w14:paraId="2DE83F30" w14:textId="77777777" w:rsidR="005207E4" w:rsidRPr="00CB051E" w:rsidRDefault="005207E4" w:rsidP="005207E4">
      <w:pPr>
        <w:jc w:val="center"/>
        <w:rPr>
          <w:rFonts w:ascii="Verdana" w:hAnsi="Verdana" w:cs="Arial"/>
          <w:sz w:val="22"/>
          <w:szCs w:val="22"/>
        </w:rPr>
      </w:pPr>
    </w:p>
    <w:p w14:paraId="41CCE403" w14:textId="77777777" w:rsidR="001A7028" w:rsidRPr="00CB051E" w:rsidRDefault="001A7028">
      <w:pPr>
        <w:jc w:val="right"/>
        <w:outlineLvl w:val="0"/>
        <w:rPr>
          <w:rFonts w:ascii="Verdana" w:hAnsi="Verdana" w:cs="Arial"/>
          <w:b/>
          <w:sz w:val="22"/>
          <w:szCs w:val="22"/>
          <w:u w:val="single"/>
        </w:rPr>
      </w:pPr>
    </w:p>
    <w:p w14:paraId="6C541D2E" w14:textId="77777777" w:rsidR="001A7028" w:rsidRPr="00354C29" w:rsidRDefault="001A7028">
      <w:pPr>
        <w:jc w:val="right"/>
        <w:outlineLvl w:val="0"/>
        <w:rPr>
          <w:rFonts w:ascii="Verdana" w:hAnsi="Verdana" w:cs="Arial"/>
          <w:b/>
          <w:sz w:val="20"/>
          <w:szCs w:val="20"/>
          <w:u w:val="single"/>
        </w:rPr>
      </w:pPr>
    </w:p>
    <w:p w14:paraId="03F01DDC" w14:textId="77777777" w:rsidR="005207E4" w:rsidRDefault="005207E4" w:rsidP="00CB051E">
      <w:pPr>
        <w:outlineLvl w:val="0"/>
        <w:rPr>
          <w:rFonts w:ascii="Verdana" w:hAnsi="Verdana" w:cs="Arial"/>
          <w:b/>
          <w:sz w:val="20"/>
          <w:szCs w:val="20"/>
          <w:u w:val="single"/>
        </w:rPr>
      </w:pPr>
    </w:p>
    <w:p w14:paraId="2DB62B8F" w14:textId="77777777" w:rsidR="00775EB0" w:rsidRPr="00775EB0" w:rsidRDefault="00775EB0" w:rsidP="00775EB0">
      <w:pPr>
        <w:jc w:val="right"/>
        <w:outlineLvl w:val="0"/>
        <w:rPr>
          <w:rFonts w:ascii="Verdana" w:hAnsi="Verdana"/>
          <w:sz w:val="20"/>
          <w:szCs w:val="20"/>
        </w:rPr>
      </w:pPr>
    </w:p>
    <w:p w14:paraId="40B1CDFD" w14:textId="77777777" w:rsidR="00775EB0" w:rsidRPr="00775EB0" w:rsidRDefault="00775EB0" w:rsidP="00CB051E">
      <w:pPr>
        <w:jc w:val="center"/>
        <w:outlineLvl w:val="0"/>
        <w:rPr>
          <w:rFonts w:ascii="Verdana" w:hAnsi="Verdana" w:cs="Arial"/>
          <w:b/>
          <w:sz w:val="20"/>
          <w:szCs w:val="20"/>
        </w:rPr>
      </w:pPr>
      <w:r w:rsidRPr="00775EB0">
        <w:rPr>
          <w:rFonts w:ascii="Verdana" w:hAnsi="Verdana" w:cs="Arial"/>
          <w:b/>
          <w:sz w:val="20"/>
          <w:szCs w:val="20"/>
        </w:rPr>
        <w:t>LEY N° 2701</w:t>
      </w:r>
    </w:p>
    <w:p w14:paraId="00382FDE" w14:textId="77777777" w:rsidR="00775EB0" w:rsidRPr="00775EB0" w:rsidRDefault="00775EB0" w:rsidP="00775EB0">
      <w:pPr>
        <w:jc w:val="right"/>
        <w:rPr>
          <w:rFonts w:ascii="Verdana" w:hAnsi="Verdana"/>
          <w:sz w:val="20"/>
          <w:szCs w:val="20"/>
        </w:rPr>
      </w:pPr>
    </w:p>
    <w:p w14:paraId="0690F9AB" w14:textId="77777777" w:rsidR="00775EB0" w:rsidRPr="00775EB0" w:rsidRDefault="00775EB0" w:rsidP="00775EB0">
      <w:pPr>
        <w:jc w:val="center"/>
        <w:outlineLvl w:val="0"/>
        <w:rPr>
          <w:rFonts w:ascii="Verdana" w:hAnsi="Verdana"/>
          <w:sz w:val="20"/>
          <w:szCs w:val="20"/>
        </w:rPr>
      </w:pPr>
      <w:r w:rsidRPr="00775EB0">
        <w:rPr>
          <w:rFonts w:ascii="Verdana" w:hAnsi="Verdana"/>
          <w:sz w:val="20"/>
          <w:szCs w:val="20"/>
        </w:rPr>
        <w:t>El Poder Legislativo de la Provincia de Santa Cruz</w:t>
      </w:r>
    </w:p>
    <w:p w14:paraId="02C6DA6F" w14:textId="77777777" w:rsidR="00775EB0" w:rsidRPr="00775EB0" w:rsidRDefault="00775EB0" w:rsidP="00775EB0">
      <w:pPr>
        <w:jc w:val="center"/>
        <w:rPr>
          <w:rFonts w:ascii="Verdana" w:hAnsi="Verdana"/>
          <w:sz w:val="20"/>
          <w:szCs w:val="20"/>
        </w:rPr>
      </w:pPr>
      <w:r w:rsidRPr="00775EB0">
        <w:rPr>
          <w:rFonts w:ascii="Verdana" w:hAnsi="Verdana"/>
          <w:sz w:val="20"/>
          <w:szCs w:val="20"/>
        </w:rPr>
        <w:t>Sanciona con Fuerza de:</w:t>
      </w:r>
    </w:p>
    <w:p w14:paraId="21B696D9" w14:textId="77777777" w:rsidR="00775EB0" w:rsidRPr="00775EB0" w:rsidRDefault="00775EB0" w:rsidP="00775EB0">
      <w:pPr>
        <w:jc w:val="center"/>
        <w:rPr>
          <w:rFonts w:ascii="Verdana" w:hAnsi="Verdana"/>
          <w:sz w:val="20"/>
          <w:szCs w:val="20"/>
        </w:rPr>
      </w:pPr>
    </w:p>
    <w:p w14:paraId="74C5D12C" w14:textId="77777777" w:rsidR="00775EB0" w:rsidRPr="00775EB0" w:rsidRDefault="00775EB0" w:rsidP="00775EB0">
      <w:pPr>
        <w:jc w:val="center"/>
        <w:outlineLvl w:val="0"/>
        <w:rPr>
          <w:rFonts w:ascii="Verdana" w:hAnsi="Verdana" w:cs="Arial"/>
          <w:sz w:val="20"/>
          <w:szCs w:val="20"/>
        </w:rPr>
      </w:pPr>
      <w:r w:rsidRPr="00775EB0">
        <w:rPr>
          <w:rFonts w:ascii="Verdana" w:hAnsi="Verdana" w:cs="Arial"/>
          <w:sz w:val="20"/>
          <w:szCs w:val="20"/>
        </w:rPr>
        <w:t>L E Y</w:t>
      </w:r>
    </w:p>
    <w:p w14:paraId="63F68CFA" w14:textId="77777777" w:rsidR="00775EB0" w:rsidRPr="00775EB0" w:rsidRDefault="00775EB0" w:rsidP="00775EB0">
      <w:pPr>
        <w:jc w:val="both"/>
        <w:rPr>
          <w:rFonts w:ascii="Verdana" w:hAnsi="Verdana" w:cs="Arial"/>
          <w:sz w:val="20"/>
          <w:szCs w:val="20"/>
        </w:rPr>
      </w:pPr>
    </w:p>
    <w:p w14:paraId="048B46BD" w14:textId="77777777" w:rsidR="00775EB0" w:rsidRPr="00775EB0" w:rsidRDefault="00775EB0" w:rsidP="00775EB0">
      <w:pPr>
        <w:jc w:val="both"/>
        <w:rPr>
          <w:rFonts w:ascii="Verdana" w:hAnsi="Verdana" w:cs="Arial"/>
          <w:sz w:val="20"/>
          <w:szCs w:val="20"/>
        </w:rPr>
      </w:pPr>
      <w:r w:rsidRPr="00775EB0">
        <w:rPr>
          <w:rFonts w:ascii="Verdana" w:hAnsi="Verdana" w:cs="Arial"/>
          <w:b/>
          <w:sz w:val="20"/>
          <w:szCs w:val="20"/>
          <w:u w:val="single"/>
        </w:rPr>
        <w:t>Articulo 1</w:t>
      </w:r>
      <w:r w:rsidRPr="00775EB0">
        <w:rPr>
          <w:rFonts w:ascii="Verdana" w:hAnsi="Verdana" w:cs="Arial"/>
          <w:sz w:val="20"/>
          <w:szCs w:val="20"/>
        </w:rPr>
        <w:t>.-</w:t>
      </w:r>
      <w:r w:rsidRPr="00775EB0">
        <w:rPr>
          <w:rFonts w:ascii="Verdana" w:hAnsi="Verdana" w:cs="Arial"/>
          <w:b/>
          <w:sz w:val="20"/>
          <w:szCs w:val="20"/>
        </w:rPr>
        <w:t>MODIFICASE</w:t>
      </w:r>
      <w:r w:rsidRPr="00775EB0">
        <w:rPr>
          <w:rFonts w:ascii="Verdana" w:hAnsi="Verdana" w:cs="Arial"/>
          <w:sz w:val="20"/>
          <w:szCs w:val="20"/>
        </w:rPr>
        <w:t xml:space="preserve"> el </w:t>
      </w:r>
      <w:proofErr w:type="spellStart"/>
      <w:r w:rsidRPr="00775EB0">
        <w:rPr>
          <w:rFonts w:ascii="Verdana" w:hAnsi="Verdana" w:cs="Arial"/>
          <w:sz w:val="20"/>
          <w:szCs w:val="20"/>
        </w:rPr>
        <w:t>articulo</w:t>
      </w:r>
      <w:proofErr w:type="spellEnd"/>
      <w:r w:rsidRPr="00775EB0">
        <w:rPr>
          <w:rFonts w:ascii="Verdana" w:hAnsi="Verdana" w:cs="Arial"/>
          <w:sz w:val="20"/>
          <w:szCs w:val="20"/>
        </w:rPr>
        <w:t xml:space="preserve"> 6 de la Ley </w:t>
      </w:r>
      <w:proofErr w:type="gramStart"/>
      <w:r w:rsidRPr="00775EB0">
        <w:rPr>
          <w:rFonts w:ascii="Verdana" w:hAnsi="Verdana" w:cs="Arial"/>
          <w:sz w:val="20"/>
          <w:szCs w:val="20"/>
        </w:rPr>
        <w:t>1.451 ,</w:t>
      </w:r>
      <w:proofErr w:type="gramEnd"/>
      <w:r w:rsidRPr="00775EB0">
        <w:rPr>
          <w:rFonts w:ascii="Verdana" w:hAnsi="Verdana" w:cs="Arial"/>
          <w:sz w:val="20"/>
          <w:szCs w:val="20"/>
        </w:rPr>
        <w:t xml:space="preserve"> el que quedará redactado de la siguiente manera:</w:t>
      </w:r>
    </w:p>
    <w:p w14:paraId="6E25740F" w14:textId="77777777" w:rsidR="00775EB0" w:rsidRPr="00775EB0" w:rsidRDefault="00775EB0" w:rsidP="00775EB0">
      <w:pPr>
        <w:jc w:val="both"/>
        <w:rPr>
          <w:rFonts w:ascii="Verdana" w:hAnsi="Verdana" w:cs="Arial"/>
          <w:sz w:val="20"/>
          <w:szCs w:val="20"/>
        </w:rPr>
      </w:pPr>
    </w:p>
    <w:p w14:paraId="2DE25484" w14:textId="77777777" w:rsidR="00775EB0" w:rsidRPr="00775EB0" w:rsidRDefault="00775EB0" w:rsidP="00775EB0">
      <w:pPr>
        <w:ind w:left="1170"/>
        <w:jc w:val="both"/>
        <w:rPr>
          <w:rFonts w:ascii="Verdana" w:hAnsi="Verdana" w:cs="Arial"/>
          <w:sz w:val="20"/>
          <w:szCs w:val="20"/>
        </w:rPr>
      </w:pPr>
      <w:r w:rsidRPr="00775EB0">
        <w:rPr>
          <w:rFonts w:ascii="Verdana" w:hAnsi="Verdana" w:cs="Arial"/>
          <w:sz w:val="20"/>
          <w:szCs w:val="20"/>
        </w:rPr>
        <w:t>“</w:t>
      </w:r>
      <w:r w:rsidRPr="00775EB0">
        <w:rPr>
          <w:rFonts w:ascii="Verdana" w:hAnsi="Verdana" w:cs="Arial"/>
          <w:b/>
          <w:sz w:val="20"/>
          <w:szCs w:val="20"/>
          <w:u w:val="single"/>
        </w:rPr>
        <w:t>Artículo 6</w:t>
      </w:r>
      <w:r w:rsidRPr="00775EB0">
        <w:rPr>
          <w:rFonts w:ascii="Verdana" w:hAnsi="Verdana" w:cs="Arial"/>
          <w:sz w:val="20"/>
          <w:szCs w:val="20"/>
        </w:rPr>
        <w:t xml:space="preserve">.- Queda prohibido verter en las aguas públicas, superficiales o subterráneas, sustancias sólidas, líquidas o gaseosas que puedan contaminarlas o </w:t>
      </w:r>
      <w:r w:rsidRPr="00775EB0">
        <w:rPr>
          <w:rFonts w:ascii="Verdana" w:hAnsi="Verdana" w:cs="Arial"/>
          <w:sz w:val="20"/>
          <w:szCs w:val="20"/>
        </w:rPr>
        <w:lastRenderedPageBreak/>
        <w:t>alterar su calidad, salvo permiso de la autoridad competente, la que fijará las condiciones, requisitos y cargas financieras que deberán cumplir los usuarios.</w:t>
      </w:r>
    </w:p>
    <w:p w14:paraId="5ED12989" w14:textId="77777777" w:rsidR="00775EB0" w:rsidRPr="00775EB0" w:rsidRDefault="00775EB0" w:rsidP="00775EB0">
      <w:pPr>
        <w:ind w:left="1170"/>
        <w:jc w:val="both"/>
        <w:rPr>
          <w:rFonts w:ascii="Verdana" w:hAnsi="Verdana" w:cs="Arial"/>
          <w:sz w:val="20"/>
          <w:szCs w:val="20"/>
        </w:rPr>
      </w:pPr>
      <w:r w:rsidRPr="00775EB0">
        <w:rPr>
          <w:rFonts w:ascii="Verdana" w:hAnsi="Verdana" w:cs="Arial"/>
          <w:sz w:val="20"/>
          <w:szCs w:val="20"/>
        </w:rPr>
        <w:t>Los permisos serán precarios y estarán sujetos a las modificaciones que establezca la Autoridad.</w:t>
      </w:r>
    </w:p>
    <w:p w14:paraId="193367F4" w14:textId="77777777" w:rsidR="00775EB0" w:rsidRPr="00775EB0" w:rsidRDefault="00775EB0" w:rsidP="00775EB0">
      <w:pPr>
        <w:ind w:left="1170"/>
        <w:jc w:val="both"/>
        <w:rPr>
          <w:rFonts w:ascii="Verdana" w:hAnsi="Verdana" w:cs="Arial"/>
          <w:sz w:val="20"/>
          <w:szCs w:val="20"/>
        </w:rPr>
      </w:pPr>
      <w:r w:rsidRPr="00775EB0">
        <w:rPr>
          <w:rFonts w:ascii="Verdana" w:hAnsi="Verdana" w:cs="Arial"/>
          <w:sz w:val="20"/>
          <w:szCs w:val="20"/>
        </w:rPr>
        <w:t>Los vertidos mencionados en el presente artículo, ocurridos tanto por dolo o negligencia, constituyen igualmente una contravención, quedando tales situaciones sujetas a lo establecido en la presente Ley y a las disposiciones que la Autoridad competente dicten al efecto.</w:t>
      </w:r>
    </w:p>
    <w:p w14:paraId="6427C6CB" w14:textId="77777777" w:rsidR="00775EB0" w:rsidRPr="00775EB0" w:rsidRDefault="00775EB0" w:rsidP="00775EB0">
      <w:pPr>
        <w:ind w:left="1170"/>
        <w:jc w:val="both"/>
        <w:rPr>
          <w:rFonts w:ascii="Verdana" w:hAnsi="Verdana" w:cs="Arial"/>
          <w:sz w:val="20"/>
          <w:szCs w:val="20"/>
        </w:rPr>
      </w:pPr>
      <w:r w:rsidRPr="00775EB0">
        <w:rPr>
          <w:rFonts w:ascii="Verdana" w:hAnsi="Verdana" w:cs="Arial"/>
          <w:sz w:val="20"/>
          <w:szCs w:val="20"/>
        </w:rPr>
        <w:t>Cuando se trate de infracciones referentes a la alteración del recurso hídrico superficial o subterráneo, por parte de persona física o jurídica, sea o no ésta usuario de aguas públicas, el funcionario designado de acuerdo al artículo 124 de la presente, podrá requerir o realizar los estudios necesarios para la correcta caracterización de la alteración, a cuenta del causante.</w:t>
      </w:r>
    </w:p>
    <w:p w14:paraId="65023AB4" w14:textId="77777777" w:rsidR="00775EB0" w:rsidRPr="00775EB0" w:rsidRDefault="00775EB0" w:rsidP="00775EB0">
      <w:pPr>
        <w:ind w:left="1170"/>
        <w:jc w:val="both"/>
        <w:rPr>
          <w:rFonts w:ascii="Verdana" w:hAnsi="Verdana" w:cs="Arial"/>
          <w:sz w:val="20"/>
          <w:szCs w:val="20"/>
        </w:rPr>
      </w:pPr>
      <w:r w:rsidRPr="00775EB0">
        <w:rPr>
          <w:rFonts w:ascii="Verdana" w:hAnsi="Verdana" w:cs="Arial"/>
          <w:sz w:val="20"/>
          <w:szCs w:val="20"/>
        </w:rPr>
        <w:t>La Autoridad de Aplicación está facultada para entrar en terrenos privados, sin necesidad de orden judicial, a los fines de verificar o controlar las condiciones del uso del agua pública.</w:t>
      </w:r>
    </w:p>
    <w:p w14:paraId="2192E6E1" w14:textId="77777777" w:rsidR="00775EB0" w:rsidRPr="00775EB0" w:rsidRDefault="00775EB0" w:rsidP="00775EB0">
      <w:pPr>
        <w:ind w:left="1170"/>
        <w:jc w:val="both"/>
        <w:rPr>
          <w:rFonts w:ascii="Verdana" w:hAnsi="Verdana" w:cs="Arial"/>
          <w:sz w:val="20"/>
          <w:szCs w:val="20"/>
        </w:rPr>
      </w:pPr>
      <w:r w:rsidRPr="00775EB0">
        <w:rPr>
          <w:rFonts w:ascii="Verdana" w:hAnsi="Verdana" w:cs="Arial"/>
          <w:sz w:val="20"/>
          <w:szCs w:val="20"/>
        </w:rPr>
        <w:t>Los vertidos mencionados en el presente artículo constituyen una contaminación directa.</w:t>
      </w:r>
    </w:p>
    <w:p w14:paraId="1BB01743" w14:textId="77777777" w:rsidR="00775EB0" w:rsidRPr="00775EB0" w:rsidRDefault="00775EB0" w:rsidP="00775EB0">
      <w:pPr>
        <w:ind w:left="1170"/>
        <w:jc w:val="both"/>
        <w:rPr>
          <w:rFonts w:ascii="Verdana" w:hAnsi="Verdana" w:cs="Arial"/>
          <w:sz w:val="20"/>
          <w:szCs w:val="20"/>
        </w:rPr>
      </w:pPr>
      <w:r w:rsidRPr="00775EB0">
        <w:rPr>
          <w:rFonts w:ascii="Verdana" w:hAnsi="Verdana" w:cs="Arial"/>
          <w:sz w:val="20"/>
          <w:szCs w:val="20"/>
        </w:rPr>
        <w:t xml:space="preserve">Los vertidos realizados en suelo, que produzcan los mismos efectos descriptos en el presente </w:t>
      </w:r>
      <w:proofErr w:type="spellStart"/>
      <w:r w:rsidRPr="00775EB0">
        <w:rPr>
          <w:rFonts w:ascii="Verdana" w:hAnsi="Verdana" w:cs="Arial"/>
          <w:sz w:val="20"/>
          <w:szCs w:val="20"/>
        </w:rPr>
        <w:t>articulo</w:t>
      </w:r>
      <w:proofErr w:type="spellEnd"/>
      <w:r w:rsidRPr="00775EB0">
        <w:rPr>
          <w:rFonts w:ascii="Verdana" w:hAnsi="Verdana" w:cs="Arial"/>
          <w:sz w:val="20"/>
          <w:szCs w:val="20"/>
        </w:rPr>
        <w:t>, en aguas superficiales o subterráneas, por filtración, lixiviado o percolación constituyen una contaminación indirecta la que será regida en un todo bajo lo estipulado en el presente artículo”.</w:t>
      </w:r>
    </w:p>
    <w:p w14:paraId="4D7930CB" w14:textId="77777777" w:rsidR="00775EB0" w:rsidRPr="00775EB0" w:rsidRDefault="00775EB0" w:rsidP="00775EB0">
      <w:pPr>
        <w:rPr>
          <w:rFonts w:ascii="Verdana" w:hAnsi="Verdana" w:cs="Arial"/>
          <w:sz w:val="20"/>
          <w:szCs w:val="20"/>
        </w:rPr>
      </w:pPr>
    </w:p>
    <w:p w14:paraId="3D51B237" w14:textId="77777777" w:rsidR="00775EB0" w:rsidRPr="00775EB0" w:rsidRDefault="00775EB0" w:rsidP="00775EB0">
      <w:pPr>
        <w:rPr>
          <w:rFonts w:ascii="Verdana" w:hAnsi="Verdana" w:cs="Arial"/>
          <w:sz w:val="20"/>
          <w:szCs w:val="20"/>
        </w:rPr>
      </w:pPr>
      <w:r w:rsidRPr="00775EB0">
        <w:rPr>
          <w:rFonts w:ascii="Verdana" w:hAnsi="Verdana" w:cs="Arial"/>
          <w:b/>
          <w:sz w:val="20"/>
          <w:szCs w:val="20"/>
          <w:u w:val="single"/>
        </w:rPr>
        <w:t>Artículo 2</w:t>
      </w:r>
      <w:r w:rsidRPr="00775EB0">
        <w:rPr>
          <w:rFonts w:ascii="Verdana" w:hAnsi="Verdana" w:cs="Arial"/>
          <w:sz w:val="20"/>
          <w:szCs w:val="20"/>
        </w:rPr>
        <w:t xml:space="preserve">.- </w:t>
      </w:r>
      <w:r w:rsidRPr="00775EB0">
        <w:rPr>
          <w:rFonts w:ascii="Verdana" w:hAnsi="Verdana" w:cs="Arial"/>
          <w:b/>
          <w:sz w:val="20"/>
          <w:szCs w:val="20"/>
        </w:rPr>
        <w:t>COMUNIQUESE</w:t>
      </w:r>
      <w:r w:rsidRPr="00775EB0">
        <w:rPr>
          <w:rFonts w:ascii="Verdana" w:hAnsi="Verdana" w:cs="Arial"/>
          <w:sz w:val="20"/>
          <w:szCs w:val="20"/>
        </w:rPr>
        <w:t xml:space="preserve"> al Poder Ejecutivo Provincial, </w:t>
      </w:r>
      <w:proofErr w:type="spellStart"/>
      <w:r w:rsidRPr="00775EB0">
        <w:rPr>
          <w:rFonts w:ascii="Verdana" w:hAnsi="Verdana" w:cs="Arial"/>
          <w:sz w:val="20"/>
          <w:szCs w:val="20"/>
        </w:rPr>
        <w:t>dése</w:t>
      </w:r>
      <w:proofErr w:type="spellEnd"/>
      <w:r w:rsidRPr="00775EB0">
        <w:rPr>
          <w:rFonts w:ascii="Verdana" w:hAnsi="Verdana" w:cs="Arial"/>
          <w:sz w:val="20"/>
          <w:szCs w:val="20"/>
        </w:rPr>
        <w:t xml:space="preserve"> al Boletín Oficial y cumplido, </w:t>
      </w:r>
      <w:r w:rsidRPr="00775EB0">
        <w:rPr>
          <w:rFonts w:ascii="Verdana" w:hAnsi="Verdana" w:cs="Arial"/>
          <w:b/>
          <w:sz w:val="20"/>
          <w:szCs w:val="20"/>
        </w:rPr>
        <w:t>ARCHIVESE</w:t>
      </w:r>
      <w:r w:rsidRPr="00775EB0">
        <w:rPr>
          <w:rFonts w:ascii="Verdana" w:hAnsi="Verdana" w:cs="Arial"/>
          <w:sz w:val="20"/>
          <w:szCs w:val="20"/>
        </w:rPr>
        <w:t>.-</w:t>
      </w:r>
    </w:p>
    <w:p w14:paraId="022EB2FD" w14:textId="77777777" w:rsidR="00775EB0" w:rsidRPr="00775EB0" w:rsidRDefault="00775EB0" w:rsidP="00775EB0">
      <w:pPr>
        <w:rPr>
          <w:rFonts w:ascii="Verdana" w:hAnsi="Verdana" w:cs="Arial"/>
          <w:sz w:val="20"/>
          <w:szCs w:val="20"/>
        </w:rPr>
      </w:pPr>
    </w:p>
    <w:p w14:paraId="54954091" w14:textId="77777777" w:rsidR="00775EB0" w:rsidRPr="00775EB0" w:rsidRDefault="00775EB0" w:rsidP="00775EB0">
      <w:pPr>
        <w:rPr>
          <w:rFonts w:ascii="Verdana" w:hAnsi="Verdana" w:cs="Arial"/>
          <w:sz w:val="20"/>
          <w:szCs w:val="20"/>
        </w:rPr>
      </w:pPr>
    </w:p>
    <w:p w14:paraId="7CDADE67" w14:textId="77777777" w:rsidR="00775EB0" w:rsidRPr="00775EB0" w:rsidRDefault="00775EB0" w:rsidP="00775EB0">
      <w:pPr>
        <w:outlineLvl w:val="0"/>
        <w:rPr>
          <w:rFonts w:ascii="Verdana" w:hAnsi="Verdana" w:cs="Arial"/>
          <w:sz w:val="20"/>
          <w:szCs w:val="20"/>
        </w:rPr>
      </w:pPr>
      <w:r w:rsidRPr="00775EB0">
        <w:rPr>
          <w:rFonts w:ascii="Verdana" w:hAnsi="Verdana" w:cs="Arial"/>
          <w:b/>
          <w:sz w:val="20"/>
          <w:szCs w:val="20"/>
          <w:u w:val="single"/>
        </w:rPr>
        <w:t>DADA EN SALA DE SESIONES</w:t>
      </w:r>
      <w:r w:rsidRPr="00775EB0">
        <w:rPr>
          <w:rFonts w:ascii="Verdana" w:hAnsi="Verdana" w:cs="Arial"/>
          <w:sz w:val="20"/>
          <w:szCs w:val="20"/>
        </w:rPr>
        <w:t xml:space="preserve">: </w:t>
      </w:r>
      <w:r w:rsidRPr="00775EB0">
        <w:rPr>
          <w:rFonts w:ascii="Verdana" w:hAnsi="Verdana" w:cs="Arial"/>
          <w:b/>
          <w:sz w:val="20"/>
          <w:szCs w:val="20"/>
          <w:u w:val="single"/>
        </w:rPr>
        <w:t>RÍO GALLEGOS</w:t>
      </w:r>
      <w:r w:rsidRPr="00775EB0">
        <w:rPr>
          <w:rFonts w:ascii="Verdana" w:hAnsi="Verdana" w:cs="Arial"/>
          <w:sz w:val="20"/>
          <w:szCs w:val="20"/>
        </w:rPr>
        <w:t>, 08 de Julio de 2004-08-26</w:t>
      </w:r>
    </w:p>
    <w:p w14:paraId="7393238E" w14:textId="77777777" w:rsidR="00775EB0" w:rsidRPr="00775EB0" w:rsidRDefault="00775EB0" w:rsidP="00775EB0">
      <w:pPr>
        <w:rPr>
          <w:rFonts w:ascii="Verdana" w:hAnsi="Verdana" w:cs="Arial"/>
          <w:sz w:val="20"/>
          <w:szCs w:val="20"/>
        </w:rPr>
      </w:pPr>
    </w:p>
    <w:p w14:paraId="6EC7EE74" w14:textId="77777777" w:rsidR="00775EB0" w:rsidRPr="00775EB0" w:rsidRDefault="00775EB0" w:rsidP="00775EB0">
      <w:pPr>
        <w:jc w:val="center"/>
        <w:rPr>
          <w:rFonts w:ascii="Verdana" w:hAnsi="Verdana" w:cs="Arial"/>
          <w:sz w:val="20"/>
          <w:szCs w:val="20"/>
        </w:rPr>
      </w:pPr>
    </w:p>
    <w:p w14:paraId="0713B954" w14:textId="77777777" w:rsidR="00775EB0" w:rsidRPr="00775EB0" w:rsidRDefault="00775EB0" w:rsidP="00775EB0">
      <w:pPr>
        <w:jc w:val="center"/>
        <w:rPr>
          <w:rFonts w:ascii="Verdana" w:hAnsi="Verdana" w:cs="Arial"/>
          <w:sz w:val="20"/>
          <w:szCs w:val="20"/>
        </w:rPr>
      </w:pPr>
    </w:p>
    <w:p w14:paraId="1AB96F42" w14:textId="77777777" w:rsidR="00775EB0" w:rsidRPr="00775EB0" w:rsidRDefault="00775EB0" w:rsidP="00775EB0">
      <w:pPr>
        <w:jc w:val="center"/>
        <w:rPr>
          <w:rFonts w:ascii="Verdana" w:hAnsi="Verdana" w:cs="Arial"/>
          <w:sz w:val="20"/>
          <w:szCs w:val="20"/>
        </w:rPr>
      </w:pPr>
    </w:p>
    <w:p w14:paraId="56EE031A" w14:textId="77777777" w:rsidR="00775EB0" w:rsidRPr="00775EB0" w:rsidRDefault="00775EB0" w:rsidP="00775EB0">
      <w:pPr>
        <w:jc w:val="center"/>
        <w:rPr>
          <w:rFonts w:ascii="Verdana" w:hAnsi="Verdana" w:cs="Arial"/>
          <w:sz w:val="20"/>
          <w:szCs w:val="20"/>
        </w:rPr>
      </w:pPr>
    </w:p>
    <w:p w14:paraId="03F9EB45" w14:textId="77777777" w:rsidR="00775EB0" w:rsidRPr="00775EB0" w:rsidRDefault="00775EB0" w:rsidP="00775EB0">
      <w:pPr>
        <w:jc w:val="center"/>
        <w:rPr>
          <w:rFonts w:ascii="Verdana" w:hAnsi="Verdana" w:cs="Arial"/>
          <w:sz w:val="20"/>
          <w:szCs w:val="20"/>
        </w:rPr>
      </w:pPr>
    </w:p>
    <w:p w14:paraId="25C35BFB" w14:textId="77777777" w:rsidR="00775EB0" w:rsidRPr="00775EB0" w:rsidRDefault="00775EB0" w:rsidP="00775EB0">
      <w:pPr>
        <w:jc w:val="center"/>
        <w:rPr>
          <w:rFonts w:ascii="Verdana" w:hAnsi="Verdana" w:cs="Arial"/>
          <w:sz w:val="20"/>
          <w:szCs w:val="20"/>
        </w:rPr>
      </w:pPr>
    </w:p>
    <w:p w14:paraId="52AC8293" w14:textId="77777777" w:rsidR="00775EB0" w:rsidRPr="00775EB0" w:rsidRDefault="00775EB0" w:rsidP="00775EB0">
      <w:pPr>
        <w:jc w:val="center"/>
        <w:rPr>
          <w:rFonts w:ascii="Verdana" w:hAnsi="Verdana" w:cs="Arial"/>
          <w:sz w:val="20"/>
          <w:szCs w:val="20"/>
        </w:rPr>
      </w:pPr>
    </w:p>
    <w:p w14:paraId="3F1A2BCD" w14:textId="77777777" w:rsidR="00775EB0" w:rsidRPr="00775EB0" w:rsidRDefault="00775EB0" w:rsidP="00775EB0">
      <w:pPr>
        <w:rPr>
          <w:rFonts w:ascii="Verdana" w:hAnsi="Verdana" w:cs="Arial"/>
          <w:sz w:val="20"/>
          <w:szCs w:val="20"/>
        </w:rPr>
      </w:pPr>
    </w:p>
    <w:p w14:paraId="6A0F2E9D" w14:textId="77777777" w:rsidR="00775EB0" w:rsidRPr="00775EB0" w:rsidRDefault="00775EB0" w:rsidP="00775EB0">
      <w:pPr>
        <w:jc w:val="center"/>
        <w:rPr>
          <w:rFonts w:ascii="Verdana" w:hAnsi="Verdana" w:cs="Arial"/>
          <w:sz w:val="20"/>
          <w:szCs w:val="20"/>
        </w:rPr>
      </w:pPr>
    </w:p>
    <w:p w14:paraId="637C2063" w14:textId="77777777" w:rsidR="00775EB0" w:rsidRPr="00775EB0" w:rsidRDefault="00775EB0" w:rsidP="00775EB0">
      <w:pPr>
        <w:jc w:val="center"/>
        <w:rPr>
          <w:rFonts w:ascii="Verdana" w:hAnsi="Verdana" w:cs="Arial"/>
          <w:sz w:val="20"/>
          <w:szCs w:val="20"/>
        </w:rPr>
      </w:pPr>
    </w:p>
    <w:p w14:paraId="2BF370A0" w14:textId="77777777" w:rsidR="00775EB0" w:rsidRPr="00775EB0" w:rsidRDefault="00775EB0" w:rsidP="00775EB0">
      <w:pPr>
        <w:jc w:val="right"/>
        <w:outlineLvl w:val="0"/>
        <w:rPr>
          <w:rFonts w:ascii="Verdana" w:hAnsi="Verdana" w:cs="Arial"/>
          <w:b/>
          <w:sz w:val="20"/>
          <w:szCs w:val="20"/>
          <w:u w:val="single"/>
        </w:rPr>
      </w:pPr>
    </w:p>
    <w:p w14:paraId="35346ADD" w14:textId="77777777" w:rsidR="00775EB0" w:rsidRPr="00775EB0" w:rsidRDefault="00775EB0" w:rsidP="00775EB0">
      <w:pPr>
        <w:jc w:val="right"/>
        <w:outlineLvl w:val="0"/>
        <w:rPr>
          <w:rFonts w:ascii="Verdana" w:hAnsi="Verdana" w:cs="Arial"/>
          <w:b/>
          <w:sz w:val="20"/>
          <w:szCs w:val="20"/>
          <w:u w:val="single"/>
        </w:rPr>
      </w:pPr>
    </w:p>
    <w:p w14:paraId="36F477BA" w14:textId="77777777" w:rsidR="00775EB0" w:rsidRPr="00775EB0" w:rsidRDefault="00775EB0" w:rsidP="00775EB0">
      <w:pPr>
        <w:jc w:val="right"/>
        <w:outlineLvl w:val="0"/>
        <w:rPr>
          <w:rFonts w:ascii="Verdana" w:hAnsi="Verdana" w:cs="Arial"/>
          <w:b/>
          <w:sz w:val="20"/>
          <w:szCs w:val="20"/>
          <w:u w:val="single"/>
        </w:rPr>
      </w:pPr>
    </w:p>
    <w:p w14:paraId="5BA1F36F" w14:textId="77777777" w:rsidR="00775EB0" w:rsidRPr="00775EB0" w:rsidRDefault="00775EB0" w:rsidP="00775EB0">
      <w:pPr>
        <w:jc w:val="right"/>
        <w:outlineLvl w:val="0"/>
        <w:rPr>
          <w:rFonts w:ascii="Verdana" w:hAnsi="Verdana" w:cs="Arial"/>
          <w:b/>
          <w:sz w:val="20"/>
          <w:szCs w:val="20"/>
          <w:u w:val="single"/>
        </w:rPr>
      </w:pPr>
    </w:p>
    <w:p w14:paraId="6F04D37F" w14:textId="77777777" w:rsidR="00775EB0" w:rsidRPr="00775EB0" w:rsidRDefault="00775EB0" w:rsidP="00775EB0">
      <w:pPr>
        <w:jc w:val="right"/>
        <w:outlineLvl w:val="0"/>
        <w:rPr>
          <w:rFonts w:ascii="Verdana" w:hAnsi="Verdana" w:cs="Arial"/>
          <w:b/>
          <w:sz w:val="20"/>
          <w:szCs w:val="20"/>
          <w:u w:val="single"/>
        </w:rPr>
      </w:pPr>
    </w:p>
    <w:p w14:paraId="273297BD" w14:textId="77777777" w:rsidR="00775EB0" w:rsidRPr="00775EB0" w:rsidRDefault="00775EB0" w:rsidP="00775EB0">
      <w:pPr>
        <w:jc w:val="right"/>
        <w:outlineLvl w:val="0"/>
        <w:rPr>
          <w:rFonts w:ascii="Verdana" w:hAnsi="Verdana" w:cs="Arial"/>
          <w:b/>
          <w:sz w:val="20"/>
          <w:szCs w:val="20"/>
          <w:u w:val="single"/>
        </w:rPr>
      </w:pPr>
    </w:p>
    <w:p w14:paraId="531181B4" w14:textId="77777777" w:rsidR="00CB051E" w:rsidRDefault="00CB051E" w:rsidP="00775EB0">
      <w:pPr>
        <w:jc w:val="right"/>
        <w:outlineLvl w:val="0"/>
        <w:rPr>
          <w:rFonts w:ascii="Verdana" w:hAnsi="Verdana" w:cs="Arial"/>
          <w:b/>
          <w:sz w:val="20"/>
          <w:szCs w:val="20"/>
          <w:u w:val="single"/>
        </w:rPr>
      </w:pPr>
    </w:p>
    <w:p w14:paraId="5AF3F703" w14:textId="7E886ED9" w:rsidR="00775EB0" w:rsidRPr="00775EB0" w:rsidRDefault="00775EB0" w:rsidP="00CB051E">
      <w:pPr>
        <w:jc w:val="center"/>
        <w:outlineLvl w:val="0"/>
        <w:rPr>
          <w:rFonts w:ascii="Verdana" w:hAnsi="Verdana" w:cs="Arial"/>
          <w:b/>
          <w:sz w:val="20"/>
          <w:szCs w:val="20"/>
          <w:u w:val="single"/>
        </w:rPr>
      </w:pPr>
      <w:r w:rsidRPr="00775EB0">
        <w:rPr>
          <w:rFonts w:ascii="Verdana" w:hAnsi="Verdana" w:cs="Arial"/>
          <w:b/>
          <w:sz w:val="20"/>
          <w:szCs w:val="20"/>
          <w:u w:val="single"/>
        </w:rPr>
        <w:t xml:space="preserve">CORRESPONDE LEY </w:t>
      </w:r>
      <w:proofErr w:type="spellStart"/>
      <w:r w:rsidRPr="00775EB0">
        <w:rPr>
          <w:rFonts w:ascii="Verdana" w:hAnsi="Verdana" w:cs="Arial"/>
          <w:b/>
          <w:sz w:val="20"/>
          <w:szCs w:val="20"/>
          <w:u w:val="single"/>
        </w:rPr>
        <w:t>N°</w:t>
      </w:r>
      <w:proofErr w:type="spellEnd"/>
      <w:r w:rsidRPr="00775EB0">
        <w:rPr>
          <w:rFonts w:ascii="Verdana" w:hAnsi="Verdana" w:cs="Arial"/>
          <w:b/>
          <w:sz w:val="20"/>
          <w:szCs w:val="20"/>
          <w:u w:val="single"/>
        </w:rPr>
        <w:t xml:space="preserve"> 2701</w:t>
      </w:r>
    </w:p>
    <w:p w14:paraId="5C58279F" w14:textId="77777777" w:rsidR="00775EB0" w:rsidRPr="00775EB0" w:rsidRDefault="00775EB0" w:rsidP="00775EB0">
      <w:pPr>
        <w:jc w:val="right"/>
        <w:rPr>
          <w:rFonts w:ascii="Verdana" w:hAnsi="Verdana" w:cs="Arial"/>
          <w:sz w:val="20"/>
          <w:szCs w:val="20"/>
        </w:rPr>
      </w:pPr>
    </w:p>
    <w:p w14:paraId="45959C36" w14:textId="77777777" w:rsidR="00CB051E" w:rsidRDefault="00CB051E" w:rsidP="00775EB0">
      <w:pPr>
        <w:outlineLvl w:val="0"/>
        <w:rPr>
          <w:rFonts w:ascii="Verdana" w:hAnsi="Verdana" w:cs="Arial"/>
          <w:sz w:val="20"/>
          <w:szCs w:val="20"/>
        </w:rPr>
      </w:pPr>
    </w:p>
    <w:p w14:paraId="3CF4F06E" w14:textId="61A9AE6E" w:rsidR="00775EB0" w:rsidRPr="00775EB0" w:rsidRDefault="00775EB0" w:rsidP="00775EB0">
      <w:pPr>
        <w:outlineLvl w:val="0"/>
        <w:rPr>
          <w:rFonts w:ascii="Verdana" w:hAnsi="Verdana" w:cs="Arial"/>
          <w:sz w:val="20"/>
          <w:szCs w:val="20"/>
        </w:rPr>
      </w:pPr>
      <w:r w:rsidRPr="00775EB0">
        <w:rPr>
          <w:rFonts w:ascii="Verdana" w:hAnsi="Verdana" w:cs="Arial"/>
          <w:sz w:val="20"/>
          <w:szCs w:val="20"/>
        </w:rPr>
        <w:t>PODER EJECUTIVO</w:t>
      </w:r>
    </w:p>
    <w:p w14:paraId="1BB8747E" w14:textId="77777777" w:rsidR="00775EB0" w:rsidRPr="00775EB0" w:rsidRDefault="00775EB0" w:rsidP="00775EB0">
      <w:pPr>
        <w:rPr>
          <w:rFonts w:ascii="Verdana" w:hAnsi="Verdana" w:cs="Arial"/>
          <w:sz w:val="20"/>
          <w:szCs w:val="20"/>
        </w:rPr>
      </w:pPr>
    </w:p>
    <w:p w14:paraId="0E59D906" w14:textId="77777777" w:rsidR="00775EB0" w:rsidRPr="00775EB0" w:rsidRDefault="00775EB0" w:rsidP="00775EB0">
      <w:pPr>
        <w:rPr>
          <w:rFonts w:ascii="Verdana" w:hAnsi="Verdana" w:cs="Arial"/>
          <w:sz w:val="20"/>
          <w:szCs w:val="20"/>
        </w:rPr>
      </w:pPr>
    </w:p>
    <w:p w14:paraId="27E76717" w14:textId="77777777" w:rsidR="00775EB0" w:rsidRPr="00775EB0" w:rsidRDefault="00775EB0" w:rsidP="00775EB0">
      <w:pPr>
        <w:jc w:val="right"/>
        <w:outlineLvl w:val="0"/>
        <w:rPr>
          <w:rFonts w:ascii="Verdana" w:hAnsi="Verdana" w:cs="Arial"/>
          <w:sz w:val="20"/>
          <w:szCs w:val="20"/>
        </w:rPr>
      </w:pPr>
      <w:r w:rsidRPr="00775EB0">
        <w:rPr>
          <w:rFonts w:ascii="Verdana" w:hAnsi="Verdana" w:cs="Arial"/>
          <w:sz w:val="20"/>
          <w:szCs w:val="20"/>
        </w:rPr>
        <w:t>RÍO GALLEGOS, 30 DE JULIO DE 2004-08-26</w:t>
      </w:r>
    </w:p>
    <w:p w14:paraId="736AA1C3" w14:textId="77777777" w:rsidR="00775EB0" w:rsidRPr="00775EB0" w:rsidRDefault="00775EB0" w:rsidP="00775EB0">
      <w:pPr>
        <w:rPr>
          <w:rFonts w:ascii="Verdana" w:hAnsi="Verdana" w:cs="Arial"/>
          <w:sz w:val="20"/>
          <w:szCs w:val="20"/>
        </w:rPr>
      </w:pPr>
    </w:p>
    <w:p w14:paraId="5CCCAFD2" w14:textId="77777777" w:rsidR="00775EB0" w:rsidRPr="00775EB0" w:rsidRDefault="00775EB0" w:rsidP="00775EB0">
      <w:pPr>
        <w:rPr>
          <w:rFonts w:ascii="Verdana" w:hAnsi="Verdana" w:cs="Arial"/>
          <w:sz w:val="20"/>
          <w:szCs w:val="20"/>
        </w:rPr>
      </w:pPr>
    </w:p>
    <w:p w14:paraId="33820067" w14:textId="77777777" w:rsidR="00775EB0" w:rsidRPr="00775EB0" w:rsidRDefault="00775EB0" w:rsidP="00775EB0">
      <w:pPr>
        <w:jc w:val="both"/>
        <w:outlineLvl w:val="0"/>
        <w:rPr>
          <w:rFonts w:ascii="Verdana" w:hAnsi="Verdana" w:cs="Arial"/>
          <w:sz w:val="20"/>
          <w:szCs w:val="20"/>
        </w:rPr>
      </w:pPr>
      <w:r w:rsidRPr="00775EB0">
        <w:rPr>
          <w:rFonts w:ascii="Verdana" w:hAnsi="Verdana" w:cs="Arial"/>
          <w:sz w:val="20"/>
          <w:szCs w:val="20"/>
        </w:rPr>
        <w:t>VISTO:</w:t>
      </w:r>
    </w:p>
    <w:p w14:paraId="1D564597" w14:textId="77777777" w:rsidR="00775EB0" w:rsidRPr="00775EB0" w:rsidRDefault="00775EB0" w:rsidP="00775EB0">
      <w:pPr>
        <w:jc w:val="both"/>
        <w:rPr>
          <w:rFonts w:ascii="Verdana" w:hAnsi="Verdana" w:cs="Arial"/>
          <w:sz w:val="20"/>
          <w:szCs w:val="20"/>
        </w:rPr>
      </w:pPr>
    </w:p>
    <w:p w14:paraId="11B860FD" w14:textId="77777777" w:rsidR="00775EB0" w:rsidRPr="00775EB0" w:rsidRDefault="00775EB0" w:rsidP="00775EB0">
      <w:pPr>
        <w:jc w:val="both"/>
        <w:rPr>
          <w:rFonts w:ascii="Verdana" w:hAnsi="Verdana" w:cs="Arial"/>
          <w:sz w:val="20"/>
          <w:szCs w:val="20"/>
        </w:rPr>
      </w:pPr>
      <w:r w:rsidRPr="00775EB0">
        <w:rPr>
          <w:rFonts w:ascii="Verdana" w:hAnsi="Verdana" w:cs="Arial"/>
          <w:sz w:val="20"/>
          <w:szCs w:val="20"/>
        </w:rPr>
        <w:tab/>
        <w:t xml:space="preserve">La Ley sancionada por la Honorable Cámara de Diputados en Sesión Ordinaria de fecha 8 de Julio de 2004, mediante la cual se </w:t>
      </w:r>
      <w:r w:rsidRPr="00775EB0">
        <w:rPr>
          <w:rFonts w:ascii="Verdana" w:hAnsi="Verdana" w:cs="Arial"/>
          <w:b/>
          <w:i/>
          <w:sz w:val="20"/>
          <w:szCs w:val="20"/>
        </w:rPr>
        <w:t>MODIFICA</w:t>
      </w:r>
      <w:r w:rsidRPr="00775EB0">
        <w:rPr>
          <w:rFonts w:ascii="Verdana" w:hAnsi="Verdana" w:cs="Arial"/>
          <w:sz w:val="20"/>
          <w:szCs w:val="20"/>
        </w:rPr>
        <w:t xml:space="preserve"> el Artículo 6 de la Ley N° 1451; y CONSIDERANDO:</w:t>
      </w:r>
    </w:p>
    <w:p w14:paraId="696D870D" w14:textId="77777777" w:rsidR="00775EB0" w:rsidRPr="00775EB0" w:rsidRDefault="00775EB0" w:rsidP="00775EB0">
      <w:pPr>
        <w:jc w:val="both"/>
        <w:rPr>
          <w:rFonts w:ascii="Verdana" w:hAnsi="Verdana" w:cs="Arial"/>
          <w:sz w:val="20"/>
          <w:szCs w:val="20"/>
        </w:rPr>
      </w:pPr>
    </w:p>
    <w:p w14:paraId="29E2DFF5" w14:textId="77777777" w:rsidR="00775EB0" w:rsidRPr="00775EB0" w:rsidRDefault="00775EB0" w:rsidP="00775EB0">
      <w:pPr>
        <w:jc w:val="both"/>
        <w:rPr>
          <w:rFonts w:ascii="Verdana" w:hAnsi="Verdana" w:cs="Arial"/>
          <w:sz w:val="20"/>
          <w:szCs w:val="20"/>
        </w:rPr>
      </w:pPr>
      <w:r w:rsidRPr="00775EB0">
        <w:rPr>
          <w:rFonts w:ascii="Verdana" w:hAnsi="Verdana" w:cs="Arial"/>
          <w:sz w:val="20"/>
          <w:szCs w:val="20"/>
        </w:rPr>
        <w:lastRenderedPageBreak/>
        <w:tab/>
        <w:t>Que de acuerdo a las atribuciones conferidas por los Artículos106° y 119° de la Constitución Provincial, corresponde a este Poder Ejecutivo proceder a su promulgación;</w:t>
      </w:r>
    </w:p>
    <w:p w14:paraId="7FB6727F" w14:textId="77777777" w:rsidR="00775EB0" w:rsidRPr="00775EB0" w:rsidRDefault="00775EB0" w:rsidP="00775EB0">
      <w:pPr>
        <w:jc w:val="both"/>
        <w:rPr>
          <w:rFonts w:ascii="Verdana" w:hAnsi="Verdana" w:cs="Arial"/>
          <w:sz w:val="20"/>
          <w:szCs w:val="20"/>
        </w:rPr>
      </w:pPr>
      <w:r w:rsidRPr="00775EB0">
        <w:rPr>
          <w:rFonts w:ascii="Verdana" w:hAnsi="Verdana" w:cs="Arial"/>
          <w:sz w:val="20"/>
          <w:szCs w:val="20"/>
        </w:rPr>
        <w:tab/>
        <w:t>Por ello:</w:t>
      </w:r>
    </w:p>
    <w:p w14:paraId="155370B2" w14:textId="77777777" w:rsidR="00775EB0" w:rsidRPr="00775EB0" w:rsidRDefault="00775EB0" w:rsidP="00775EB0">
      <w:pPr>
        <w:jc w:val="both"/>
        <w:rPr>
          <w:rFonts w:ascii="Verdana" w:hAnsi="Verdana" w:cs="Arial"/>
          <w:sz w:val="20"/>
          <w:szCs w:val="20"/>
        </w:rPr>
      </w:pPr>
    </w:p>
    <w:p w14:paraId="3D170833" w14:textId="77777777" w:rsidR="00775EB0" w:rsidRPr="00775EB0" w:rsidRDefault="00775EB0" w:rsidP="00775EB0">
      <w:pPr>
        <w:jc w:val="center"/>
        <w:outlineLvl w:val="0"/>
        <w:rPr>
          <w:rFonts w:ascii="Verdana" w:hAnsi="Verdana" w:cs="Arial"/>
          <w:sz w:val="20"/>
          <w:szCs w:val="20"/>
        </w:rPr>
      </w:pPr>
      <w:r w:rsidRPr="00775EB0">
        <w:rPr>
          <w:rFonts w:ascii="Verdana" w:hAnsi="Verdana" w:cs="Arial"/>
          <w:sz w:val="20"/>
          <w:szCs w:val="20"/>
        </w:rPr>
        <w:t>EL GOBERNADOR DE LA PROVINCIA</w:t>
      </w:r>
    </w:p>
    <w:p w14:paraId="37A25476" w14:textId="77777777" w:rsidR="00775EB0" w:rsidRPr="00775EB0" w:rsidRDefault="00775EB0" w:rsidP="00775EB0">
      <w:pPr>
        <w:jc w:val="center"/>
        <w:rPr>
          <w:rFonts w:ascii="Verdana" w:hAnsi="Verdana" w:cs="Arial"/>
          <w:sz w:val="20"/>
          <w:szCs w:val="20"/>
        </w:rPr>
      </w:pPr>
      <w:r w:rsidRPr="00775EB0">
        <w:rPr>
          <w:rFonts w:ascii="Verdana" w:hAnsi="Verdana" w:cs="Arial"/>
          <w:sz w:val="20"/>
          <w:szCs w:val="20"/>
        </w:rPr>
        <w:t xml:space="preserve">D E C R E T </w:t>
      </w:r>
      <w:proofErr w:type="gramStart"/>
      <w:r w:rsidRPr="00775EB0">
        <w:rPr>
          <w:rFonts w:ascii="Verdana" w:hAnsi="Verdana" w:cs="Arial"/>
          <w:sz w:val="20"/>
          <w:szCs w:val="20"/>
        </w:rPr>
        <w:t>A :</w:t>
      </w:r>
      <w:proofErr w:type="gramEnd"/>
    </w:p>
    <w:p w14:paraId="698EF4BA" w14:textId="77777777" w:rsidR="00775EB0" w:rsidRPr="00775EB0" w:rsidRDefault="00775EB0" w:rsidP="00775EB0">
      <w:pPr>
        <w:jc w:val="center"/>
        <w:rPr>
          <w:rFonts w:ascii="Verdana" w:hAnsi="Verdana" w:cs="Arial"/>
          <w:sz w:val="20"/>
          <w:szCs w:val="20"/>
        </w:rPr>
      </w:pPr>
    </w:p>
    <w:p w14:paraId="2C4F76D0" w14:textId="77777777" w:rsidR="00775EB0" w:rsidRPr="00775EB0" w:rsidRDefault="00775EB0" w:rsidP="00775EB0">
      <w:pPr>
        <w:tabs>
          <w:tab w:val="left" w:pos="8502"/>
        </w:tabs>
        <w:jc w:val="both"/>
        <w:rPr>
          <w:rFonts w:ascii="Verdana" w:hAnsi="Verdana" w:cs="Arial"/>
          <w:sz w:val="20"/>
          <w:szCs w:val="20"/>
        </w:rPr>
      </w:pPr>
      <w:r w:rsidRPr="00775EB0">
        <w:rPr>
          <w:rFonts w:ascii="Verdana" w:hAnsi="Verdana" w:cs="Arial"/>
          <w:b/>
          <w:sz w:val="20"/>
          <w:szCs w:val="20"/>
          <w:u w:val="single"/>
        </w:rPr>
        <w:t>Artículo 1°.-</w:t>
      </w:r>
      <w:r w:rsidRPr="00775EB0">
        <w:rPr>
          <w:rFonts w:ascii="Verdana" w:hAnsi="Verdana" w:cs="Arial"/>
          <w:sz w:val="20"/>
          <w:szCs w:val="20"/>
        </w:rPr>
        <w:t xml:space="preserve"> </w:t>
      </w:r>
      <w:r w:rsidRPr="00775EB0">
        <w:rPr>
          <w:rFonts w:ascii="Verdana" w:hAnsi="Verdana" w:cs="Arial"/>
          <w:b/>
          <w:sz w:val="20"/>
          <w:szCs w:val="20"/>
        </w:rPr>
        <w:t>PROMÚLGASE</w:t>
      </w:r>
      <w:r w:rsidRPr="00775EB0">
        <w:rPr>
          <w:rFonts w:ascii="Verdana" w:hAnsi="Verdana" w:cs="Arial"/>
          <w:sz w:val="20"/>
          <w:szCs w:val="20"/>
        </w:rPr>
        <w:t xml:space="preserve"> bajo el N° 2701 la Ley sancionada por la Honorable Cámara de Diputados en Sesión Ordinaria de fecha 8 de Julio de 2004, mediante la cual se </w:t>
      </w:r>
      <w:r w:rsidRPr="00775EB0">
        <w:rPr>
          <w:rFonts w:ascii="Verdana" w:hAnsi="Verdana" w:cs="Arial"/>
          <w:b/>
          <w:i/>
          <w:sz w:val="20"/>
          <w:szCs w:val="20"/>
        </w:rPr>
        <w:t>MODIFICA</w:t>
      </w:r>
      <w:r w:rsidRPr="00775EB0">
        <w:rPr>
          <w:rFonts w:ascii="Verdana" w:hAnsi="Verdana" w:cs="Arial"/>
          <w:sz w:val="20"/>
          <w:szCs w:val="20"/>
        </w:rPr>
        <w:t xml:space="preserve"> el Artículo 6 de la Ley N° 1451.-</w:t>
      </w:r>
    </w:p>
    <w:p w14:paraId="7F8DCAF9" w14:textId="77777777" w:rsidR="00775EB0" w:rsidRPr="00775EB0" w:rsidRDefault="00775EB0" w:rsidP="00775EB0">
      <w:pPr>
        <w:jc w:val="both"/>
        <w:rPr>
          <w:rFonts w:ascii="Verdana" w:hAnsi="Verdana" w:cs="Arial"/>
          <w:sz w:val="20"/>
          <w:szCs w:val="20"/>
        </w:rPr>
      </w:pPr>
      <w:r w:rsidRPr="00775EB0">
        <w:rPr>
          <w:rFonts w:ascii="Verdana" w:hAnsi="Verdana" w:cs="Arial"/>
          <w:b/>
          <w:sz w:val="20"/>
          <w:szCs w:val="20"/>
          <w:u w:val="single"/>
        </w:rPr>
        <w:t>Artículo 2°.-</w:t>
      </w:r>
      <w:r w:rsidRPr="00775EB0">
        <w:rPr>
          <w:rFonts w:ascii="Verdana" w:hAnsi="Verdana" w:cs="Arial"/>
          <w:sz w:val="20"/>
          <w:szCs w:val="20"/>
        </w:rPr>
        <w:t xml:space="preserve"> El presente Decreto será refrenado por el Señor Ministro Secretario en el Departamento de Economía y Obras Públicas.-</w:t>
      </w:r>
    </w:p>
    <w:p w14:paraId="7DB0A23F" w14:textId="77777777" w:rsidR="00775EB0" w:rsidRPr="00775EB0" w:rsidRDefault="00775EB0" w:rsidP="00775EB0">
      <w:pPr>
        <w:jc w:val="both"/>
        <w:rPr>
          <w:rFonts w:ascii="Verdana" w:hAnsi="Verdana" w:cs="Arial"/>
          <w:b/>
          <w:sz w:val="20"/>
          <w:szCs w:val="20"/>
        </w:rPr>
      </w:pPr>
      <w:r w:rsidRPr="00775EB0">
        <w:rPr>
          <w:rFonts w:ascii="Verdana" w:hAnsi="Verdana" w:cs="Arial"/>
          <w:b/>
          <w:sz w:val="20"/>
          <w:szCs w:val="20"/>
          <w:u w:val="single"/>
        </w:rPr>
        <w:t>Artículo 3°.-</w:t>
      </w:r>
      <w:r w:rsidRPr="00775EB0">
        <w:rPr>
          <w:rFonts w:ascii="Verdana" w:hAnsi="Verdana" w:cs="Arial"/>
          <w:sz w:val="20"/>
          <w:szCs w:val="20"/>
        </w:rPr>
        <w:t xml:space="preserve"> Cúmplase, Comuníquese, Publíquese, </w:t>
      </w:r>
      <w:proofErr w:type="spellStart"/>
      <w:r w:rsidRPr="00775EB0">
        <w:rPr>
          <w:rFonts w:ascii="Verdana" w:hAnsi="Verdana" w:cs="Arial"/>
          <w:sz w:val="20"/>
          <w:szCs w:val="20"/>
        </w:rPr>
        <w:t>dése</w:t>
      </w:r>
      <w:proofErr w:type="spellEnd"/>
      <w:r w:rsidRPr="00775EB0">
        <w:rPr>
          <w:rFonts w:ascii="Verdana" w:hAnsi="Verdana" w:cs="Arial"/>
          <w:sz w:val="20"/>
          <w:szCs w:val="20"/>
        </w:rPr>
        <w:t xml:space="preserve"> al Boletín Oficial y, cumplido </w:t>
      </w:r>
      <w:r w:rsidRPr="00775EB0">
        <w:rPr>
          <w:rFonts w:ascii="Verdana" w:hAnsi="Verdana" w:cs="Arial"/>
          <w:b/>
          <w:sz w:val="20"/>
          <w:szCs w:val="20"/>
        </w:rPr>
        <w:t>ARCHÍVESE.-</w:t>
      </w:r>
    </w:p>
    <w:p w14:paraId="7C4D4B63" w14:textId="77777777" w:rsidR="00775EB0" w:rsidRPr="00775EB0" w:rsidRDefault="00775EB0" w:rsidP="00775EB0">
      <w:pPr>
        <w:rPr>
          <w:rFonts w:ascii="Verdana" w:hAnsi="Verdana" w:cs="Arial"/>
          <w:sz w:val="20"/>
          <w:szCs w:val="20"/>
        </w:rPr>
      </w:pPr>
    </w:p>
    <w:p w14:paraId="3C520296" w14:textId="77777777" w:rsidR="00775EB0" w:rsidRPr="00775EB0" w:rsidRDefault="00775EB0" w:rsidP="00775EB0">
      <w:pPr>
        <w:rPr>
          <w:rFonts w:ascii="Verdana" w:hAnsi="Verdana" w:cs="Arial"/>
          <w:sz w:val="20"/>
          <w:szCs w:val="20"/>
        </w:rPr>
      </w:pPr>
    </w:p>
    <w:p w14:paraId="313A0471" w14:textId="77777777" w:rsidR="00775EB0" w:rsidRPr="00775EB0" w:rsidRDefault="00775EB0" w:rsidP="00775EB0">
      <w:pPr>
        <w:rPr>
          <w:rFonts w:ascii="Verdana" w:hAnsi="Verdana" w:cs="Arial"/>
          <w:sz w:val="20"/>
          <w:szCs w:val="20"/>
        </w:rPr>
      </w:pPr>
    </w:p>
    <w:p w14:paraId="19C935A0" w14:textId="77777777" w:rsidR="00775EB0" w:rsidRPr="00775EB0" w:rsidRDefault="00775EB0" w:rsidP="00775EB0">
      <w:pPr>
        <w:rPr>
          <w:rFonts w:ascii="Verdana" w:hAnsi="Verdana" w:cs="Arial"/>
          <w:sz w:val="20"/>
          <w:szCs w:val="20"/>
        </w:rPr>
      </w:pPr>
    </w:p>
    <w:p w14:paraId="571AF50B" w14:textId="77777777" w:rsidR="00775EB0" w:rsidRPr="00775EB0" w:rsidRDefault="00775EB0" w:rsidP="00775EB0">
      <w:pPr>
        <w:rPr>
          <w:rFonts w:ascii="Verdana" w:hAnsi="Verdana"/>
          <w:sz w:val="20"/>
          <w:szCs w:val="20"/>
        </w:rPr>
      </w:pPr>
    </w:p>
    <w:p w14:paraId="4037907F" w14:textId="77777777" w:rsidR="00775EB0" w:rsidRPr="00775EB0" w:rsidRDefault="00775EB0" w:rsidP="00775EB0">
      <w:pPr>
        <w:rPr>
          <w:rFonts w:ascii="Verdana" w:hAnsi="Verdana"/>
          <w:sz w:val="20"/>
          <w:szCs w:val="20"/>
        </w:rPr>
      </w:pPr>
    </w:p>
    <w:p w14:paraId="2EAF2863" w14:textId="77777777" w:rsidR="00775EB0" w:rsidRPr="00775EB0" w:rsidRDefault="00775EB0" w:rsidP="00775EB0">
      <w:pPr>
        <w:rPr>
          <w:rFonts w:ascii="Verdana" w:hAnsi="Verdana"/>
          <w:sz w:val="20"/>
          <w:szCs w:val="20"/>
        </w:rPr>
      </w:pPr>
    </w:p>
    <w:p w14:paraId="10AD260D" w14:textId="77777777" w:rsidR="00775EB0" w:rsidRPr="00775EB0" w:rsidRDefault="00775EB0" w:rsidP="00775EB0">
      <w:pPr>
        <w:rPr>
          <w:rFonts w:ascii="Verdana" w:hAnsi="Verdana"/>
          <w:sz w:val="20"/>
          <w:szCs w:val="20"/>
        </w:rPr>
      </w:pPr>
    </w:p>
    <w:p w14:paraId="5D996A28" w14:textId="77777777" w:rsidR="00775EB0" w:rsidRPr="00775EB0" w:rsidRDefault="00775EB0" w:rsidP="00775EB0">
      <w:pPr>
        <w:rPr>
          <w:rFonts w:ascii="Verdana" w:hAnsi="Verdana"/>
          <w:sz w:val="20"/>
          <w:szCs w:val="20"/>
        </w:rPr>
      </w:pPr>
    </w:p>
    <w:p w14:paraId="618A6B87" w14:textId="77777777" w:rsidR="00775EB0" w:rsidRPr="00775EB0" w:rsidRDefault="00775EB0" w:rsidP="00775EB0">
      <w:pPr>
        <w:rPr>
          <w:rFonts w:ascii="Verdana" w:hAnsi="Verdana"/>
          <w:sz w:val="20"/>
          <w:szCs w:val="20"/>
        </w:rPr>
      </w:pPr>
    </w:p>
    <w:p w14:paraId="164C0292" w14:textId="77777777" w:rsidR="00775EB0" w:rsidRPr="00775EB0" w:rsidRDefault="00775EB0" w:rsidP="00775EB0">
      <w:pPr>
        <w:rPr>
          <w:rFonts w:ascii="Verdana" w:hAnsi="Verdana"/>
          <w:sz w:val="20"/>
          <w:szCs w:val="20"/>
        </w:rPr>
      </w:pPr>
    </w:p>
    <w:p w14:paraId="7D0B5D6C" w14:textId="77777777" w:rsidR="00775EB0" w:rsidRPr="00775EB0" w:rsidRDefault="00775EB0" w:rsidP="00775EB0">
      <w:pPr>
        <w:rPr>
          <w:rFonts w:ascii="Verdana" w:hAnsi="Verdana"/>
          <w:sz w:val="20"/>
          <w:szCs w:val="20"/>
        </w:rPr>
      </w:pPr>
    </w:p>
    <w:p w14:paraId="380BF5E4" w14:textId="77777777" w:rsidR="00775EB0" w:rsidRPr="00775EB0" w:rsidRDefault="00775EB0" w:rsidP="00775EB0">
      <w:pPr>
        <w:rPr>
          <w:rFonts w:ascii="Verdana" w:hAnsi="Verdana"/>
          <w:sz w:val="20"/>
          <w:szCs w:val="20"/>
        </w:rPr>
      </w:pPr>
    </w:p>
    <w:p w14:paraId="3DE4F6D5" w14:textId="77777777" w:rsidR="00775EB0" w:rsidRPr="00775EB0" w:rsidRDefault="00775EB0" w:rsidP="00775EB0">
      <w:pPr>
        <w:rPr>
          <w:rFonts w:ascii="Verdana" w:hAnsi="Verdana"/>
          <w:sz w:val="20"/>
          <w:szCs w:val="20"/>
        </w:rPr>
      </w:pPr>
    </w:p>
    <w:p w14:paraId="13DE1C67" w14:textId="77777777" w:rsidR="00775EB0" w:rsidRPr="00775EB0" w:rsidRDefault="00775EB0" w:rsidP="00775EB0">
      <w:pPr>
        <w:rPr>
          <w:rFonts w:ascii="Verdana" w:hAnsi="Verdana"/>
          <w:sz w:val="20"/>
          <w:szCs w:val="20"/>
        </w:rPr>
      </w:pPr>
    </w:p>
    <w:p w14:paraId="4AF458C9" w14:textId="77777777" w:rsidR="00775EB0" w:rsidRPr="00775EB0" w:rsidRDefault="00775EB0" w:rsidP="00775EB0">
      <w:pPr>
        <w:rPr>
          <w:rFonts w:ascii="Verdana" w:hAnsi="Verdana"/>
          <w:sz w:val="20"/>
          <w:szCs w:val="20"/>
        </w:rPr>
      </w:pPr>
    </w:p>
    <w:p w14:paraId="1AFEE7CB" w14:textId="77777777" w:rsidR="00775EB0" w:rsidRPr="00775EB0" w:rsidRDefault="00775EB0" w:rsidP="00775EB0">
      <w:pPr>
        <w:rPr>
          <w:rFonts w:ascii="Verdana" w:hAnsi="Verdana"/>
          <w:sz w:val="20"/>
          <w:szCs w:val="20"/>
        </w:rPr>
      </w:pPr>
    </w:p>
    <w:p w14:paraId="400F293E" w14:textId="77777777" w:rsidR="00775EB0" w:rsidRPr="00775EB0" w:rsidRDefault="00775EB0" w:rsidP="00775EB0">
      <w:pPr>
        <w:rPr>
          <w:rFonts w:ascii="Verdana" w:hAnsi="Verdana"/>
          <w:sz w:val="20"/>
          <w:szCs w:val="20"/>
        </w:rPr>
      </w:pPr>
    </w:p>
    <w:p w14:paraId="20AE08D7" w14:textId="77777777" w:rsidR="00775EB0" w:rsidRPr="00775EB0" w:rsidRDefault="00775EB0" w:rsidP="00775EB0">
      <w:pPr>
        <w:rPr>
          <w:rFonts w:ascii="Verdana" w:hAnsi="Verdana"/>
          <w:sz w:val="20"/>
          <w:szCs w:val="20"/>
        </w:rPr>
      </w:pPr>
    </w:p>
    <w:p w14:paraId="4F95E75D" w14:textId="77777777" w:rsidR="00775EB0" w:rsidRPr="00775EB0" w:rsidRDefault="00775EB0" w:rsidP="00775EB0">
      <w:pPr>
        <w:rPr>
          <w:rFonts w:ascii="Verdana" w:hAnsi="Verdana"/>
          <w:sz w:val="20"/>
          <w:szCs w:val="20"/>
        </w:rPr>
      </w:pPr>
    </w:p>
    <w:p w14:paraId="44D9AAA9" w14:textId="77777777" w:rsidR="00775EB0" w:rsidRPr="00775EB0" w:rsidRDefault="00775EB0" w:rsidP="00775EB0">
      <w:pPr>
        <w:rPr>
          <w:rFonts w:ascii="Verdana" w:hAnsi="Verdana"/>
          <w:sz w:val="20"/>
          <w:szCs w:val="20"/>
        </w:rPr>
      </w:pPr>
    </w:p>
    <w:p w14:paraId="6D74E0FF" w14:textId="77777777" w:rsidR="00775EB0" w:rsidRPr="00775EB0" w:rsidRDefault="00775EB0" w:rsidP="00775EB0">
      <w:pPr>
        <w:rPr>
          <w:rFonts w:ascii="Verdana" w:hAnsi="Verdana"/>
          <w:sz w:val="20"/>
          <w:szCs w:val="20"/>
        </w:rPr>
      </w:pPr>
    </w:p>
    <w:p w14:paraId="37E87B0B" w14:textId="77777777" w:rsidR="00775EB0" w:rsidRPr="00775EB0" w:rsidRDefault="00775EB0" w:rsidP="00775EB0">
      <w:pPr>
        <w:rPr>
          <w:rFonts w:ascii="Verdana" w:hAnsi="Verdana"/>
          <w:sz w:val="20"/>
          <w:szCs w:val="20"/>
        </w:rPr>
      </w:pPr>
    </w:p>
    <w:p w14:paraId="6CC517C1" w14:textId="77777777" w:rsidR="00775EB0" w:rsidRPr="00775EB0" w:rsidRDefault="00775EB0" w:rsidP="00775EB0">
      <w:pPr>
        <w:rPr>
          <w:rFonts w:ascii="Verdana" w:hAnsi="Verdana"/>
          <w:sz w:val="20"/>
          <w:szCs w:val="20"/>
        </w:rPr>
      </w:pPr>
    </w:p>
    <w:p w14:paraId="602D413F" w14:textId="77777777" w:rsidR="00775EB0" w:rsidRPr="00775EB0" w:rsidRDefault="00775EB0" w:rsidP="00775EB0">
      <w:pPr>
        <w:rPr>
          <w:rFonts w:ascii="Verdana" w:hAnsi="Verdana"/>
          <w:sz w:val="20"/>
          <w:szCs w:val="20"/>
        </w:rPr>
      </w:pPr>
    </w:p>
    <w:p w14:paraId="432CEAB9" w14:textId="77777777" w:rsidR="00775EB0" w:rsidRPr="00775EB0" w:rsidRDefault="00775EB0" w:rsidP="00775EB0">
      <w:pPr>
        <w:rPr>
          <w:rFonts w:ascii="Verdana" w:hAnsi="Verdana"/>
          <w:b/>
          <w:sz w:val="20"/>
          <w:szCs w:val="20"/>
          <w:u w:val="single"/>
        </w:rPr>
      </w:pPr>
      <w:r w:rsidRPr="00775EB0">
        <w:rPr>
          <w:rFonts w:ascii="Verdana" w:hAnsi="Verdana"/>
          <w:b/>
          <w:sz w:val="20"/>
          <w:szCs w:val="20"/>
          <w:u w:val="single"/>
        </w:rPr>
        <w:t xml:space="preserve">DECRETO </w:t>
      </w:r>
      <w:r w:rsidRPr="00775EB0">
        <w:rPr>
          <w:rFonts w:ascii="Verdana" w:hAnsi="Verdana"/>
          <w:b/>
          <w:sz w:val="20"/>
          <w:szCs w:val="20"/>
          <w:u w:val="single"/>
        </w:rPr>
        <w:tab/>
      </w:r>
      <w:r w:rsidRPr="00775EB0">
        <w:rPr>
          <w:rFonts w:ascii="Verdana" w:hAnsi="Verdana"/>
          <w:b/>
          <w:sz w:val="20"/>
          <w:szCs w:val="20"/>
          <w:u w:val="single"/>
        </w:rPr>
        <w:tab/>
      </w:r>
      <w:r w:rsidRPr="00775EB0">
        <w:rPr>
          <w:rFonts w:ascii="Verdana" w:hAnsi="Verdana"/>
          <w:b/>
          <w:sz w:val="20"/>
          <w:szCs w:val="20"/>
          <w:u w:val="single"/>
        </w:rPr>
        <w:tab/>
      </w:r>
      <w:r w:rsidRPr="00775EB0">
        <w:rPr>
          <w:rFonts w:ascii="Verdana" w:hAnsi="Verdana"/>
          <w:b/>
          <w:sz w:val="20"/>
          <w:szCs w:val="20"/>
          <w:u w:val="single"/>
        </w:rPr>
        <w:tab/>
      </w:r>
      <w:r w:rsidRPr="00775EB0">
        <w:rPr>
          <w:rFonts w:ascii="Verdana" w:hAnsi="Verdana"/>
          <w:b/>
          <w:sz w:val="20"/>
          <w:szCs w:val="20"/>
          <w:u w:val="single"/>
        </w:rPr>
        <w:tab/>
      </w:r>
      <w:r w:rsidRPr="00775EB0">
        <w:rPr>
          <w:rFonts w:ascii="Verdana" w:hAnsi="Verdana"/>
          <w:b/>
          <w:sz w:val="20"/>
          <w:szCs w:val="20"/>
          <w:u w:val="single"/>
        </w:rPr>
        <w:tab/>
        <w:t>N°</w:t>
      </w:r>
      <w:r w:rsidRPr="00775EB0">
        <w:rPr>
          <w:rFonts w:ascii="Verdana" w:hAnsi="Verdana"/>
          <w:b/>
          <w:sz w:val="20"/>
          <w:szCs w:val="20"/>
          <w:u w:val="single"/>
        </w:rPr>
        <w:tab/>
        <w:t>2272/04</w:t>
      </w:r>
      <w:r w:rsidRPr="00775EB0">
        <w:rPr>
          <w:rFonts w:ascii="Verdana" w:hAnsi="Verdana"/>
          <w:b/>
          <w:sz w:val="20"/>
          <w:szCs w:val="20"/>
          <w:u w:val="single"/>
        </w:rPr>
        <w:tab/>
      </w:r>
      <w:r w:rsidRPr="00775EB0">
        <w:rPr>
          <w:rFonts w:ascii="Verdana" w:hAnsi="Verdana"/>
          <w:b/>
          <w:sz w:val="20"/>
          <w:szCs w:val="20"/>
          <w:u w:val="single"/>
        </w:rPr>
        <w:tab/>
      </w:r>
      <w:r w:rsidRPr="00775EB0">
        <w:rPr>
          <w:rFonts w:ascii="Verdana" w:hAnsi="Verdana"/>
          <w:b/>
          <w:sz w:val="20"/>
          <w:szCs w:val="20"/>
          <w:u w:val="single"/>
        </w:rPr>
        <w:tab/>
      </w:r>
      <w:r w:rsidRPr="00775EB0">
        <w:rPr>
          <w:rFonts w:ascii="Verdana" w:hAnsi="Verdana"/>
          <w:b/>
          <w:sz w:val="20"/>
          <w:szCs w:val="20"/>
          <w:u w:val="single"/>
        </w:rPr>
        <w:tab/>
      </w:r>
    </w:p>
    <w:p w14:paraId="2D359712" w14:textId="77777777" w:rsidR="005207E4" w:rsidRPr="00775EB0" w:rsidRDefault="005207E4">
      <w:pPr>
        <w:jc w:val="right"/>
        <w:outlineLvl w:val="0"/>
        <w:rPr>
          <w:rFonts w:ascii="Verdana" w:hAnsi="Verdana" w:cs="Arial"/>
          <w:b/>
          <w:sz w:val="20"/>
          <w:szCs w:val="20"/>
          <w:u w:val="single"/>
        </w:rPr>
      </w:pPr>
    </w:p>
    <w:p w14:paraId="7BF15B89" w14:textId="77777777" w:rsidR="005207E4" w:rsidRPr="005207E4" w:rsidRDefault="005207E4" w:rsidP="005207E4">
      <w:pPr>
        <w:spacing w:after="290" w:line="259" w:lineRule="auto"/>
        <w:ind w:right="1"/>
        <w:jc w:val="right"/>
        <w:rPr>
          <w:rFonts w:ascii="Verdana" w:eastAsia="Arial" w:hAnsi="Verdana" w:cs="Arial"/>
          <w:b/>
          <w:sz w:val="22"/>
          <w:szCs w:val="22"/>
          <w:u w:val="single" w:color="000000"/>
        </w:rPr>
      </w:pPr>
    </w:p>
    <w:p w14:paraId="638F4656" w14:textId="77777777" w:rsidR="008C11B3" w:rsidRDefault="008C11B3" w:rsidP="008C11B3">
      <w:pPr>
        <w:pStyle w:val="NormalWeb"/>
        <w:shd w:val="clear" w:color="auto" w:fill="FFFFFF"/>
        <w:rPr>
          <w:rFonts w:ascii="Arial" w:hAnsi="Arial" w:cs="Arial"/>
          <w:b/>
          <w:bCs/>
          <w:color w:val="000000"/>
          <w:sz w:val="20"/>
          <w:szCs w:val="20"/>
        </w:rPr>
      </w:pPr>
    </w:p>
    <w:p w14:paraId="14899F61" w14:textId="77777777" w:rsidR="000936F4" w:rsidRPr="00CB051E" w:rsidRDefault="000936F4" w:rsidP="008C11B3">
      <w:pPr>
        <w:spacing w:after="290" w:line="259" w:lineRule="auto"/>
        <w:ind w:right="1"/>
        <w:jc w:val="center"/>
        <w:rPr>
          <w:rFonts w:asciiTheme="minorHAnsi" w:eastAsia="Arial" w:hAnsiTheme="minorHAnsi" w:cstheme="minorHAnsi"/>
          <w:b/>
          <w:u w:val="single" w:color="000000"/>
        </w:rPr>
      </w:pPr>
    </w:p>
    <w:p w14:paraId="09FE26B5" w14:textId="11E4BB25" w:rsidR="002F385E" w:rsidRPr="00CB051E" w:rsidRDefault="002F385E" w:rsidP="00CB051E">
      <w:pPr>
        <w:spacing w:after="290" w:line="259" w:lineRule="auto"/>
        <w:ind w:right="1"/>
        <w:jc w:val="center"/>
        <w:rPr>
          <w:rFonts w:ascii="Verdana" w:eastAsia="Arial" w:hAnsi="Verdana" w:cstheme="minorHAnsi"/>
          <w:b/>
          <w:sz w:val="22"/>
          <w:szCs w:val="22"/>
        </w:rPr>
      </w:pPr>
      <w:r w:rsidRPr="00CB051E">
        <w:rPr>
          <w:rFonts w:ascii="Verdana" w:eastAsia="Arial" w:hAnsi="Verdana" w:cstheme="minorHAnsi"/>
          <w:b/>
          <w:sz w:val="22"/>
          <w:szCs w:val="22"/>
        </w:rPr>
        <w:t>LEY N. 3010</w:t>
      </w:r>
      <w:r w:rsidRPr="00CB051E">
        <w:rPr>
          <w:rFonts w:ascii="Verdana" w:eastAsia="Arial" w:hAnsi="Verdana" w:cstheme="minorHAnsi"/>
          <w:b/>
          <w:sz w:val="22"/>
          <w:szCs w:val="22"/>
        </w:rPr>
        <w:t xml:space="preserve"> </w:t>
      </w:r>
      <w:r w:rsidRPr="00CB051E">
        <w:rPr>
          <w:rFonts w:ascii="Verdana" w:eastAsia="Arial" w:hAnsi="Verdana" w:cstheme="minorHAnsi"/>
          <w:b/>
          <w:sz w:val="22"/>
          <w:szCs w:val="22"/>
        </w:rPr>
        <w:t>CONVENIO PARA EL APROVECHAMIENTO INTEGRAL DE LA CUENCA DEL RÍO SENGUERR</w:t>
      </w:r>
    </w:p>
    <w:p w14:paraId="357391E0"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 xml:space="preserve">RIO GALLEGOS, 13 de </w:t>
      </w:r>
      <w:proofErr w:type="gramStart"/>
      <w:r w:rsidRPr="00CB051E">
        <w:rPr>
          <w:rFonts w:ascii="Verdana" w:eastAsia="Arial" w:hAnsi="Verdana" w:cstheme="minorHAnsi"/>
          <w:bCs/>
          <w:sz w:val="22"/>
          <w:szCs w:val="22"/>
        </w:rPr>
        <w:t>Marzo</w:t>
      </w:r>
      <w:proofErr w:type="gramEnd"/>
      <w:r w:rsidRPr="00CB051E">
        <w:rPr>
          <w:rFonts w:ascii="Verdana" w:eastAsia="Arial" w:hAnsi="Verdana" w:cstheme="minorHAnsi"/>
          <w:bCs/>
          <w:sz w:val="22"/>
          <w:szCs w:val="22"/>
        </w:rPr>
        <w:t xml:space="preserve"> de 2008</w:t>
      </w:r>
    </w:p>
    <w:p w14:paraId="2DB00F39"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 xml:space="preserve">Boletín Oficial, 27 de </w:t>
      </w:r>
      <w:proofErr w:type="gramStart"/>
      <w:r w:rsidRPr="00CB051E">
        <w:rPr>
          <w:rFonts w:ascii="Verdana" w:eastAsia="Arial" w:hAnsi="Verdana" w:cstheme="minorHAnsi"/>
          <w:bCs/>
          <w:sz w:val="22"/>
          <w:szCs w:val="22"/>
        </w:rPr>
        <w:t>Marzo</w:t>
      </w:r>
      <w:proofErr w:type="gramEnd"/>
      <w:r w:rsidRPr="00CB051E">
        <w:rPr>
          <w:rFonts w:ascii="Verdana" w:eastAsia="Arial" w:hAnsi="Verdana" w:cstheme="minorHAnsi"/>
          <w:bCs/>
          <w:sz w:val="22"/>
          <w:szCs w:val="22"/>
        </w:rPr>
        <w:t xml:space="preserve"> de 2008</w:t>
      </w:r>
    </w:p>
    <w:p w14:paraId="5644D72C"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Vigente, de alcance general</w:t>
      </w:r>
    </w:p>
    <w:p w14:paraId="779D6726"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lastRenderedPageBreak/>
        <w:t>INDICE</w:t>
      </w:r>
    </w:p>
    <w:p w14:paraId="6C8B033B"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El Poder Legislativo de la Provincia de Santa Cruz Sanciona con Fuerza de: LEY</w:t>
      </w:r>
    </w:p>
    <w:p w14:paraId="2C07D3F7"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 xml:space="preserve">ARTÍCULO 1.- APRUÉBASE, en todos sus términos el Convenio Marco y sus Anexos I y II, suscripto en fecha 16 de Mayo de 2007 entre el Ministerio de Planificación Federal, Inversión Pública y Servicios de la Nación, representado por su titular, Arquitecto Julio Miguel DE VIDO, la Provincia de Chubut, representada por su Gobernador, señor Mario DAS NEVES y la Provincia de Santa Cruz, representada por el Vicepresidente Primero de la Honorable Cámara de Diputados de la provincia de Santa Cruz en Ejercicio del Poder Ejecutivo, señor Daniel Román PERALTA; el que fuera ratificado por Decreto Provincial </w:t>
      </w:r>
      <w:proofErr w:type="spellStart"/>
      <w:r w:rsidRPr="00CB051E">
        <w:rPr>
          <w:rFonts w:ascii="Verdana" w:eastAsia="Arial" w:hAnsi="Verdana" w:cstheme="minorHAnsi"/>
          <w:bCs/>
          <w:sz w:val="22"/>
          <w:szCs w:val="22"/>
        </w:rPr>
        <w:t>N°</w:t>
      </w:r>
      <w:proofErr w:type="spellEnd"/>
      <w:r w:rsidRPr="00CB051E">
        <w:rPr>
          <w:rFonts w:ascii="Verdana" w:eastAsia="Arial" w:hAnsi="Verdana" w:cstheme="minorHAnsi"/>
          <w:bCs/>
          <w:sz w:val="22"/>
          <w:szCs w:val="22"/>
        </w:rPr>
        <w:t xml:space="preserve"> 1733/07, el que con sus respectivos Anexos forma parte integrante de la presente.-</w:t>
      </w:r>
    </w:p>
    <w:p w14:paraId="435B6300"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[Contenido relacionado]</w:t>
      </w:r>
    </w:p>
    <w:p w14:paraId="23F1E0A7"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 xml:space="preserve">ARTÍCULO 2.- COMUNÍQUESE al Poder Ejecutivo Provincial, </w:t>
      </w:r>
      <w:proofErr w:type="spellStart"/>
      <w:r w:rsidRPr="00CB051E">
        <w:rPr>
          <w:rFonts w:ascii="Verdana" w:eastAsia="Arial" w:hAnsi="Verdana" w:cstheme="minorHAnsi"/>
          <w:bCs/>
          <w:sz w:val="22"/>
          <w:szCs w:val="22"/>
        </w:rPr>
        <w:t>dése</w:t>
      </w:r>
      <w:proofErr w:type="spellEnd"/>
      <w:r w:rsidRPr="00CB051E">
        <w:rPr>
          <w:rFonts w:ascii="Verdana" w:eastAsia="Arial" w:hAnsi="Verdana" w:cstheme="minorHAnsi"/>
          <w:bCs/>
          <w:sz w:val="22"/>
          <w:szCs w:val="22"/>
        </w:rPr>
        <w:t xml:space="preserve"> al Boletín Oficial y cumplido, </w:t>
      </w:r>
      <w:proofErr w:type="gramStart"/>
      <w:r w:rsidRPr="00CB051E">
        <w:rPr>
          <w:rFonts w:ascii="Verdana" w:eastAsia="Arial" w:hAnsi="Verdana" w:cstheme="minorHAnsi"/>
          <w:bCs/>
          <w:sz w:val="22"/>
          <w:szCs w:val="22"/>
        </w:rPr>
        <w:t>ARCHÍVESE.-</w:t>
      </w:r>
      <w:proofErr w:type="gramEnd"/>
    </w:p>
    <w:p w14:paraId="11441E7E"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Firmantes</w:t>
      </w:r>
    </w:p>
    <w:p w14:paraId="7D52879C" w14:textId="77777777" w:rsidR="002F385E" w:rsidRPr="00CB051E" w:rsidRDefault="002F385E" w:rsidP="002F385E">
      <w:pPr>
        <w:spacing w:after="290" w:line="259" w:lineRule="auto"/>
        <w:ind w:right="1"/>
        <w:jc w:val="both"/>
        <w:rPr>
          <w:rFonts w:ascii="Verdana" w:eastAsia="Arial" w:hAnsi="Verdana" w:cstheme="minorHAnsi"/>
          <w:bCs/>
          <w:sz w:val="22"/>
          <w:szCs w:val="22"/>
        </w:rPr>
      </w:pPr>
      <w:r w:rsidRPr="00CB051E">
        <w:rPr>
          <w:rFonts w:ascii="Verdana" w:eastAsia="Arial" w:hAnsi="Verdana" w:cstheme="minorHAnsi"/>
          <w:bCs/>
          <w:sz w:val="22"/>
          <w:szCs w:val="22"/>
        </w:rPr>
        <w:t>LUIS HERNAN MARTINEZ CRESPO-DANIEL ALBERTO NOTARO.</w:t>
      </w:r>
    </w:p>
    <w:p w14:paraId="5D627EC0" w14:textId="77777777" w:rsidR="000936F4" w:rsidRPr="00CB051E" w:rsidRDefault="000936F4" w:rsidP="008C11B3">
      <w:pPr>
        <w:spacing w:after="290" w:line="259" w:lineRule="auto"/>
        <w:ind w:right="1"/>
        <w:jc w:val="center"/>
        <w:rPr>
          <w:rFonts w:ascii="Verdana" w:eastAsia="Arial" w:hAnsi="Verdana" w:cstheme="minorHAnsi"/>
          <w:bCs/>
          <w:sz w:val="22"/>
          <w:szCs w:val="22"/>
        </w:rPr>
      </w:pPr>
    </w:p>
    <w:p w14:paraId="3498881C" w14:textId="77777777" w:rsidR="000936F4" w:rsidRPr="00CB051E" w:rsidRDefault="000936F4" w:rsidP="008C11B3">
      <w:pPr>
        <w:spacing w:after="290" w:line="259" w:lineRule="auto"/>
        <w:ind w:right="1"/>
        <w:jc w:val="center"/>
        <w:rPr>
          <w:rFonts w:ascii="Verdana" w:eastAsia="Arial" w:hAnsi="Verdana" w:cstheme="minorHAnsi"/>
          <w:b/>
          <w:sz w:val="22"/>
          <w:szCs w:val="22"/>
          <w:u w:val="single" w:color="000000"/>
        </w:rPr>
      </w:pPr>
    </w:p>
    <w:p w14:paraId="61ED8122" w14:textId="77777777" w:rsidR="00322B24" w:rsidRPr="00CB051E" w:rsidRDefault="00322B24" w:rsidP="008C11B3">
      <w:pPr>
        <w:spacing w:after="290" w:line="259" w:lineRule="auto"/>
        <w:ind w:right="1"/>
        <w:jc w:val="center"/>
        <w:rPr>
          <w:rFonts w:ascii="Verdana" w:eastAsia="Arial" w:hAnsi="Verdana" w:cstheme="minorHAnsi"/>
          <w:b/>
          <w:sz w:val="22"/>
          <w:szCs w:val="22"/>
          <w:u w:val="single" w:color="000000"/>
        </w:rPr>
      </w:pPr>
    </w:p>
    <w:p w14:paraId="176A0363" w14:textId="5C51E849" w:rsidR="00322B24" w:rsidRDefault="00322B24" w:rsidP="008C11B3">
      <w:pPr>
        <w:spacing w:after="290" w:line="259" w:lineRule="auto"/>
        <w:ind w:right="1"/>
        <w:jc w:val="center"/>
        <w:rPr>
          <w:rFonts w:ascii="Verdana" w:eastAsia="Arial" w:hAnsi="Verdana" w:cstheme="minorHAnsi"/>
          <w:b/>
          <w:sz w:val="22"/>
          <w:szCs w:val="22"/>
          <w:u w:val="single" w:color="000000"/>
        </w:rPr>
      </w:pPr>
    </w:p>
    <w:p w14:paraId="4D492158" w14:textId="09910B3B" w:rsidR="00CB051E" w:rsidRDefault="00CB051E" w:rsidP="008C11B3">
      <w:pPr>
        <w:spacing w:after="290" w:line="259" w:lineRule="auto"/>
        <w:ind w:right="1"/>
        <w:jc w:val="center"/>
        <w:rPr>
          <w:rFonts w:ascii="Verdana" w:eastAsia="Arial" w:hAnsi="Verdana" w:cstheme="minorHAnsi"/>
          <w:b/>
          <w:sz w:val="22"/>
          <w:szCs w:val="22"/>
          <w:u w:val="single" w:color="000000"/>
        </w:rPr>
      </w:pPr>
    </w:p>
    <w:p w14:paraId="1C689D3E" w14:textId="74651FF3" w:rsidR="00CB051E" w:rsidRDefault="00CB051E" w:rsidP="008C11B3">
      <w:pPr>
        <w:spacing w:after="290" w:line="259" w:lineRule="auto"/>
        <w:ind w:right="1"/>
        <w:jc w:val="center"/>
        <w:rPr>
          <w:rFonts w:ascii="Verdana" w:eastAsia="Arial" w:hAnsi="Verdana" w:cstheme="minorHAnsi"/>
          <w:b/>
          <w:sz w:val="22"/>
          <w:szCs w:val="22"/>
          <w:u w:val="single" w:color="000000"/>
        </w:rPr>
      </w:pPr>
    </w:p>
    <w:p w14:paraId="6687919B" w14:textId="79E9C989" w:rsidR="00CB051E" w:rsidRDefault="00CB051E" w:rsidP="008C11B3">
      <w:pPr>
        <w:spacing w:after="290" w:line="259" w:lineRule="auto"/>
        <w:ind w:right="1"/>
        <w:jc w:val="center"/>
        <w:rPr>
          <w:rFonts w:ascii="Verdana" w:eastAsia="Arial" w:hAnsi="Verdana" w:cstheme="minorHAnsi"/>
          <w:b/>
          <w:sz w:val="22"/>
          <w:szCs w:val="22"/>
          <w:u w:val="single" w:color="000000"/>
        </w:rPr>
      </w:pPr>
    </w:p>
    <w:p w14:paraId="18E591FF" w14:textId="77777777" w:rsidR="00CB051E" w:rsidRPr="00CB051E" w:rsidRDefault="00CB051E" w:rsidP="008C11B3">
      <w:pPr>
        <w:spacing w:after="290" w:line="259" w:lineRule="auto"/>
        <w:ind w:right="1"/>
        <w:jc w:val="center"/>
        <w:rPr>
          <w:rFonts w:ascii="Verdana" w:eastAsia="Arial" w:hAnsi="Verdana" w:cstheme="minorHAnsi"/>
          <w:b/>
          <w:sz w:val="22"/>
          <w:szCs w:val="22"/>
          <w:u w:val="single" w:color="000000"/>
        </w:rPr>
      </w:pPr>
    </w:p>
    <w:p w14:paraId="5CE0B481" w14:textId="77777777" w:rsidR="0025510F" w:rsidRPr="00CB051E" w:rsidRDefault="0025510F" w:rsidP="00CB051E">
      <w:pPr>
        <w:spacing w:after="290" w:line="259" w:lineRule="auto"/>
        <w:ind w:right="1"/>
        <w:jc w:val="center"/>
        <w:rPr>
          <w:rFonts w:asciiTheme="minorHAnsi" w:hAnsiTheme="minorHAnsi" w:cstheme="minorHAnsi"/>
          <w:b/>
          <w:bCs/>
        </w:rPr>
      </w:pPr>
      <w:r w:rsidRPr="00CB051E">
        <w:rPr>
          <w:rFonts w:asciiTheme="minorHAnsi" w:hAnsiTheme="minorHAnsi" w:cstheme="minorHAnsi"/>
          <w:b/>
          <w:bCs/>
        </w:rPr>
        <w:t xml:space="preserve">DECRETO </w:t>
      </w:r>
      <w:proofErr w:type="spellStart"/>
      <w:r w:rsidRPr="00CB051E">
        <w:rPr>
          <w:rFonts w:asciiTheme="minorHAnsi" w:hAnsiTheme="minorHAnsi" w:cstheme="minorHAnsi"/>
          <w:b/>
          <w:bCs/>
        </w:rPr>
        <w:t>Nº</w:t>
      </w:r>
      <w:proofErr w:type="spellEnd"/>
      <w:r w:rsidRPr="00CB051E">
        <w:rPr>
          <w:rFonts w:asciiTheme="minorHAnsi" w:hAnsiTheme="minorHAnsi" w:cstheme="minorHAnsi"/>
          <w:b/>
          <w:bCs/>
        </w:rPr>
        <w:t xml:space="preserve"> 546</w:t>
      </w:r>
    </w:p>
    <w:p w14:paraId="6EA7C2DC" w14:textId="425E87CB" w:rsidR="0025510F" w:rsidRPr="00CB051E" w:rsidRDefault="0025510F" w:rsidP="00CB051E">
      <w:pPr>
        <w:spacing w:after="290" w:line="259" w:lineRule="auto"/>
        <w:ind w:right="1"/>
        <w:jc w:val="center"/>
        <w:rPr>
          <w:rFonts w:asciiTheme="minorHAnsi" w:hAnsiTheme="minorHAnsi" w:cstheme="minorHAnsi"/>
          <w:b/>
          <w:bCs/>
        </w:rPr>
      </w:pPr>
      <w:r w:rsidRPr="00CB051E">
        <w:rPr>
          <w:rFonts w:asciiTheme="minorHAnsi" w:hAnsiTheme="minorHAnsi" w:cstheme="minorHAnsi"/>
          <w:b/>
          <w:bCs/>
        </w:rPr>
        <w:t xml:space="preserve">RIO GALLEGOS, 18 de </w:t>
      </w:r>
      <w:proofErr w:type="gramStart"/>
      <w:r w:rsidRPr="00CB051E">
        <w:rPr>
          <w:rFonts w:asciiTheme="minorHAnsi" w:hAnsiTheme="minorHAnsi" w:cstheme="minorHAnsi"/>
          <w:b/>
          <w:bCs/>
        </w:rPr>
        <w:t>Marzo</w:t>
      </w:r>
      <w:proofErr w:type="gramEnd"/>
      <w:r w:rsidRPr="00CB051E">
        <w:rPr>
          <w:rFonts w:asciiTheme="minorHAnsi" w:hAnsiTheme="minorHAnsi" w:cstheme="minorHAnsi"/>
          <w:b/>
          <w:bCs/>
        </w:rPr>
        <w:t xml:space="preserve"> de 2008.-</w:t>
      </w:r>
    </w:p>
    <w:p w14:paraId="36DDC5C3" w14:textId="3F8C55D5" w:rsidR="0025510F" w:rsidRDefault="0025510F" w:rsidP="0025510F">
      <w:pPr>
        <w:spacing w:after="290" w:line="259" w:lineRule="auto"/>
        <w:ind w:right="1" w:firstLine="2268"/>
        <w:jc w:val="both"/>
        <w:rPr>
          <w:rFonts w:asciiTheme="minorHAnsi" w:hAnsiTheme="minorHAnsi" w:cstheme="minorHAnsi"/>
        </w:rPr>
      </w:pPr>
      <w:r w:rsidRPr="0025510F">
        <w:rPr>
          <w:rFonts w:asciiTheme="minorHAnsi" w:hAnsiTheme="minorHAnsi" w:cstheme="minorHAnsi"/>
        </w:rPr>
        <w:t xml:space="preserve">V I ST O : La Ley sancionada por la Honorable </w:t>
      </w:r>
      <w:proofErr w:type="spellStart"/>
      <w:r w:rsidRPr="0025510F">
        <w:rPr>
          <w:rFonts w:asciiTheme="minorHAnsi" w:hAnsiTheme="minorHAnsi" w:cstheme="minorHAnsi"/>
        </w:rPr>
        <w:t>C·mara</w:t>
      </w:r>
      <w:proofErr w:type="spellEnd"/>
      <w:r w:rsidRPr="0025510F">
        <w:rPr>
          <w:rFonts w:asciiTheme="minorHAnsi" w:hAnsiTheme="minorHAnsi" w:cstheme="minorHAnsi"/>
        </w:rPr>
        <w:t xml:space="preserve"> de Diputados en </w:t>
      </w:r>
      <w:r w:rsidRPr="0025510F">
        <w:rPr>
          <w:rFonts w:asciiTheme="minorHAnsi" w:hAnsiTheme="minorHAnsi" w:cstheme="minorHAnsi"/>
        </w:rPr>
        <w:t>Sesión</w:t>
      </w:r>
      <w:r w:rsidRPr="0025510F">
        <w:rPr>
          <w:rFonts w:asciiTheme="minorHAnsi" w:hAnsiTheme="minorHAnsi" w:cstheme="minorHAnsi"/>
        </w:rPr>
        <w:t xml:space="preserve"> Ordinaria de fecha 13 de Marzo de 2008, por la cual</w:t>
      </w:r>
      <w:r>
        <w:rPr>
          <w:rFonts w:asciiTheme="minorHAnsi" w:hAnsiTheme="minorHAnsi" w:cstheme="minorHAnsi"/>
        </w:rPr>
        <w:t xml:space="preserve"> </w:t>
      </w:r>
      <w:r w:rsidRPr="0025510F">
        <w:rPr>
          <w:rFonts w:asciiTheme="minorHAnsi" w:hAnsiTheme="minorHAnsi" w:cstheme="minorHAnsi"/>
        </w:rPr>
        <w:t>se APRUEBA</w:t>
      </w:r>
      <w:r>
        <w:rPr>
          <w:rFonts w:asciiTheme="minorHAnsi" w:hAnsiTheme="minorHAnsi" w:cstheme="minorHAnsi"/>
        </w:rPr>
        <w:t xml:space="preserve"> </w:t>
      </w:r>
      <w:r w:rsidRPr="0025510F">
        <w:rPr>
          <w:rFonts w:asciiTheme="minorHAnsi" w:hAnsiTheme="minorHAnsi" w:cstheme="minorHAnsi"/>
        </w:rPr>
        <w:t>el Convenio Marco y sus</w:t>
      </w:r>
      <w:r>
        <w:rPr>
          <w:rFonts w:asciiTheme="minorHAnsi" w:hAnsiTheme="minorHAnsi" w:cstheme="minorHAnsi"/>
        </w:rPr>
        <w:t xml:space="preserve"> </w:t>
      </w:r>
      <w:r w:rsidRPr="0025510F">
        <w:rPr>
          <w:rFonts w:asciiTheme="minorHAnsi" w:hAnsiTheme="minorHAnsi" w:cstheme="minorHAnsi"/>
        </w:rPr>
        <w:t>Anexos</w:t>
      </w:r>
      <w:r>
        <w:rPr>
          <w:rFonts w:asciiTheme="minorHAnsi" w:hAnsiTheme="minorHAnsi" w:cstheme="minorHAnsi"/>
        </w:rPr>
        <w:t xml:space="preserve"> I</w:t>
      </w:r>
      <w:r w:rsidRPr="0025510F">
        <w:rPr>
          <w:rFonts w:asciiTheme="minorHAnsi" w:hAnsiTheme="minorHAnsi" w:cstheme="minorHAnsi"/>
        </w:rPr>
        <w:t xml:space="preserve"> y II suscripto entre el Ministerio de </w:t>
      </w:r>
      <w:r w:rsidRPr="0025510F">
        <w:rPr>
          <w:rFonts w:asciiTheme="minorHAnsi" w:hAnsiTheme="minorHAnsi" w:cstheme="minorHAnsi"/>
        </w:rPr>
        <w:t>Planificación</w:t>
      </w:r>
      <w:r w:rsidRPr="0025510F">
        <w:rPr>
          <w:rFonts w:asciiTheme="minorHAnsi" w:hAnsiTheme="minorHAnsi" w:cstheme="minorHAnsi"/>
        </w:rPr>
        <w:t xml:space="preserve"> Federal, </w:t>
      </w:r>
      <w:r w:rsidRPr="0025510F">
        <w:rPr>
          <w:rFonts w:asciiTheme="minorHAnsi" w:hAnsiTheme="minorHAnsi" w:cstheme="minorHAnsi"/>
        </w:rPr>
        <w:t>Inversión</w:t>
      </w:r>
      <w:r w:rsidRPr="0025510F">
        <w:rPr>
          <w:rFonts w:asciiTheme="minorHAnsi" w:hAnsiTheme="minorHAnsi" w:cstheme="minorHAnsi"/>
        </w:rPr>
        <w:t xml:space="preserve"> </w:t>
      </w:r>
      <w:r w:rsidRPr="0025510F">
        <w:rPr>
          <w:rFonts w:asciiTheme="minorHAnsi" w:hAnsiTheme="minorHAnsi" w:cstheme="minorHAnsi"/>
        </w:rPr>
        <w:t>Publica</w:t>
      </w:r>
      <w:r w:rsidRPr="0025510F">
        <w:rPr>
          <w:rFonts w:asciiTheme="minorHAnsi" w:hAnsiTheme="minorHAnsi" w:cstheme="minorHAnsi"/>
        </w:rPr>
        <w:t xml:space="preserve"> y Servicios de la </w:t>
      </w:r>
      <w:r w:rsidRPr="0025510F">
        <w:rPr>
          <w:rFonts w:asciiTheme="minorHAnsi" w:hAnsiTheme="minorHAnsi" w:cstheme="minorHAnsi"/>
        </w:rPr>
        <w:t>Nación</w:t>
      </w:r>
      <w:r w:rsidRPr="0025510F">
        <w:rPr>
          <w:rFonts w:asciiTheme="minorHAnsi" w:hAnsiTheme="minorHAnsi" w:cstheme="minorHAnsi"/>
        </w:rPr>
        <w:t>, representado por su titular,</w:t>
      </w:r>
      <w:r>
        <w:rPr>
          <w:rFonts w:asciiTheme="minorHAnsi" w:hAnsiTheme="minorHAnsi" w:cstheme="minorHAnsi"/>
        </w:rPr>
        <w:t xml:space="preserve"> </w:t>
      </w:r>
      <w:r w:rsidRPr="0025510F">
        <w:rPr>
          <w:rFonts w:asciiTheme="minorHAnsi" w:hAnsiTheme="minorHAnsi" w:cstheme="minorHAnsi"/>
        </w:rPr>
        <w:t>Arquitecto Julio</w:t>
      </w:r>
      <w:r>
        <w:rPr>
          <w:rFonts w:asciiTheme="minorHAnsi" w:hAnsiTheme="minorHAnsi" w:cstheme="minorHAnsi"/>
        </w:rPr>
        <w:t xml:space="preserve"> </w:t>
      </w:r>
      <w:r w:rsidRPr="0025510F">
        <w:rPr>
          <w:rFonts w:asciiTheme="minorHAnsi" w:hAnsiTheme="minorHAnsi" w:cstheme="minorHAnsi"/>
        </w:rPr>
        <w:t>Miguel DEVIDO, la</w:t>
      </w:r>
      <w:r>
        <w:rPr>
          <w:rFonts w:asciiTheme="minorHAnsi" w:hAnsiTheme="minorHAnsi" w:cstheme="minorHAnsi"/>
        </w:rPr>
        <w:t xml:space="preserve"> </w:t>
      </w:r>
      <w:r w:rsidRPr="0025510F">
        <w:rPr>
          <w:rFonts w:asciiTheme="minorHAnsi" w:hAnsiTheme="minorHAnsi" w:cstheme="minorHAnsi"/>
        </w:rPr>
        <w:t xml:space="preserve">Provincia </w:t>
      </w:r>
      <w:proofErr w:type="spellStart"/>
      <w:r w:rsidRPr="0025510F">
        <w:rPr>
          <w:rFonts w:asciiTheme="minorHAnsi" w:hAnsiTheme="minorHAnsi" w:cstheme="minorHAnsi"/>
        </w:rPr>
        <w:t>del</w:t>
      </w:r>
      <w:proofErr w:type="spellEnd"/>
      <w:r w:rsidRPr="0025510F">
        <w:rPr>
          <w:rFonts w:asciiTheme="minorHAnsi" w:hAnsiTheme="minorHAnsi" w:cstheme="minorHAnsi"/>
        </w:rPr>
        <w:t xml:space="preserve"> Chubut, representada por su Gobernador, </w:t>
      </w:r>
      <w:r w:rsidRPr="0025510F">
        <w:rPr>
          <w:rFonts w:asciiTheme="minorHAnsi" w:hAnsiTheme="minorHAnsi" w:cstheme="minorHAnsi"/>
        </w:rPr>
        <w:t>señor</w:t>
      </w:r>
      <w:r w:rsidRPr="0025510F">
        <w:rPr>
          <w:rFonts w:asciiTheme="minorHAnsi" w:hAnsiTheme="minorHAnsi" w:cstheme="minorHAnsi"/>
        </w:rPr>
        <w:t xml:space="preserve"> Mario DAS NEVES y la Provincia de Santa Cruz, representa por el entonces Vicepresidente Primero de la Honorable </w:t>
      </w:r>
      <w:r w:rsidRPr="0025510F">
        <w:rPr>
          <w:rFonts w:asciiTheme="minorHAnsi" w:hAnsiTheme="minorHAnsi" w:cstheme="minorHAnsi"/>
        </w:rPr>
        <w:t>Cámara</w:t>
      </w:r>
      <w:r w:rsidRPr="0025510F">
        <w:rPr>
          <w:rFonts w:asciiTheme="minorHAnsi" w:hAnsiTheme="minorHAnsi" w:cstheme="minorHAnsi"/>
        </w:rPr>
        <w:t xml:space="preserve"> de Diputados en Ejercicio </w:t>
      </w:r>
      <w:r w:rsidRPr="0025510F">
        <w:rPr>
          <w:rFonts w:asciiTheme="minorHAnsi" w:hAnsiTheme="minorHAnsi" w:cstheme="minorHAnsi"/>
        </w:rPr>
        <w:t>del Poder</w:t>
      </w:r>
      <w:r w:rsidRPr="0025510F">
        <w:rPr>
          <w:rFonts w:asciiTheme="minorHAnsi" w:hAnsiTheme="minorHAnsi" w:cstheme="minorHAnsi"/>
        </w:rPr>
        <w:t xml:space="preserve"> Ejecutivo, don </w:t>
      </w:r>
      <w:r w:rsidRPr="0025510F">
        <w:rPr>
          <w:rFonts w:asciiTheme="minorHAnsi" w:hAnsiTheme="minorHAnsi" w:cstheme="minorHAnsi"/>
        </w:rPr>
        <w:lastRenderedPageBreak/>
        <w:t xml:space="preserve">Daniel </w:t>
      </w:r>
      <w:r w:rsidRPr="0025510F">
        <w:rPr>
          <w:rFonts w:asciiTheme="minorHAnsi" w:hAnsiTheme="minorHAnsi" w:cstheme="minorHAnsi"/>
        </w:rPr>
        <w:t>Román</w:t>
      </w:r>
      <w:r w:rsidRPr="0025510F">
        <w:rPr>
          <w:rFonts w:asciiTheme="minorHAnsi" w:hAnsiTheme="minorHAnsi" w:cstheme="minorHAnsi"/>
        </w:rPr>
        <w:t xml:space="preserve"> PERALTA, el que fuera ratificado por Decreto Provincial </w:t>
      </w:r>
      <w:proofErr w:type="spellStart"/>
      <w:r w:rsidRPr="0025510F">
        <w:rPr>
          <w:rFonts w:asciiTheme="minorHAnsi" w:hAnsiTheme="minorHAnsi" w:cstheme="minorHAnsi"/>
        </w:rPr>
        <w:t>Nº</w:t>
      </w:r>
      <w:proofErr w:type="spellEnd"/>
      <w:r w:rsidRPr="0025510F">
        <w:rPr>
          <w:rFonts w:asciiTheme="minorHAnsi" w:hAnsiTheme="minorHAnsi" w:cstheme="minorHAnsi"/>
        </w:rPr>
        <w:t xml:space="preserve"> 1733/07, y que </w:t>
      </w:r>
      <w:r w:rsidRPr="0025510F">
        <w:rPr>
          <w:rFonts w:asciiTheme="minorHAnsi" w:hAnsiTheme="minorHAnsi" w:cstheme="minorHAnsi"/>
        </w:rPr>
        <w:t>forma parte</w:t>
      </w:r>
      <w:r w:rsidRPr="0025510F">
        <w:rPr>
          <w:rFonts w:asciiTheme="minorHAnsi" w:hAnsiTheme="minorHAnsi" w:cstheme="minorHAnsi"/>
        </w:rPr>
        <w:t xml:space="preserve"> </w:t>
      </w:r>
      <w:proofErr w:type="spellStart"/>
      <w:r w:rsidRPr="0025510F">
        <w:rPr>
          <w:rFonts w:asciiTheme="minorHAnsi" w:hAnsiTheme="minorHAnsi" w:cstheme="minorHAnsi"/>
        </w:rPr>
        <w:t>integrantede</w:t>
      </w:r>
      <w:proofErr w:type="spellEnd"/>
      <w:r w:rsidRPr="0025510F">
        <w:rPr>
          <w:rFonts w:asciiTheme="minorHAnsi" w:hAnsiTheme="minorHAnsi" w:cstheme="minorHAnsi"/>
        </w:rPr>
        <w:t xml:space="preserve"> la presente; y </w:t>
      </w:r>
    </w:p>
    <w:p w14:paraId="33691471" w14:textId="77777777" w:rsidR="0025510F" w:rsidRDefault="0025510F" w:rsidP="0025510F">
      <w:pPr>
        <w:spacing w:after="290" w:line="259" w:lineRule="auto"/>
        <w:ind w:right="1" w:firstLine="2268"/>
        <w:jc w:val="both"/>
        <w:rPr>
          <w:rFonts w:asciiTheme="minorHAnsi" w:hAnsiTheme="minorHAnsi" w:cstheme="minorHAnsi"/>
        </w:rPr>
      </w:pPr>
      <w:r w:rsidRPr="0025510F">
        <w:rPr>
          <w:rFonts w:asciiTheme="minorHAnsi" w:hAnsiTheme="minorHAnsi" w:cstheme="minorHAnsi"/>
        </w:rPr>
        <w:t xml:space="preserve">CONSIDERANDO: Que el objeto del mismo es aprobar el Tratado Interjurisdiccional de </w:t>
      </w:r>
      <w:r w:rsidRPr="0025510F">
        <w:rPr>
          <w:rFonts w:asciiTheme="minorHAnsi" w:hAnsiTheme="minorHAnsi" w:cstheme="minorHAnsi"/>
        </w:rPr>
        <w:t>partición</w:t>
      </w:r>
      <w:r w:rsidRPr="0025510F">
        <w:rPr>
          <w:rFonts w:asciiTheme="minorHAnsi" w:hAnsiTheme="minorHAnsi" w:cstheme="minorHAnsi"/>
        </w:rPr>
        <w:t xml:space="preserve"> de aguas y </w:t>
      </w:r>
      <w:r w:rsidRPr="0025510F">
        <w:rPr>
          <w:rFonts w:asciiTheme="minorHAnsi" w:hAnsiTheme="minorHAnsi" w:cstheme="minorHAnsi"/>
        </w:rPr>
        <w:t>distribución</w:t>
      </w:r>
      <w:r w:rsidRPr="0025510F">
        <w:rPr>
          <w:rFonts w:asciiTheme="minorHAnsi" w:hAnsiTheme="minorHAnsi" w:cstheme="minorHAnsi"/>
        </w:rPr>
        <w:t xml:space="preserve"> de responsabilidades y </w:t>
      </w:r>
      <w:r w:rsidRPr="0025510F">
        <w:rPr>
          <w:rFonts w:asciiTheme="minorHAnsi" w:hAnsiTheme="minorHAnsi" w:cstheme="minorHAnsi"/>
        </w:rPr>
        <w:t>competencias de</w:t>
      </w:r>
      <w:r w:rsidRPr="0025510F">
        <w:rPr>
          <w:rFonts w:asciiTheme="minorHAnsi" w:hAnsiTheme="minorHAnsi" w:cstheme="minorHAnsi"/>
        </w:rPr>
        <w:t xml:space="preserve"> la Cuenca del </w:t>
      </w:r>
      <w:proofErr w:type="spellStart"/>
      <w:r w:rsidRPr="0025510F">
        <w:rPr>
          <w:rFonts w:asciiTheme="minorHAnsi" w:hAnsiTheme="minorHAnsi" w:cstheme="minorHAnsi"/>
        </w:rPr>
        <w:t>RÌo</w:t>
      </w:r>
      <w:proofErr w:type="spellEnd"/>
      <w:r>
        <w:rPr>
          <w:rFonts w:asciiTheme="minorHAnsi" w:hAnsiTheme="minorHAnsi" w:cstheme="minorHAnsi"/>
        </w:rPr>
        <w:t xml:space="preserve"> </w:t>
      </w:r>
      <w:r w:rsidRPr="0025510F">
        <w:rPr>
          <w:rFonts w:asciiTheme="minorHAnsi" w:hAnsiTheme="minorHAnsi" w:cstheme="minorHAnsi"/>
        </w:rPr>
        <w:t>Senguer</w:t>
      </w:r>
      <w:r w:rsidRPr="0025510F">
        <w:rPr>
          <w:rFonts w:asciiTheme="minorHAnsi" w:hAnsiTheme="minorHAnsi" w:cstheme="minorHAnsi"/>
        </w:rPr>
        <w:t xml:space="preserve">; Que de acuerdo a las atribuciones conferidas por </w:t>
      </w:r>
      <w:r w:rsidRPr="0025510F">
        <w:rPr>
          <w:rFonts w:asciiTheme="minorHAnsi" w:hAnsiTheme="minorHAnsi" w:cstheme="minorHAnsi"/>
        </w:rPr>
        <w:t>los Artículos</w:t>
      </w:r>
      <w:r w:rsidRPr="0025510F">
        <w:rPr>
          <w:rFonts w:asciiTheme="minorHAnsi" w:hAnsiTheme="minorHAnsi" w:cstheme="minorHAnsi"/>
        </w:rPr>
        <w:t xml:space="preserve"> 106 y 119 de la </w:t>
      </w:r>
      <w:r w:rsidRPr="0025510F">
        <w:rPr>
          <w:rFonts w:asciiTheme="minorHAnsi" w:hAnsiTheme="minorHAnsi" w:cstheme="minorHAnsi"/>
        </w:rPr>
        <w:t>Constitución</w:t>
      </w:r>
      <w:r w:rsidRPr="0025510F">
        <w:rPr>
          <w:rFonts w:asciiTheme="minorHAnsi" w:hAnsiTheme="minorHAnsi" w:cstheme="minorHAnsi"/>
        </w:rPr>
        <w:t xml:space="preserve"> Provincial, corresponde </w:t>
      </w:r>
      <w:r>
        <w:rPr>
          <w:rFonts w:asciiTheme="minorHAnsi" w:hAnsiTheme="minorHAnsi" w:cstheme="minorHAnsi"/>
        </w:rPr>
        <w:t xml:space="preserve">a </w:t>
      </w:r>
      <w:r w:rsidRPr="0025510F">
        <w:rPr>
          <w:rFonts w:asciiTheme="minorHAnsi" w:hAnsiTheme="minorHAnsi" w:cstheme="minorHAnsi"/>
        </w:rPr>
        <w:t>este</w:t>
      </w:r>
      <w:r w:rsidRPr="0025510F">
        <w:rPr>
          <w:rFonts w:asciiTheme="minorHAnsi" w:hAnsiTheme="minorHAnsi" w:cstheme="minorHAnsi"/>
        </w:rPr>
        <w:t xml:space="preserve"> Poder Ejecutivo proceder a su </w:t>
      </w:r>
      <w:r w:rsidRPr="0025510F">
        <w:rPr>
          <w:rFonts w:asciiTheme="minorHAnsi" w:hAnsiTheme="minorHAnsi" w:cstheme="minorHAnsi"/>
        </w:rPr>
        <w:t>promulgación</w:t>
      </w:r>
      <w:r w:rsidRPr="0025510F">
        <w:rPr>
          <w:rFonts w:asciiTheme="minorHAnsi" w:hAnsiTheme="minorHAnsi" w:cstheme="minorHAnsi"/>
        </w:rPr>
        <w:t xml:space="preserve">; </w:t>
      </w:r>
    </w:p>
    <w:p w14:paraId="70856644" w14:textId="7A17012E" w:rsidR="0025510F" w:rsidRDefault="00BD6338" w:rsidP="00BD6338">
      <w:pPr>
        <w:spacing w:after="290" w:line="259" w:lineRule="auto"/>
        <w:ind w:right="1" w:firstLine="2268"/>
        <w:rPr>
          <w:rFonts w:asciiTheme="minorHAnsi" w:hAnsiTheme="minorHAnsi" w:cstheme="minorHAnsi"/>
        </w:rPr>
      </w:pPr>
      <w:r>
        <w:rPr>
          <w:rFonts w:asciiTheme="minorHAnsi" w:hAnsiTheme="minorHAnsi" w:cstheme="minorHAnsi"/>
        </w:rPr>
        <w:t xml:space="preserve">                                        </w:t>
      </w:r>
      <w:r w:rsidR="0025510F" w:rsidRPr="0025510F">
        <w:rPr>
          <w:rFonts w:asciiTheme="minorHAnsi" w:hAnsiTheme="minorHAnsi" w:cstheme="minorHAnsi"/>
        </w:rPr>
        <w:t>POR</w:t>
      </w:r>
      <w:r w:rsidR="0025510F">
        <w:rPr>
          <w:rFonts w:asciiTheme="minorHAnsi" w:hAnsiTheme="minorHAnsi" w:cstheme="minorHAnsi"/>
        </w:rPr>
        <w:t xml:space="preserve"> </w:t>
      </w:r>
      <w:r w:rsidR="0025510F" w:rsidRPr="0025510F">
        <w:rPr>
          <w:rFonts w:asciiTheme="minorHAnsi" w:hAnsiTheme="minorHAnsi" w:cstheme="minorHAnsi"/>
        </w:rPr>
        <w:t>ELLO:</w:t>
      </w:r>
    </w:p>
    <w:p w14:paraId="79B9096A" w14:textId="21A6B3BC" w:rsidR="0025510F" w:rsidRDefault="0025510F" w:rsidP="00BD6338">
      <w:pPr>
        <w:spacing w:after="290" w:line="259" w:lineRule="auto"/>
        <w:ind w:right="1" w:firstLine="2268"/>
        <w:rPr>
          <w:rFonts w:asciiTheme="minorHAnsi" w:hAnsiTheme="minorHAnsi" w:cstheme="minorHAnsi"/>
        </w:rPr>
      </w:pPr>
      <w:r w:rsidRPr="0025510F">
        <w:rPr>
          <w:rFonts w:asciiTheme="minorHAnsi" w:hAnsiTheme="minorHAnsi" w:cstheme="minorHAnsi"/>
        </w:rPr>
        <w:t xml:space="preserve">EL GOBERNADOR DE LA PROVINCIA DE C R E T </w:t>
      </w:r>
      <w:proofErr w:type="gramStart"/>
      <w:r w:rsidRPr="0025510F">
        <w:rPr>
          <w:rFonts w:asciiTheme="minorHAnsi" w:hAnsiTheme="minorHAnsi" w:cstheme="minorHAnsi"/>
        </w:rPr>
        <w:t>A :</w:t>
      </w:r>
      <w:proofErr w:type="gramEnd"/>
    </w:p>
    <w:p w14:paraId="6839A2B6" w14:textId="77777777" w:rsidR="00BD6338" w:rsidRDefault="0025510F" w:rsidP="0025510F">
      <w:pPr>
        <w:spacing w:after="290" w:line="259" w:lineRule="auto"/>
        <w:ind w:right="1"/>
        <w:jc w:val="both"/>
        <w:rPr>
          <w:rFonts w:asciiTheme="minorHAnsi" w:hAnsiTheme="minorHAnsi" w:cstheme="minorHAnsi"/>
        </w:rPr>
      </w:pPr>
      <w:r w:rsidRPr="0025510F">
        <w:rPr>
          <w:rFonts w:asciiTheme="minorHAnsi" w:hAnsiTheme="minorHAnsi" w:cstheme="minorHAnsi"/>
        </w:rPr>
        <w:t>Artículo</w:t>
      </w:r>
      <w:r w:rsidRPr="0025510F">
        <w:rPr>
          <w:rFonts w:asciiTheme="minorHAnsi" w:hAnsiTheme="minorHAnsi" w:cstheme="minorHAnsi"/>
        </w:rPr>
        <w:t xml:space="preserve"> 1º.- PROMULGASE, bajo el </w:t>
      </w:r>
      <w:proofErr w:type="spellStart"/>
      <w:r w:rsidRPr="0025510F">
        <w:rPr>
          <w:rFonts w:asciiTheme="minorHAnsi" w:hAnsiTheme="minorHAnsi" w:cstheme="minorHAnsi"/>
        </w:rPr>
        <w:t>Nº</w:t>
      </w:r>
      <w:proofErr w:type="spellEnd"/>
      <w:r w:rsidRPr="0025510F">
        <w:rPr>
          <w:rFonts w:asciiTheme="minorHAnsi" w:hAnsiTheme="minorHAnsi" w:cstheme="minorHAnsi"/>
        </w:rPr>
        <w:t xml:space="preserve"> 3010 la Ley sancionada por la Honorable </w:t>
      </w:r>
      <w:r w:rsidR="00BD6338" w:rsidRPr="0025510F">
        <w:rPr>
          <w:rFonts w:asciiTheme="minorHAnsi" w:hAnsiTheme="minorHAnsi" w:cstheme="minorHAnsi"/>
        </w:rPr>
        <w:t>Cámara</w:t>
      </w:r>
      <w:r w:rsidRPr="0025510F">
        <w:rPr>
          <w:rFonts w:asciiTheme="minorHAnsi" w:hAnsiTheme="minorHAnsi" w:cstheme="minorHAnsi"/>
        </w:rPr>
        <w:t xml:space="preserve"> de Diputados en </w:t>
      </w:r>
      <w:r w:rsidR="00BD6338" w:rsidRPr="0025510F">
        <w:rPr>
          <w:rFonts w:asciiTheme="minorHAnsi" w:hAnsiTheme="minorHAnsi" w:cstheme="minorHAnsi"/>
        </w:rPr>
        <w:t>sesión</w:t>
      </w:r>
      <w:r w:rsidRPr="0025510F">
        <w:rPr>
          <w:rFonts w:asciiTheme="minorHAnsi" w:hAnsiTheme="minorHAnsi" w:cstheme="minorHAnsi"/>
        </w:rPr>
        <w:t xml:space="preserve"> Ordinaria de fecha 13 de Marzo de 2008, mediante la </w:t>
      </w:r>
      <w:r w:rsidR="00BD6338" w:rsidRPr="0025510F">
        <w:rPr>
          <w:rFonts w:asciiTheme="minorHAnsi" w:hAnsiTheme="minorHAnsi" w:cstheme="minorHAnsi"/>
        </w:rPr>
        <w:t>cual se</w:t>
      </w:r>
      <w:r w:rsidRPr="0025510F">
        <w:rPr>
          <w:rFonts w:asciiTheme="minorHAnsi" w:hAnsiTheme="minorHAnsi" w:cstheme="minorHAnsi"/>
        </w:rPr>
        <w:t xml:space="preserve"> </w:t>
      </w:r>
      <w:r w:rsidR="00BD6338" w:rsidRPr="0025510F">
        <w:rPr>
          <w:rFonts w:asciiTheme="minorHAnsi" w:hAnsiTheme="minorHAnsi" w:cstheme="minorHAnsi"/>
        </w:rPr>
        <w:t>APRUEBA el</w:t>
      </w:r>
      <w:r w:rsidRPr="0025510F">
        <w:rPr>
          <w:rFonts w:asciiTheme="minorHAnsi" w:hAnsiTheme="minorHAnsi" w:cstheme="minorHAnsi"/>
        </w:rPr>
        <w:t xml:space="preserve"> Convenio Marco y sus Anexos I y II suscriptos entre el Ministerio de </w:t>
      </w:r>
      <w:r w:rsidR="00BD6338" w:rsidRPr="0025510F">
        <w:rPr>
          <w:rFonts w:asciiTheme="minorHAnsi" w:hAnsiTheme="minorHAnsi" w:cstheme="minorHAnsi"/>
        </w:rPr>
        <w:t>Planificación</w:t>
      </w:r>
      <w:r w:rsidRPr="0025510F">
        <w:rPr>
          <w:rFonts w:asciiTheme="minorHAnsi" w:hAnsiTheme="minorHAnsi" w:cstheme="minorHAnsi"/>
        </w:rPr>
        <w:t xml:space="preserve"> Federal, </w:t>
      </w:r>
      <w:r w:rsidR="00BD6338" w:rsidRPr="0025510F">
        <w:rPr>
          <w:rFonts w:asciiTheme="minorHAnsi" w:hAnsiTheme="minorHAnsi" w:cstheme="minorHAnsi"/>
        </w:rPr>
        <w:t>Inversión</w:t>
      </w:r>
      <w:r w:rsidRPr="0025510F">
        <w:rPr>
          <w:rFonts w:asciiTheme="minorHAnsi" w:hAnsiTheme="minorHAnsi" w:cstheme="minorHAnsi"/>
        </w:rPr>
        <w:t xml:space="preserve"> P˙- </w:t>
      </w:r>
      <w:proofErr w:type="spellStart"/>
      <w:r w:rsidRPr="0025510F">
        <w:rPr>
          <w:rFonts w:asciiTheme="minorHAnsi" w:hAnsiTheme="minorHAnsi" w:cstheme="minorHAnsi"/>
        </w:rPr>
        <w:t>blica</w:t>
      </w:r>
      <w:proofErr w:type="spellEnd"/>
      <w:r w:rsidRPr="0025510F">
        <w:rPr>
          <w:rFonts w:asciiTheme="minorHAnsi" w:hAnsiTheme="minorHAnsi" w:cstheme="minorHAnsi"/>
        </w:rPr>
        <w:t xml:space="preserve"> y Servicios de la </w:t>
      </w:r>
      <w:r w:rsidR="00BD6338" w:rsidRPr="0025510F">
        <w:rPr>
          <w:rFonts w:asciiTheme="minorHAnsi" w:hAnsiTheme="minorHAnsi" w:cstheme="minorHAnsi"/>
        </w:rPr>
        <w:t>Nación</w:t>
      </w:r>
      <w:r w:rsidRPr="0025510F">
        <w:rPr>
          <w:rFonts w:asciiTheme="minorHAnsi" w:hAnsiTheme="minorHAnsi" w:cstheme="minorHAnsi"/>
        </w:rPr>
        <w:t xml:space="preserve">, representado por su titular, Arquitecto Julio Miguel DE VIDO, la Provincia </w:t>
      </w:r>
      <w:proofErr w:type="spellStart"/>
      <w:r w:rsidRPr="0025510F">
        <w:rPr>
          <w:rFonts w:asciiTheme="minorHAnsi" w:hAnsiTheme="minorHAnsi" w:cstheme="minorHAnsi"/>
        </w:rPr>
        <w:t>del</w:t>
      </w:r>
      <w:proofErr w:type="spellEnd"/>
      <w:r w:rsidRPr="0025510F">
        <w:rPr>
          <w:rFonts w:asciiTheme="minorHAnsi" w:hAnsiTheme="minorHAnsi" w:cstheme="minorHAnsi"/>
        </w:rPr>
        <w:t xml:space="preserve"> Chubut, representada por </w:t>
      </w:r>
      <w:r w:rsidR="00BD6338" w:rsidRPr="0025510F">
        <w:rPr>
          <w:rFonts w:asciiTheme="minorHAnsi" w:hAnsiTheme="minorHAnsi" w:cstheme="minorHAnsi"/>
        </w:rPr>
        <w:t>su Gobernador</w:t>
      </w:r>
      <w:r w:rsidRPr="0025510F">
        <w:rPr>
          <w:rFonts w:asciiTheme="minorHAnsi" w:hAnsiTheme="minorHAnsi" w:cstheme="minorHAnsi"/>
        </w:rPr>
        <w:t xml:space="preserve">, </w:t>
      </w:r>
      <w:r w:rsidR="00BD6338" w:rsidRPr="0025510F">
        <w:rPr>
          <w:rFonts w:asciiTheme="minorHAnsi" w:hAnsiTheme="minorHAnsi" w:cstheme="minorHAnsi"/>
        </w:rPr>
        <w:t>señor</w:t>
      </w:r>
      <w:r w:rsidRPr="0025510F">
        <w:rPr>
          <w:rFonts w:asciiTheme="minorHAnsi" w:hAnsiTheme="minorHAnsi" w:cstheme="minorHAnsi"/>
        </w:rPr>
        <w:t xml:space="preserve"> Mario DAS NEVES y la Provincia de Santa Cruz, representada por el entonces Vicepresidente Primero de la Honorable </w:t>
      </w:r>
      <w:r w:rsidR="00BD6338" w:rsidRPr="0025510F">
        <w:rPr>
          <w:rFonts w:asciiTheme="minorHAnsi" w:hAnsiTheme="minorHAnsi" w:cstheme="minorHAnsi"/>
        </w:rPr>
        <w:t>Cámara</w:t>
      </w:r>
      <w:r w:rsidRPr="0025510F">
        <w:rPr>
          <w:rFonts w:asciiTheme="minorHAnsi" w:hAnsiTheme="minorHAnsi" w:cstheme="minorHAnsi"/>
        </w:rPr>
        <w:t xml:space="preserve"> de Diputados en Ejercicio del Poder Ejecutivo, don Daniel </w:t>
      </w:r>
      <w:r w:rsidR="00BD6338" w:rsidRPr="0025510F">
        <w:rPr>
          <w:rFonts w:asciiTheme="minorHAnsi" w:hAnsiTheme="minorHAnsi" w:cstheme="minorHAnsi"/>
        </w:rPr>
        <w:t>Román</w:t>
      </w:r>
      <w:r w:rsidRPr="0025510F">
        <w:rPr>
          <w:rFonts w:asciiTheme="minorHAnsi" w:hAnsiTheme="minorHAnsi" w:cstheme="minorHAnsi"/>
        </w:rPr>
        <w:t xml:space="preserve"> PERALTA, el que fuera ratificado por </w:t>
      </w:r>
      <w:r w:rsidR="00BD6338" w:rsidRPr="0025510F">
        <w:rPr>
          <w:rFonts w:asciiTheme="minorHAnsi" w:hAnsiTheme="minorHAnsi" w:cstheme="minorHAnsi"/>
        </w:rPr>
        <w:t>Decreto Provincial</w:t>
      </w:r>
      <w:r w:rsidRPr="0025510F">
        <w:rPr>
          <w:rFonts w:asciiTheme="minorHAnsi" w:hAnsiTheme="minorHAnsi" w:cstheme="minorHAnsi"/>
        </w:rPr>
        <w:t xml:space="preserve"> </w:t>
      </w:r>
      <w:proofErr w:type="spellStart"/>
      <w:r w:rsidRPr="0025510F">
        <w:rPr>
          <w:rFonts w:asciiTheme="minorHAnsi" w:hAnsiTheme="minorHAnsi" w:cstheme="minorHAnsi"/>
        </w:rPr>
        <w:t>Nº</w:t>
      </w:r>
      <w:proofErr w:type="spellEnd"/>
      <w:r w:rsidRPr="0025510F">
        <w:rPr>
          <w:rFonts w:asciiTheme="minorHAnsi" w:hAnsiTheme="minorHAnsi" w:cstheme="minorHAnsi"/>
        </w:rPr>
        <w:t xml:space="preserve"> 1733/07, y que forma parte integrante de la presente.-</w:t>
      </w:r>
    </w:p>
    <w:p w14:paraId="06789C9B" w14:textId="77777777" w:rsidR="00BD6338" w:rsidRDefault="0025510F" w:rsidP="0025510F">
      <w:pPr>
        <w:spacing w:after="290" w:line="259" w:lineRule="auto"/>
        <w:ind w:right="1"/>
        <w:jc w:val="both"/>
        <w:rPr>
          <w:rFonts w:asciiTheme="minorHAnsi" w:hAnsiTheme="minorHAnsi" w:cstheme="minorHAnsi"/>
        </w:rPr>
      </w:pPr>
      <w:r w:rsidRPr="0025510F">
        <w:rPr>
          <w:rFonts w:asciiTheme="minorHAnsi" w:hAnsiTheme="minorHAnsi" w:cstheme="minorHAnsi"/>
        </w:rPr>
        <w:t xml:space="preserve"> </w:t>
      </w:r>
      <w:r w:rsidR="00BD6338" w:rsidRPr="0025510F">
        <w:rPr>
          <w:rFonts w:asciiTheme="minorHAnsi" w:hAnsiTheme="minorHAnsi" w:cstheme="minorHAnsi"/>
        </w:rPr>
        <w:t>Artículo</w:t>
      </w:r>
      <w:r w:rsidRPr="0025510F">
        <w:rPr>
          <w:rFonts w:asciiTheme="minorHAnsi" w:hAnsiTheme="minorHAnsi" w:cstheme="minorHAnsi"/>
        </w:rPr>
        <w:t xml:space="preserve"> 2º.- El presente Decreto ser· refrendado por el</w:t>
      </w:r>
      <w:r w:rsidR="00BD6338">
        <w:rPr>
          <w:rFonts w:asciiTheme="minorHAnsi" w:hAnsiTheme="minorHAnsi" w:cstheme="minorHAnsi"/>
        </w:rPr>
        <w:t xml:space="preserve"> </w:t>
      </w:r>
      <w:r w:rsidR="00BD6338" w:rsidRPr="0025510F">
        <w:rPr>
          <w:rFonts w:asciiTheme="minorHAnsi" w:hAnsiTheme="minorHAnsi" w:cstheme="minorHAnsi"/>
        </w:rPr>
        <w:t>señor</w:t>
      </w:r>
      <w:r w:rsidR="00BD6338">
        <w:rPr>
          <w:rFonts w:asciiTheme="minorHAnsi" w:hAnsiTheme="minorHAnsi" w:cstheme="minorHAnsi"/>
        </w:rPr>
        <w:t xml:space="preserve"> </w:t>
      </w:r>
      <w:r w:rsidRPr="0025510F">
        <w:rPr>
          <w:rFonts w:asciiTheme="minorHAnsi" w:hAnsiTheme="minorHAnsi" w:cstheme="minorHAnsi"/>
        </w:rPr>
        <w:t>Ministro</w:t>
      </w:r>
      <w:r w:rsidR="00BD6338">
        <w:rPr>
          <w:rFonts w:asciiTheme="minorHAnsi" w:hAnsiTheme="minorHAnsi" w:cstheme="minorHAnsi"/>
        </w:rPr>
        <w:t xml:space="preserve"> </w:t>
      </w:r>
      <w:r w:rsidRPr="0025510F">
        <w:rPr>
          <w:rFonts w:asciiTheme="minorHAnsi" w:hAnsiTheme="minorHAnsi" w:cstheme="minorHAnsi"/>
        </w:rPr>
        <w:t xml:space="preserve">Secretario en </w:t>
      </w:r>
      <w:r w:rsidR="00BD6338" w:rsidRPr="0025510F">
        <w:rPr>
          <w:rFonts w:asciiTheme="minorHAnsi" w:hAnsiTheme="minorHAnsi" w:cstheme="minorHAnsi"/>
        </w:rPr>
        <w:t>el Departamento</w:t>
      </w:r>
      <w:r w:rsidRPr="0025510F">
        <w:rPr>
          <w:rFonts w:asciiTheme="minorHAnsi" w:hAnsiTheme="minorHAnsi" w:cstheme="minorHAnsi"/>
        </w:rPr>
        <w:t xml:space="preserve"> de </w:t>
      </w:r>
      <w:r w:rsidR="00BD6338" w:rsidRPr="0025510F">
        <w:rPr>
          <w:rFonts w:asciiTheme="minorHAnsi" w:hAnsiTheme="minorHAnsi" w:cstheme="minorHAnsi"/>
        </w:rPr>
        <w:t>Economía</w:t>
      </w:r>
      <w:r w:rsidRPr="0025510F">
        <w:rPr>
          <w:rFonts w:asciiTheme="minorHAnsi" w:hAnsiTheme="minorHAnsi" w:cstheme="minorHAnsi"/>
        </w:rPr>
        <w:t xml:space="preserve"> y Obras </w:t>
      </w:r>
      <w:proofErr w:type="gramStart"/>
      <w:r w:rsidR="00BD6338" w:rsidRPr="0025510F">
        <w:rPr>
          <w:rFonts w:asciiTheme="minorHAnsi" w:hAnsiTheme="minorHAnsi" w:cstheme="minorHAnsi"/>
        </w:rPr>
        <w:t>Públicas</w:t>
      </w:r>
      <w:r w:rsidRPr="0025510F">
        <w:rPr>
          <w:rFonts w:asciiTheme="minorHAnsi" w:hAnsiTheme="minorHAnsi" w:cstheme="minorHAnsi"/>
        </w:rPr>
        <w:t>.-</w:t>
      </w:r>
      <w:proofErr w:type="gramEnd"/>
      <w:r w:rsidR="00BD6338">
        <w:rPr>
          <w:rFonts w:asciiTheme="minorHAnsi" w:hAnsiTheme="minorHAnsi" w:cstheme="minorHAnsi"/>
        </w:rPr>
        <w:t xml:space="preserve"> </w:t>
      </w:r>
      <w:r w:rsidRPr="0025510F">
        <w:rPr>
          <w:rFonts w:asciiTheme="minorHAnsi" w:hAnsiTheme="minorHAnsi" w:cstheme="minorHAnsi"/>
        </w:rPr>
        <w:t xml:space="preserve"> </w:t>
      </w:r>
    </w:p>
    <w:p w14:paraId="6EC256E4" w14:textId="0869F77B" w:rsidR="00322B24" w:rsidRPr="0025510F" w:rsidRDefault="0025510F" w:rsidP="0025510F">
      <w:pPr>
        <w:spacing w:after="290" w:line="259" w:lineRule="auto"/>
        <w:ind w:right="1"/>
        <w:jc w:val="both"/>
        <w:rPr>
          <w:rFonts w:asciiTheme="minorHAnsi" w:eastAsia="Arial" w:hAnsiTheme="minorHAnsi" w:cstheme="minorHAnsi"/>
          <w:b/>
          <w:u w:val="single" w:color="000000"/>
        </w:rPr>
      </w:pPr>
      <w:proofErr w:type="spellStart"/>
      <w:r w:rsidRPr="0025510F">
        <w:rPr>
          <w:rFonts w:asciiTheme="minorHAnsi" w:hAnsiTheme="minorHAnsi" w:cstheme="minorHAnsi"/>
        </w:rPr>
        <w:t>ArtÌculo</w:t>
      </w:r>
      <w:proofErr w:type="spellEnd"/>
      <w:r w:rsidRPr="0025510F">
        <w:rPr>
          <w:rFonts w:asciiTheme="minorHAnsi" w:hAnsiTheme="minorHAnsi" w:cstheme="minorHAnsi"/>
        </w:rPr>
        <w:t xml:space="preserve"> 3 º.- </w:t>
      </w:r>
      <w:r w:rsidR="00BD6338" w:rsidRPr="0025510F">
        <w:rPr>
          <w:rFonts w:asciiTheme="minorHAnsi" w:hAnsiTheme="minorHAnsi" w:cstheme="minorHAnsi"/>
        </w:rPr>
        <w:t>Cúmplase</w:t>
      </w:r>
      <w:r w:rsidRPr="0025510F">
        <w:rPr>
          <w:rFonts w:asciiTheme="minorHAnsi" w:hAnsiTheme="minorHAnsi" w:cstheme="minorHAnsi"/>
        </w:rPr>
        <w:t xml:space="preserve">, </w:t>
      </w:r>
      <w:r w:rsidR="00BD6338" w:rsidRPr="0025510F">
        <w:rPr>
          <w:rFonts w:asciiTheme="minorHAnsi" w:hAnsiTheme="minorHAnsi" w:cstheme="minorHAnsi"/>
        </w:rPr>
        <w:t>Comuníquese</w:t>
      </w:r>
      <w:r w:rsidRPr="0025510F">
        <w:rPr>
          <w:rFonts w:asciiTheme="minorHAnsi" w:hAnsiTheme="minorHAnsi" w:cstheme="minorHAnsi"/>
        </w:rPr>
        <w:t xml:space="preserve">, </w:t>
      </w:r>
      <w:r w:rsidR="00BD6338" w:rsidRPr="0025510F">
        <w:rPr>
          <w:rFonts w:asciiTheme="minorHAnsi" w:hAnsiTheme="minorHAnsi" w:cstheme="minorHAnsi"/>
        </w:rPr>
        <w:t>Publíquese</w:t>
      </w:r>
      <w:r w:rsidRPr="0025510F">
        <w:rPr>
          <w:rFonts w:asciiTheme="minorHAnsi" w:hAnsiTheme="minorHAnsi" w:cstheme="minorHAnsi"/>
        </w:rPr>
        <w:t xml:space="preserve">, </w:t>
      </w:r>
      <w:r w:rsidR="00BD6338" w:rsidRPr="0025510F">
        <w:rPr>
          <w:rFonts w:asciiTheme="minorHAnsi" w:hAnsiTheme="minorHAnsi" w:cstheme="minorHAnsi"/>
        </w:rPr>
        <w:t>dese</w:t>
      </w:r>
      <w:r w:rsidRPr="0025510F">
        <w:rPr>
          <w:rFonts w:asciiTheme="minorHAnsi" w:hAnsiTheme="minorHAnsi" w:cstheme="minorHAnsi"/>
        </w:rPr>
        <w:t xml:space="preserve"> al </w:t>
      </w:r>
      <w:r w:rsidR="00BD6338" w:rsidRPr="0025510F">
        <w:rPr>
          <w:rFonts w:asciiTheme="minorHAnsi" w:hAnsiTheme="minorHAnsi" w:cstheme="minorHAnsi"/>
        </w:rPr>
        <w:t>Boletín</w:t>
      </w:r>
      <w:r w:rsidRPr="0025510F">
        <w:rPr>
          <w:rFonts w:asciiTheme="minorHAnsi" w:hAnsiTheme="minorHAnsi" w:cstheme="minorHAnsi"/>
        </w:rPr>
        <w:t xml:space="preserve"> Oficial y, </w:t>
      </w:r>
      <w:r w:rsidR="00BD6338" w:rsidRPr="0025510F">
        <w:rPr>
          <w:rFonts w:asciiTheme="minorHAnsi" w:hAnsiTheme="minorHAnsi" w:cstheme="minorHAnsi"/>
        </w:rPr>
        <w:t xml:space="preserve">cumplido, </w:t>
      </w:r>
      <w:proofErr w:type="gramStart"/>
      <w:r w:rsidR="00BD6338" w:rsidRPr="0025510F">
        <w:rPr>
          <w:rFonts w:asciiTheme="minorHAnsi" w:hAnsiTheme="minorHAnsi" w:cstheme="minorHAnsi"/>
        </w:rPr>
        <w:t>ARCHÍVESE</w:t>
      </w:r>
      <w:r w:rsidRPr="0025510F">
        <w:rPr>
          <w:rFonts w:asciiTheme="minorHAnsi" w:hAnsiTheme="minorHAnsi" w:cstheme="minorHAnsi"/>
        </w:rPr>
        <w:t>.-</w:t>
      </w:r>
      <w:proofErr w:type="gramEnd"/>
      <w:r w:rsidRPr="0025510F">
        <w:rPr>
          <w:rFonts w:asciiTheme="minorHAnsi" w:hAnsiTheme="minorHAnsi" w:cstheme="minorHAnsi"/>
        </w:rPr>
        <w:t xml:space="preserve"> Sr. PERALTA-C.P.N. Juan Manuel Camp</w:t>
      </w:r>
      <w:r w:rsidR="00BD6338">
        <w:rPr>
          <w:rFonts w:asciiTheme="minorHAnsi" w:hAnsiTheme="minorHAnsi" w:cstheme="minorHAnsi"/>
        </w:rPr>
        <w:t>illo</w:t>
      </w:r>
    </w:p>
    <w:p w14:paraId="14A3754C" w14:textId="77777777" w:rsidR="00322B24" w:rsidRDefault="00322B24" w:rsidP="008C11B3">
      <w:pPr>
        <w:spacing w:after="290" w:line="259" w:lineRule="auto"/>
        <w:ind w:right="1"/>
        <w:jc w:val="center"/>
        <w:rPr>
          <w:rFonts w:asciiTheme="minorHAnsi" w:eastAsia="Arial" w:hAnsiTheme="minorHAnsi" w:cstheme="minorHAnsi"/>
          <w:b/>
          <w:u w:val="single" w:color="000000"/>
        </w:rPr>
      </w:pPr>
    </w:p>
    <w:p w14:paraId="3404DF2E" w14:textId="77777777" w:rsidR="00BD6338" w:rsidRDefault="00BD6338" w:rsidP="008C11B3">
      <w:pPr>
        <w:spacing w:after="290" w:line="259" w:lineRule="auto"/>
        <w:ind w:right="1"/>
        <w:jc w:val="center"/>
        <w:rPr>
          <w:rFonts w:asciiTheme="minorHAnsi" w:eastAsia="Arial" w:hAnsiTheme="minorHAnsi" w:cstheme="minorHAnsi"/>
          <w:b/>
          <w:u w:val="single" w:color="000000"/>
        </w:rPr>
      </w:pPr>
    </w:p>
    <w:p w14:paraId="2F0C8603" w14:textId="77777777" w:rsidR="00BD6338" w:rsidRDefault="00BD6338" w:rsidP="008C11B3">
      <w:pPr>
        <w:spacing w:after="290" w:line="259" w:lineRule="auto"/>
        <w:ind w:right="1"/>
        <w:jc w:val="center"/>
        <w:rPr>
          <w:rFonts w:asciiTheme="minorHAnsi" w:eastAsia="Arial" w:hAnsiTheme="minorHAnsi" w:cstheme="minorHAnsi"/>
          <w:b/>
          <w:u w:val="single" w:color="000000"/>
        </w:rPr>
      </w:pPr>
    </w:p>
    <w:p w14:paraId="0E5E98AF" w14:textId="77777777" w:rsidR="00BD6338" w:rsidRDefault="00BD6338" w:rsidP="008C11B3">
      <w:pPr>
        <w:spacing w:after="290" w:line="259" w:lineRule="auto"/>
        <w:ind w:right="1"/>
        <w:jc w:val="center"/>
        <w:rPr>
          <w:rFonts w:asciiTheme="minorHAnsi" w:eastAsia="Arial" w:hAnsiTheme="minorHAnsi" w:cstheme="minorHAnsi"/>
          <w:b/>
          <w:u w:val="single" w:color="000000"/>
        </w:rPr>
      </w:pPr>
    </w:p>
    <w:p w14:paraId="47C3FF8A" w14:textId="77777777" w:rsidR="00BD6338" w:rsidRDefault="00BD6338" w:rsidP="008C11B3">
      <w:pPr>
        <w:spacing w:after="290" w:line="259" w:lineRule="auto"/>
        <w:ind w:right="1"/>
        <w:jc w:val="center"/>
        <w:rPr>
          <w:rFonts w:asciiTheme="minorHAnsi" w:eastAsia="Arial" w:hAnsiTheme="minorHAnsi" w:cstheme="minorHAnsi"/>
          <w:b/>
          <w:u w:val="single" w:color="000000"/>
        </w:rPr>
      </w:pPr>
    </w:p>
    <w:p w14:paraId="72F489A6" w14:textId="5E1431B6" w:rsidR="008C11B3" w:rsidRPr="005A6F9A" w:rsidRDefault="008C11B3" w:rsidP="008C11B3">
      <w:pPr>
        <w:spacing w:after="290" w:line="259" w:lineRule="auto"/>
        <w:ind w:right="1"/>
        <w:jc w:val="center"/>
        <w:rPr>
          <w:rFonts w:ascii="Verdana" w:hAnsi="Verdana" w:cstheme="minorHAnsi"/>
          <w:sz w:val="22"/>
          <w:szCs w:val="22"/>
        </w:rPr>
      </w:pPr>
      <w:r w:rsidRPr="005A6F9A">
        <w:rPr>
          <w:rFonts w:ascii="Verdana" w:eastAsia="Arial" w:hAnsi="Verdana" w:cstheme="minorHAnsi"/>
          <w:b/>
          <w:sz w:val="22"/>
          <w:szCs w:val="22"/>
          <w:u w:val="single" w:color="000000"/>
        </w:rPr>
        <w:t xml:space="preserve">LEY </w:t>
      </w:r>
      <w:proofErr w:type="spellStart"/>
      <w:r w:rsidRPr="005A6F9A">
        <w:rPr>
          <w:rFonts w:ascii="Verdana" w:eastAsia="Arial" w:hAnsi="Verdana" w:cstheme="minorHAnsi"/>
          <w:b/>
          <w:sz w:val="22"/>
          <w:szCs w:val="22"/>
          <w:u w:val="single" w:color="000000"/>
        </w:rPr>
        <w:t>N°</w:t>
      </w:r>
      <w:proofErr w:type="spellEnd"/>
      <w:r w:rsidRPr="005A6F9A">
        <w:rPr>
          <w:rFonts w:ascii="Verdana" w:eastAsia="Arial" w:hAnsi="Verdana" w:cstheme="minorHAnsi"/>
          <w:b/>
          <w:sz w:val="22"/>
          <w:szCs w:val="22"/>
          <w:u w:val="single" w:color="000000"/>
        </w:rPr>
        <w:t xml:space="preserve"> 3</w:t>
      </w:r>
      <w:r w:rsidRPr="005A6F9A">
        <w:rPr>
          <w:rFonts w:ascii="Verdana" w:eastAsia="Arial" w:hAnsi="Verdana" w:cstheme="minorHAnsi"/>
          <w:b/>
          <w:sz w:val="22"/>
          <w:szCs w:val="22"/>
          <w:u w:val="single" w:color="000000"/>
        </w:rPr>
        <w:t>048</w:t>
      </w:r>
    </w:p>
    <w:p w14:paraId="5458EFCE" w14:textId="6CB9C2FA" w:rsidR="008C11B3" w:rsidRPr="005A6F9A" w:rsidRDefault="008C11B3" w:rsidP="008C11B3">
      <w:pPr>
        <w:spacing w:after="765" w:line="259" w:lineRule="auto"/>
        <w:ind w:right="5"/>
        <w:jc w:val="center"/>
        <w:rPr>
          <w:rFonts w:ascii="Verdana" w:hAnsi="Verdana" w:cstheme="minorHAnsi"/>
          <w:sz w:val="22"/>
          <w:szCs w:val="22"/>
        </w:rPr>
      </w:pPr>
      <w:proofErr w:type="gramStart"/>
      <w:r w:rsidRPr="005A6F9A">
        <w:rPr>
          <w:rFonts w:ascii="Verdana" w:eastAsia="Book Antiqua" w:hAnsi="Verdana" w:cstheme="minorHAnsi"/>
          <w:b/>
          <w:i/>
          <w:sz w:val="22"/>
          <w:szCs w:val="22"/>
        </w:rPr>
        <w:t>Modificación  Art</w:t>
      </w:r>
      <w:proofErr w:type="gramEnd"/>
      <w:r w:rsidRPr="005A6F9A">
        <w:rPr>
          <w:rFonts w:ascii="Verdana" w:eastAsia="Book Antiqua" w:hAnsi="Verdana" w:cstheme="minorHAnsi"/>
          <w:b/>
          <w:i/>
          <w:sz w:val="22"/>
          <w:szCs w:val="22"/>
        </w:rPr>
        <w:t xml:space="preserve"> 2 y 21 Ley </w:t>
      </w:r>
      <w:proofErr w:type="spellStart"/>
      <w:r w:rsidRPr="005A6F9A">
        <w:rPr>
          <w:rFonts w:ascii="Verdana" w:eastAsia="Book Antiqua" w:hAnsi="Verdana" w:cstheme="minorHAnsi"/>
          <w:b/>
          <w:i/>
          <w:sz w:val="22"/>
          <w:szCs w:val="22"/>
        </w:rPr>
        <w:t>Nro</w:t>
      </w:r>
      <w:proofErr w:type="spellEnd"/>
      <w:r w:rsidRPr="005A6F9A">
        <w:rPr>
          <w:rFonts w:ascii="Verdana" w:eastAsia="Book Antiqua" w:hAnsi="Verdana" w:cstheme="minorHAnsi"/>
          <w:b/>
          <w:i/>
          <w:sz w:val="22"/>
          <w:szCs w:val="22"/>
        </w:rPr>
        <w:t xml:space="preserve"> 2254</w:t>
      </w:r>
    </w:p>
    <w:p w14:paraId="6B01916C" w14:textId="1CFB29B4" w:rsidR="008C11B3" w:rsidRPr="005A6F9A" w:rsidRDefault="008C11B3" w:rsidP="008C11B3">
      <w:pPr>
        <w:pStyle w:val="NormalWeb"/>
        <w:shd w:val="clear" w:color="auto" w:fill="FFFFFF"/>
        <w:rPr>
          <w:rFonts w:ascii="Verdana" w:hAnsi="Verdana" w:cstheme="minorHAnsi"/>
          <w:color w:val="000000"/>
          <w:sz w:val="22"/>
          <w:szCs w:val="22"/>
          <w:lang w:val="es-AR" w:eastAsia="es-AR"/>
        </w:rPr>
      </w:pPr>
      <w:r w:rsidRPr="005A6F9A">
        <w:rPr>
          <w:rFonts w:ascii="Verdana" w:hAnsi="Verdana" w:cstheme="minorHAnsi"/>
          <w:b/>
          <w:bCs/>
          <w:color w:val="000000"/>
          <w:sz w:val="22"/>
          <w:szCs w:val="22"/>
        </w:rPr>
        <w:t>E</w:t>
      </w:r>
      <w:r w:rsidRPr="005A6F9A">
        <w:rPr>
          <w:rFonts w:ascii="Verdana" w:hAnsi="Verdana" w:cstheme="minorHAnsi"/>
          <w:b/>
          <w:bCs/>
          <w:color w:val="000000"/>
          <w:sz w:val="22"/>
          <w:szCs w:val="22"/>
        </w:rPr>
        <w:t xml:space="preserve">xplotación de minerales de tercera categoría en la Provincia de Santa Cruz. Ley Provincial </w:t>
      </w:r>
      <w:proofErr w:type="spellStart"/>
      <w:r w:rsidRPr="005A6F9A">
        <w:rPr>
          <w:rFonts w:ascii="Verdana" w:hAnsi="Verdana" w:cstheme="minorHAnsi"/>
          <w:b/>
          <w:bCs/>
          <w:color w:val="000000"/>
          <w:sz w:val="22"/>
          <w:szCs w:val="22"/>
        </w:rPr>
        <w:t>Nº</w:t>
      </w:r>
      <w:proofErr w:type="spellEnd"/>
      <w:r w:rsidRPr="005A6F9A">
        <w:rPr>
          <w:rFonts w:ascii="Verdana" w:hAnsi="Verdana" w:cstheme="minorHAnsi"/>
          <w:b/>
          <w:bCs/>
          <w:color w:val="000000"/>
          <w:sz w:val="22"/>
          <w:szCs w:val="22"/>
        </w:rPr>
        <w:t xml:space="preserve"> 2.554, su modificación.</w:t>
      </w:r>
    </w:p>
    <w:p w14:paraId="24726C71" w14:textId="77777777" w:rsidR="008C11B3" w:rsidRPr="005A6F9A" w:rsidRDefault="008C11B3" w:rsidP="008C11B3">
      <w:pPr>
        <w:pStyle w:val="NormalWeb"/>
        <w:rPr>
          <w:rFonts w:ascii="Verdana" w:hAnsi="Verdana" w:cstheme="minorHAnsi"/>
          <w:color w:val="000000"/>
          <w:sz w:val="22"/>
          <w:szCs w:val="22"/>
          <w:shd w:val="clear" w:color="auto" w:fill="FFFFFF"/>
        </w:rPr>
      </w:pPr>
      <w:r w:rsidRPr="005A6F9A">
        <w:rPr>
          <w:rFonts w:ascii="Verdana" w:hAnsi="Verdana" w:cstheme="minorHAnsi"/>
          <w:color w:val="000000"/>
          <w:sz w:val="22"/>
          <w:szCs w:val="22"/>
          <w:shd w:val="clear" w:color="auto" w:fill="FFFFFF"/>
        </w:rPr>
        <w:t>El Poder Legislativo de la Provincia de Santa Cruz sanciona con fuerza de Ley:</w:t>
      </w:r>
    </w:p>
    <w:p w14:paraId="54B6DFF3" w14:textId="1000D7FD" w:rsidR="008C11B3" w:rsidRPr="005A6F9A" w:rsidRDefault="008C11B3" w:rsidP="008C11B3">
      <w:pPr>
        <w:pStyle w:val="NormalWeb"/>
        <w:rPr>
          <w:rFonts w:ascii="Verdana" w:hAnsi="Verdana" w:cstheme="minorHAnsi"/>
          <w:color w:val="000000"/>
          <w:sz w:val="22"/>
          <w:szCs w:val="22"/>
          <w:shd w:val="clear" w:color="auto" w:fill="FFFFFF"/>
        </w:rPr>
      </w:pPr>
      <w:bookmarkStart w:id="3" w:name="art1"/>
      <w:r w:rsidRPr="005A6F9A">
        <w:rPr>
          <w:rFonts w:ascii="Verdana" w:hAnsi="Verdana" w:cstheme="minorHAnsi"/>
          <w:b/>
          <w:bCs/>
          <w:color w:val="000000"/>
          <w:sz w:val="22"/>
          <w:szCs w:val="22"/>
          <w:shd w:val="clear" w:color="auto" w:fill="FFFFFF"/>
        </w:rPr>
        <w:lastRenderedPageBreak/>
        <w:t>Art</w:t>
      </w:r>
      <w:bookmarkEnd w:id="3"/>
      <w:r w:rsidRPr="005A6F9A">
        <w:rPr>
          <w:rFonts w:ascii="Verdana" w:hAnsi="Verdana" w:cstheme="minorHAnsi"/>
          <w:b/>
          <w:bCs/>
          <w:color w:val="000000"/>
          <w:sz w:val="22"/>
          <w:szCs w:val="22"/>
          <w:shd w:val="clear" w:color="auto" w:fill="FFFFFF"/>
        </w:rPr>
        <w:t>ículo 1º:</w:t>
      </w:r>
      <w:r w:rsidRPr="005A6F9A">
        <w:rPr>
          <w:rFonts w:ascii="Verdana" w:hAnsi="Verdana" w:cstheme="minorHAnsi"/>
          <w:color w:val="000000"/>
          <w:sz w:val="22"/>
          <w:szCs w:val="22"/>
          <w:shd w:val="clear" w:color="auto" w:fill="FFFFFF"/>
        </w:rPr>
        <w:t> </w:t>
      </w:r>
      <w:proofErr w:type="spellStart"/>
      <w:r w:rsidRPr="005A6F9A">
        <w:rPr>
          <w:rFonts w:ascii="Verdana" w:hAnsi="Verdana" w:cstheme="minorHAnsi"/>
          <w:color w:val="000000"/>
          <w:sz w:val="22"/>
          <w:szCs w:val="22"/>
          <w:shd w:val="clear" w:color="auto" w:fill="FFFFFF"/>
        </w:rPr>
        <w:t>Modifícase</w:t>
      </w:r>
      <w:proofErr w:type="spellEnd"/>
      <w:r w:rsidRPr="005A6F9A">
        <w:rPr>
          <w:rFonts w:ascii="Verdana" w:hAnsi="Verdana" w:cstheme="minorHAnsi"/>
          <w:color w:val="000000"/>
          <w:sz w:val="22"/>
          <w:szCs w:val="22"/>
          <w:shd w:val="clear" w:color="auto" w:fill="FFFFFF"/>
        </w:rPr>
        <w:t xml:space="preserve"> el </w:t>
      </w:r>
      <w:proofErr w:type="gramStart"/>
      <w:r w:rsidRPr="005A6F9A">
        <w:rPr>
          <w:rFonts w:ascii="Verdana" w:hAnsi="Verdana" w:cstheme="minorHAnsi"/>
          <w:color w:val="000000"/>
          <w:sz w:val="22"/>
          <w:szCs w:val="22"/>
          <w:shd w:val="clear" w:color="auto" w:fill="FFFFFF"/>
        </w:rPr>
        <w:t>artículo  de</w:t>
      </w:r>
      <w:proofErr w:type="gramEnd"/>
      <w:r w:rsidRPr="005A6F9A">
        <w:rPr>
          <w:rFonts w:ascii="Verdana" w:hAnsi="Verdana" w:cstheme="minorHAnsi"/>
          <w:color w:val="000000"/>
          <w:sz w:val="22"/>
          <w:szCs w:val="22"/>
          <w:shd w:val="clear" w:color="auto" w:fill="FFFFFF"/>
        </w:rPr>
        <w:t xml:space="preserve"> la Ley Provincial </w:t>
      </w:r>
      <w:proofErr w:type="spellStart"/>
      <w:r w:rsidRPr="005A6F9A">
        <w:rPr>
          <w:rFonts w:ascii="Verdana" w:hAnsi="Verdana" w:cstheme="minorHAnsi"/>
          <w:color w:val="000000"/>
          <w:sz w:val="22"/>
          <w:szCs w:val="22"/>
          <w:shd w:val="clear" w:color="auto" w:fill="FFFFFF"/>
        </w:rPr>
        <w:t>Nº</w:t>
      </w:r>
      <w:proofErr w:type="spellEnd"/>
      <w:r w:rsidRPr="005A6F9A">
        <w:rPr>
          <w:rFonts w:ascii="Verdana" w:hAnsi="Verdana" w:cstheme="minorHAnsi"/>
          <w:color w:val="000000"/>
          <w:sz w:val="22"/>
          <w:szCs w:val="22"/>
          <w:shd w:val="clear" w:color="auto" w:fill="FFFFFF"/>
        </w:rPr>
        <w:t xml:space="preserve"> 2.554, el que quedará redactado de la siguiente manera:</w:t>
      </w:r>
    </w:p>
    <w:p w14:paraId="06BA5043" w14:textId="77777777" w:rsidR="008C11B3" w:rsidRPr="005A6F9A" w:rsidRDefault="008C11B3" w:rsidP="008C11B3">
      <w:pPr>
        <w:pStyle w:val="NormalWeb"/>
        <w:rPr>
          <w:rFonts w:ascii="Verdana" w:hAnsi="Verdana" w:cstheme="minorHAnsi"/>
          <w:color w:val="000000"/>
          <w:sz w:val="22"/>
          <w:szCs w:val="22"/>
          <w:shd w:val="clear" w:color="auto" w:fill="FFFFFF"/>
        </w:rPr>
      </w:pPr>
      <w:r w:rsidRPr="005A6F9A">
        <w:rPr>
          <w:rFonts w:ascii="Verdana" w:hAnsi="Verdana" w:cstheme="minorHAnsi"/>
          <w:color w:val="000000"/>
          <w:sz w:val="22"/>
          <w:szCs w:val="22"/>
          <w:shd w:val="clear" w:color="auto" w:fill="FFFFFF"/>
        </w:rPr>
        <w:t>"Artículo 2º: La autoridad de aplicación será la Dirección Provincial de Minería. Para cumplimiento de sus funciones podrá suscribir convenios y obtener asesoramiento de organismos técnicos de cualquier orden.</w:t>
      </w:r>
    </w:p>
    <w:p w14:paraId="34A5CBCB" w14:textId="77777777" w:rsidR="008C11B3" w:rsidRPr="005A6F9A" w:rsidRDefault="008C11B3" w:rsidP="008C11B3">
      <w:pPr>
        <w:pStyle w:val="NormalWeb"/>
        <w:rPr>
          <w:rFonts w:ascii="Verdana" w:hAnsi="Verdana" w:cstheme="minorHAnsi"/>
          <w:color w:val="000000"/>
          <w:sz w:val="22"/>
          <w:szCs w:val="22"/>
          <w:shd w:val="clear" w:color="auto" w:fill="FFFFFF"/>
        </w:rPr>
      </w:pPr>
      <w:r w:rsidRPr="005A6F9A">
        <w:rPr>
          <w:rFonts w:ascii="Verdana" w:hAnsi="Verdana" w:cstheme="minorHAnsi"/>
          <w:color w:val="000000"/>
          <w:sz w:val="22"/>
          <w:szCs w:val="22"/>
          <w:shd w:val="clear" w:color="auto" w:fill="FFFFFF"/>
        </w:rPr>
        <w:t>A excepción de la explotación de canteras destinadas a extracción de áridos para obras de infraestructura vial, en cuyo caso será de autoridad de aplicación la Administración General de Vialidad Provincial (AGVP)."</w:t>
      </w:r>
    </w:p>
    <w:p w14:paraId="57880017" w14:textId="77777777" w:rsidR="008C11B3" w:rsidRPr="005A6F9A" w:rsidRDefault="008C11B3" w:rsidP="008C11B3">
      <w:pPr>
        <w:pStyle w:val="NormalWeb"/>
        <w:rPr>
          <w:rFonts w:ascii="Verdana" w:hAnsi="Verdana" w:cstheme="minorHAnsi"/>
          <w:color w:val="000000"/>
          <w:sz w:val="22"/>
          <w:szCs w:val="22"/>
          <w:shd w:val="clear" w:color="auto" w:fill="FFFFFF"/>
        </w:rPr>
      </w:pPr>
      <w:bookmarkStart w:id="4" w:name="art2"/>
      <w:r w:rsidRPr="005A6F9A">
        <w:rPr>
          <w:rFonts w:ascii="Verdana" w:hAnsi="Verdana" w:cstheme="minorHAnsi"/>
          <w:b/>
          <w:bCs/>
          <w:color w:val="000000"/>
          <w:sz w:val="22"/>
          <w:szCs w:val="22"/>
          <w:shd w:val="clear" w:color="auto" w:fill="FFFFFF"/>
        </w:rPr>
        <w:t>Art</w:t>
      </w:r>
      <w:bookmarkEnd w:id="4"/>
      <w:r w:rsidRPr="005A6F9A">
        <w:rPr>
          <w:rFonts w:ascii="Verdana" w:hAnsi="Verdana" w:cstheme="minorHAnsi"/>
          <w:b/>
          <w:bCs/>
          <w:color w:val="000000"/>
          <w:sz w:val="22"/>
          <w:szCs w:val="22"/>
          <w:shd w:val="clear" w:color="auto" w:fill="FFFFFF"/>
        </w:rPr>
        <w:t>ículo 2º:</w:t>
      </w:r>
      <w:r w:rsidRPr="005A6F9A">
        <w:rPr>
          <w:rFonts w:ascii="Verdana" w:hAnsi="Verdana" w:cstheme="minorHAnsi"/>
          <w:color w:val="000000"/>
          <w:sz w:val="22"/>
          <w:szCs w:val="22"/>
          <w:shd w:val="clear" w:color="auto" w:fill="FFFFFF"/>
        </w:rPr>
        <w:t> </w:t>
      </w:r>
      <w:proofErr w:type="spellStart"/>
      <w:r w:rsidRPr="005A6F9A">
        <w:rPr>
          <w:rFonts w:ascii="Verdana" w:hAnsi="Verdana" w:cstheme="minorHAnsi"/>
          <w:color w:val="000000"/>
          <w:sz w:val="22"/>
          <w:szCs w:val="22"/>
          <w:shd w:val="clear" w:color="auto" w:fill="FFFFFF"/>
        </w:rPr>
        <w:t>Modifícase</w:t>
      </w:r>
      <w:proofErr w:type="spellEnd"/>
      <w:r w:rsidRPr="005A6F9A">
        <w:rPr>
          <w:rFonts w:ascii="Verdana" w:hAnsi="Verdana" w:cstheme="minorHAnsi"/>
          <w:color w:val="000000"/>
          <w:sz w:val="22"/>
          <w:szCs w:val="22"/>
          <w:shd w:val="clear" w:color="auto" w:fill="FFFFFF"/>
        </w:rPr>
        <w:t xml:space="preserve"> el artículo </w:t>
      </w:r>
      <w:hyperlink r:id="rId9" w:anchor="art21" w:history="1">
        <w:r w:rsidRPr="005A6F9A">
          <w:rPr>
            <w:rStyle w:val="Hipervnculo"/>
            <w:rFonts w:ascii="Verdana" w:hAnsi="Verdana" w:cstheme="minorHAnsi"/>
            <w:sz w:val="22"/>
            <w:szCs w:val="22"/>
            <w:shd w:val="clear" w:color="auto" w:fill="FFFFFF"/>
          </w:rPr>
          <w:t>21</w:t>
        </w:r>
      </w:hyperlink>
      <w:r w:rsidRPr="005A6F9A">
        <w:rPr>
          <w:rFonts w:ascii="Verdana" w:hAnsi="Verdana" w:cstheme="minorHAnsi"/>
          <w:color w:val="000000"/>
          <w:sz w:val="22"/>
          <w:szCs w:val="22"/>
          <w:shd w:val="clear" w:color="auto" w:fill="FFFFFF"/>
        </w:rPr>
        <w:t xml:space="preserve"> de la Ley Provincial </w:t>
      </w:r>
      <w:proofErr w:type="spellStart"/>
      <w:r w:rsidRPr="005A6F9A">
        <w:rPr>
          <w:rFonts w:ascii="Verdana" w:hAnsi="Verdana" w:cstheme="minorHAnsi"/>
          <w:color w:val="000000"/>
          <w:sz w:val="22"/>
          <w:szCs w:val="22"/>
          <w:shd w:val="clear" w:color="auto" w:fill="FFFFFF"/>
        </w:rPr>
        <w:t>Nº</w:t>
      </w:r>
      <w:proofErr w:type="spellEnd"/>
      <w:r w:rsidRPr="005A6F9A">
        <w:rPr>
          <w:rFonts w:ascii="Verdana" w:hAnsi="Verdana" w:cstheme="minorHAnsi"/>
          <w:color w:val="000000"/>
          <w:sz w:val="22"/>
          <w:szCs w:val="22"/>
          <w:shd w:val="clear" w:color="auto" w:fill="FFFFFF"/>
        </w:rPr>
        <w:t xml:space="preserve"> 2.554, el que quedará redactado de la siguiente manera:</w:t>
      </w:r>
    </w:p>
    <w:p w14:paraId="177847ED" w14:textId="77777777" w:rsidR="008C11B3" w:rsidRPr="005A6F9A" w:rsidRDefault="008C11B3" w:rsidP="008C11B3">
      <w:pPr>
        <w:pStyle w:val="NormalWeb"/>
        <w:rPr>
          <w:rFonts w:ascii="Verdana" w:hAnsi="Verdana" w:cstheme="minorHAnsi"/>
          <w:color w:val="000000"/>
          <w:sz w:val="22"/>
          <w:szCs w:val="22"/>
          <w:shd w:val="clear" w:color="auto" w:fill="FFFFFF"/>
        </w:rPr>
      </w:pPr>
      <w:r w:rsidRPr="005A6F9A">
        <w:rPr>
          <w:rFonts w:ascii="Verdana" w:hAnsi="Verdana" w:cstheme="minorHAnsi"/>
          <w:color w:val="000000"/>
          <w:sz w:val="22"/>
          <w:szCs w:val="22"/>
          <w:shd w:val="clear" w:color="auto" w:fill="FFFFFF"/>
        </w:rPr>
        <w:t>"Artículo 21: Queda prohibida toda explotación o instalación de carácter minero alcanzadas por el artículo 1º de la presente ley, dentro de una franja de trescientos (300) metros a ambos lados del eje central de las rutas nacionales y provinciales.</w:t>
      </w:r>
    </w:p>
    <w:p w14:paraId="7C6C1334" w14:textId="77777777" w:rsidR="008C11B3" w:rsidRPr="005A6F9A" w:rsidRDefault="008C11B3" w:rsidP="008C11B3">
      <w:pPr>
        <w:pStyle w:val="NormalWeb"/>
        <w:rPr>
          <w:rFonts w:ascii="Verdana" w:hAnsi="Verdana" w:cstheme="minorHAnsi"/>
          <w:color w:val="000000"/>
          <w:sz w:val="22"/>
          <w:szCs w:val="22"/>
          <w:shd w:val="clear" w:color="auto" w:fill="FFFFFF"/>
        </w:rPr>
      </w:pPr>
      <w:r w:rsidRPr="005A6F9A">
        <w:rPr>
          <w:rFonts w:ascii="Verdana" w:hAnsi="Verdana" w:cstheme="minorHAnsi"/>
          <w:color w:val="000000"/>
          <w:sz w:val="22"/>
          <w:szCs w:val="22"/>
          <w:shd w:val="clear" w:color="auto" w:fill="FFFFFF"/>
        </w:rPr>
        <w:t>Queda prohibida toda explotación de carácter minero alcanzadas por el artículo 1º de la presente ley dentro de una franja de quinientos (500) metros a partir de la línea de costa de lagos, algunas, ríos y arroyos de toda la provincia de Santa Cruz, a excepción de aquellos ríos en los cuales sea expresamente autorizado por el Consejo Agrario Provincial (CAP), el que determinará, controlará y autorizará por un tiempo definido, la remoción, localización, volumen y destino del material sedimentario a extraer del cauce del río y sus márgenes."</w:t>
      </w:r>
    </w:p>
    <w:p w14:paraId="5929B65D" w14:textId="77777777" w:rsidR="008C11B3" w:rsidRPr="005A6F9A" w:rsidRDefault="008C11B3" w:rsidP="008C11B3">
      <w:pPr>
        <w:pStyle w:val="NormalWeb"/>
        <w:rPr>
          <w:rFonts w:ascii="Verdana" w:hAnsi="Verdana" w:cstheme="minorHAnsi"/>
          <w:color w:val="000000"/>
          <w:sz w:val="22"/>
          <w:szCs w:val="22"/>
          <w:shd w:val="clear" w:color="auto" w:fill="FFFFFF"/>
        </w:rPr>
      </w:pPr>
      <w:r w:rsidRPr="005A6F9A">
        <w:rPr>
          <w:rFonts w:ascii="Verdana" w:hAnsi="Verdana" w:cstheme="minorHAnsi"/>
          <w:b/>
          <w:bCs/>
          <w:color w:val="000000"/>
          <w:sz w:val="22"/>
          <w:szCs w:val="22"/>
          <w:shd w:val="clear" w:color="auto" w:fill="FFFFFF"/>
        </w:rPr>
        <w:t>Artículo 3º:</w:t>
      </w:r>
      <w:r w:rsidRPr="005A6F9A">
        <w:rPr>
          <w:rFonts w:ascii="Verdana" w:hAnsi="Verdana" w:cstheme="minorHAnsi"/>
          <w:color w:val="000000"/>
          <w:sz w:val="22"/>
          <w:szCs w:val="22"/>
          <w:shd w:val="clear" w:color="auto" w:fill="FFFFFF"/>
        </w:rPr>
        <w:t> De forma - - - - - - - - - - - - - - - - - - - - - - - - - - - - - - - - - - - (Boletín Oficial 21/04/09 - Santa Cruz)</w:t>
      </w:r>
    </w:p>
    <w:p w14:paraId="3045ED05" w14:textId="77777777" w:rsidR="008C11B3" w:rsidRPr="005A6F9A" w:rsidRDefault="008C11B3" w:rsidP="008C11B3">
      <w:pPr>
        <w:pStyle w:val="NormalWeb"/>
        <w:rPr>
          <w:rFonts w:ascii="Verdana" w:hAnsi="Verdana" w:cstheme="minorHAnsi"/>
          <w:color w:val="000000"/>
          <w:sz w:val="22"/>
          <w:szCs w:val="22"/>
          <w:shd w:val="clear" w:color="auto" w:fill="FFFFFF"/>
        </w:rPr>
      </w:pPr>
      <w:r w:rsidRPr="005A6F9A">
        <w:rPr>
          <w:rFonts w:ascii="Verdana" w:hAnsi="Verdana" w:cstheme="minorHAnsi"/>
          <w:color w:val="000000"/>
          <w:sz w:val="22"/>
          <w:szCs w:val="22"/>
          <w:shd w:val="clear" w:color="auto" w:fill="FFFFFF"/>
        </w:rPr>
        <w:t xml:space="preserve">DADA EN SALA DE SESIONES: RIO GALLEGOS; 12 de </w:t>
      </w:r>
      <w:proofErr w:type="gramStart"/>
      <w:r w:rsidRPr="005A6F9A">
        <w:rPr>
          <w:rFonts w:ascii="Verdana" w:hAnsi="Verdana" w:cstheme="minorHAnsi"/>
          <w:color w:val="000000"/>
          <w:sz w:val="22"/>
          <w:szCs w:val="22"/>
          <w:shd w:val="clear" w:color="auto" w:fill="FFFFFF"/>
        </w:rPr>
        <w:t>Marzo</w:t>
      </w:r>
      <w:proofErr w:type="gramEnd"/>
      <w:r w:rsidRPr="005A6F9A">
        <w:rPr>
          <w:rFonts w:ascii="Verdana" w:hAnsi="Verdana" w:cstheme="minorHAnsi"/>
          <w:color w:val="000000"/>
          <w:sz w:val="22"/>
          <w:szCs w:val="22"/>
          <w:shd w:val="clear" w:color="auto" w:fill="FFFFFF"/>
        </w:rPr>
        <w:t xml:space="preserve"> de 2009.</w:t>
      </w:r>
    </w:p>
    <w:p w14:paraId="05A2AD7D" w14:textId="6320D6A2" w:rsidR="008C11B3" w:rsidRPr="005A6F9A" w:rsidRDefault="008C11B3" w:rsidP="008C11B3">
      <w:pPr>
        <w:rPr>
          <w:rFonts w:ascii="Verdana" w:hAnsi="Verdana" w:cstheme="minorHAnsi"/>
          <w:color w:val="000000"/>
          <w:sz w:val="22"/>
          <w:szCs w:val="22"/>
          <w:shd w:val="clear" w:color="auto" w:fill="FFFFFF"/>
        </w:rPr>
      </w:pPr>
    </w:p>
    <w:p w14:paraId="3FDB9665" w14:textId="77777777" w:rsidR="005A6F9A" w:rsidRDefault="005A6F9A" w:rsidP="008C11B3">
      <w:pPr>
        <w:pStyle w:val="NormalWeb"/>
        <w:jc w:val="center"/>
        <w:rPr>
          <w:rFonts w:ascii="Verdana" w:hAnsi="Verdana" w:cstheme="minorHAnsi"/>
          <w:sz w:val="22"/>
          <w:szCs w:val="22"/>
          <w:shd w:val="clear" w:color="auto" w:fill="FFFFFF"/>
        </w:rPr>
      </w:pPr>
    </w:p>
    <w:p w14:paraId="46B806A1" w14:textId="77777777" w:rsidR="005A6F9A" w:rsidRDefault="005A6F9A" w:rsidP="008C11B3">
      <w:pPr>
        <w:pStyle w:val="NormalWeb"/>
        <w:jc w:val="center"/>
        <w:rPr>
          <w:rFonts w:ascii="Verdana" w:hAnsi="Verdana" w:cstheme="minorHAnsi"/>
          <w:sz w:val="22"/>
          <w:szCs w:val="22"/>
          <w:shd w:val="clear" w:color="auto" w:fill="FFFFFF"/>
        </w:rPr>
      </w:pPr>
    </w:p>
    <w:p w14:paraId="24CD4AD1" w14:textId="5CB97DAC" w:rsidR="008C11B3" w:rsidRDefault="008C11B3" w:rsidP="005A6F9A">
      <w:pPr>
        <w:spacing w:after="290" w:line="259" w:lineRule="auto"/>
        <w:ind w:right="1"/>
        <w:rPr>
          <w:rFonts w:ascii="Verdana" w:eastAsia="Arial" w:hAnsi="Verdana" w:cs="Arial"/>
          <w:b/>
          <w:sz w:val="22"/>
          <w:szCs w:val="22"/>
          <w:u w:val="single" w:color="000000"/>
        </w:rPr>
      </w:pPr>
    </w:p>
    <w:p w14:paraId="5317177C" w14:textId="77777777" w:rsidR="005A6F9A" w:rsidRDefault="005A6F9A" w:rsidP="005A6F9A">
      <w:pPr>
        <w:spacing w:after="290" w:line="259" w:lineRule="auto"/>
        <w:ind w:right="1"/>
        <w:rPr>
          <w:rFonts w:ascii="Verdana" w:eastAsia="Arial" w:hAnsi="Verdana" w:cs="Arial"/>
          <w:b/>
          <w:sz w:val="22"/>
          <w:szCs w:val="22"/>
          <w:u w:val="single" w:color="000000"/>
        </w:rPr>
      </w:pPr>
    </w:p>
    <w:p w14:paraId="63E520CF" w14:textId="79C2F912" w:rsidR="009B13E3" w:rsidRPr="005A6F9A" w:rsidRDefault="009B13E3" w:rsidP="009B13E3">
      <w:pPr>
        <w:spacing w:after="290" w:line="259" w:lineRule="auto"/>
        <w:ind w:left="360" w:right="1"/>
        <w:jc w:val="center"/>
        <w:rPr>
          <w:rFonts w:ascii="Verdana" w:eastAsia="Arial" w:hAnsi="Verdana" w:cs="Arial"/>
          <w:b/>
          <w:sz w:val="22"/>
          <w:szCs w:val="22"/>
          <w:lang w:val="es-AR"/>
        </w:rPr>
      </w:pPr>
      <w:bookmarkStart w:id="5" w:name="_Hlk109656320"/>
      <w:r w:rsidRPr="005A6F9A">
        <w:rPr>
          <w:rFonts w:ascii="Verdana" w:eastAsia="Arial" w:hAnsi="Verdana" w:cs="Arial"/>
          <w:b/>
          <w:sz w:val="22"/>
          <w:szCs w:val="22"/>
          <w:lang w:val="es-AR"/>
        </w:rPr>
        <w:t>LEY N. 2866</w:t>
      </w:r>
    </w:p>
    <w:p w14:paraId="6E67D1A2" w14:textId="72F2B3B5" w:rsidR="009B13E3" w:rsidRPr="009B13E3" w:rsidRDefault="009B13E3" w:rsidP="009B13E3">
      <w:pPr>
        <w:spacing w:after="290" w:line="259" w:lineRule="auto"/>
        <w:ind w:left="360" w:right="1"/>
        <w:jc w:val="center"/>
        <w:rPr>
          <w:rFonts w:ascii="Verdana" w:eastAsia="Arial" w:hAnsi="Verdana" w:cs="Arial"/>
          <w:b/>
          <w:sz w:val="22"/>
          <w:szCs w:val="22"/>
          <w:lang w:val="es-AR"/>
        </w:rPr>
      </w:pPr>
      <w:r w:rsidRPr="005A6F9A">
        <w:rPr>
          <w:rFonts w:ascii="Verdana" w:eastAsia="Arial" w:hAnsi="Verdana" w:cs="Arial"/>
          <w:b/>
          <w:sz w:val="22"/>
          <w:szCs w:val="22"/>
          <w:lang w:val="es-AR"/>
        </w:rPr>
        <w:t>A</w:t>
      </w:r>
      <w:r w:rsidRPr="009B13E3">
        <w:rPr>
          <w:rFonts w:ascii="Verdana" w:eastAsia="Arial" w:hAnsi="Verdana" w:cs="Arial"/>
          <w:b/>
          <w:sz w:val="22"/>
          <w:szCs w:val="22"/>
          <w:lang w:val="es-AR"/>
        </w:rPr>
        <w:t>CUERDO PARA EJECUCION DE LA OBRA "APROVECHAMIENTO MULTIPLE LOS MONOS"</w:t>
      </w:r>
    </w:p>
    <w:bookmarkEnd w:id="5"/>
    <w:p w14:paraId="1FE22E10"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LEY N. 2866</w:t>
      </w:r>
    </w:p>
    <w:p w14:paraId="430DD92E"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 xml:space="preserve">RIO GALLEGOS, 12 de </w:t>
      </w:r>
      <w:proofErr w:type="gramStart"/>
      <w:r w:rsidRPr="009B13E3">
        <w:rPr>
          <w:rFonts w:ascii="Verdana" w:eastAsia="Arial" w:hAnsi="Verdana" w:cs="Arial"/>
          <w:bCs/>
          <w:sz w:val="22"/>
          <w:szCs w:val="22"/>
          <w:lang w:val="es-AR"/>
        </w:rPr>
        <w:t>Abril</w:t>
      </w:r>
      <w:proofErr w:type="gramEnd"/>
      <w:r w:rsidRPr="009B13E3">
        <w:rPr>
          <w:rFonts w:ascii="Verdana" w:eastAsia="Arial" w:hAnsi="Verdana" w:cs="Arial"/>
          <w:bCs/>
          <w:sz w:val="22"/>
          <w:szCs w:val="22"/>
          <w:lang w:val="es-AR"/>
        </w:rPr>
        <w:t xml:space="preserve"> de 2006</w:t>
      </w:r>
    </w:p>
    <w:p w14:paraId="05518A7D"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 xml:space="preserve">Boletín Oficial, 9 de </w:t>
      </w:r>
      <w:proofErr w:type="gramStart"/>
      <w:r w:rsidRPr="009B13E3">
        <w:rPr>
          <w:rFonts w:ascii="Verdana" w:eastAsia="Arial" w:hAnsi="Verdana" w:cs="Arial"/>
          <w:bCs/>
          <w:sz w:val="22"/>
          <w:szCs w:val="22"/>
          <w:lang w:val="es-AR"/>
        </w:rPr>
        <w:t>Mayo</w:t>
      </w:r>
      <w:proofErr w:type="gramEnd"/>
      <w:r w:rsidRPr="009B13E3">
        <w:rPr>
          <w:rFonts w:ascii="Verdana" w:eastAsia="Arial" w:hAnsi="Verdana" w:cs="Arial"/>
          <w:bCs/>
          <w:sz w:val="22"/>
          <w:szCs w:val="22"/>
          <w:lang w:val="es-AR"/>
        </w:rPr>
        <w:t xml:space="preserve"> de 2006</w:t>
      </w:r>
    </w:p>
    <w:p w14:paraId="10C05ABC" w14:textId="77777777" w:rsidR="009B13E3" w:rsidRPr="009B13E3" w:rsidRDefault="009B13E3" w:rsidP="009B13E3">
      <w:pPr>
        <w:spacing w:after="290" w:line="259" w:lineRule="auto"/>
        <w:ind w:left="360" w:right="1"/>
        <w:jc w:val="both"/>
        <w:rPr>
          <w:rFonts w:ascii="Verdana" w:eastAsia="Arial" w:hAnsi="Verdana" w:cs="Arial"/>
          <w:b/>
          <w:bCs/>
          <w:sz w:val="22"/>
          <w:szCs w:val="22"/>
          <w:lang w:val="es-AR"/>
        </w:rPr>
      </w:pPr>
      <w:r w:rsidRPr="009B13E3">
        <w:rPr>
          <w:rFonts w:ascii="Verdana" w:eastAsia="Arial" w:hAnsi="Verdana" w:cs="Arial"/>
          <w:bCs/>
          <w:sz w:val="22"/>
          <w:szCs w:val="22"/>
          <w:lang w:val="es-AR"/>
        </w:rPr>
        <w:lastRenderedPageBreak/>
        <w:t>INDICE</w:t>
      </w:r>
    </w:p>
    <w:p w14:paraId="3E659838"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El Poder Legislativo de la Provincia de Santa Cruz Sanciona con Fuerza de: LEY</w:t>
      </w:r>
    </w:p>
    <w:p w14:paraId="5A8D5F7A"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
          <w:bCs/>
          <w:sz w:val="22"/>
          <w:szCs w:val="22"/>
          <w:lang w:val="es-AR"/>
        </w:rPr>
        <w:t>ARTÍCULO 1.-</w:t>
      </w:r>
      <w:r w:rsidRPr="009B13E3">
        <w:rPr>
          <w:rFonts w:ascii="Verdana" w:eastAsia="Arial" w:hAnsi="Verdana" w:cs="Arial"/>
          <w:bCs/>
          <w:sz w:val="22"/>
          <w:szCs w:val="22"/>
          <w:lang w:val="es-AR"/>
        </w:rPr>
        <w:t xml:space="preserve"> APRUÉBASE en todos sus términos el Acta Acuerdo suscripto con fecha 05 de enero de 2006, entre el Ministerio de Planificación Federal, Inversión Pública y Servicios de la Nación, representado por su titular, Arquitecto Julio Miguel DE VIDO, la Provincia </w:t>
      </w:r>
      <w:proofErr w:type="spellStart"/>
      <w:r w:rsidRPr="009B13E3">
        <w:rPr>
          <w:rFonts w:ascii="Verdana" w:eastAsia="Arial" w:hAnsi="Verdana" w:cs="Arial"/>
          <w:bCs/>
          <w:sz w:val="22"/>
          <w:szCs w:val="22"/>
          <w:lang w:val="es-AR"/>
        </w:rPr>
        <w:t>del</w:t>
      </w:r>
      <w:proofErr w:type="spellEnd"/>
      <w:r w:rsidRPr="009B13E3">
        <w:rPr>
          <w:rFonts w:ascii="Verdana" w:eastAsia="Arial" w:hAnsi="Verdana" w:cs="Arial"/>
          <w:bCs/>
          <w:sz w:val="22"/>
          <w:szCs w:val="22"/>
          <w:lang w:val="es-AR"/>
        </w:rPr>
        <w:t xml:space="preserve"> Chubut, representada por su Gobernador, Don Mario DAS NEVES, y la Provincia de Santa Cruz, representada por su Gobernador Doctor Sergio Edgardo ACEVEDO; el que tiene por finalidad la creación del Organismo Interjurisdiccional de la Cuenca del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 conformada por los Estados Provinciales signatarios, condóminos de la Cuenca y la Nación; y tiene como misión fundamental el constituirse en la herramienta idónea para la gestión integral de la cuenca, entendiendo en todo lo relativo a la administración, control, uso, aprovechamiento y preservación de los recursos hídricos y medioambientales vinculados con la ejecución del proyecto técnico de la obra: "Aprovechamiento Múltiple Los Monos"; el que como Anexo I forma parte integrante de la presente.</w:t>
      </w:r>
    </w:p>
    <w:p w14:paraId="7C94C1EE"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
          <w:bCs/>
          <w:sz w:val="22"/>
          <w:szCs w:val="22"/>
          <w:lang w:val="es-AR"/>
        </w:rPr>
        <w:t>ARTÍCULO 2.-</w:t>
      </w:r>
      <w:r w:rsidRPr="009B13E3">
        <w:rPr>
          <w:rFonts w:ascii="Verdana" w:eastAsia="Arial" w:hAnsi="Verdana" w:cs="Arial"/>
          <w:bCs/>
          <w:sz w:val="22"/>
          <w:szCs w:val="22"/>
          <w:lang w:val="es-AR"/>
        </w:rPr>
        <w:t xml:space="preserve"> COMUNÍQUESE al Poder Ejecutivo Provincial, </w:t>
      </w:r>
      <w:proofErr w:type="spellStart"/>
      <w:r w:rsidRPr="009B13E3">
        <w:rPr>
          <w:rFonts w:ascii="Verdana" w:eastAsia="Arial" w:hAnsi="Verdana" w:cs="Arial"/>
          <w:bCs/>
          <w:sz w:val="22"/>
          <w:szCs w:val="22"/>
          <w:lang w:val="es-AR"/>
        </w:rPr>
        <w:t>dése</w:t>
      </w:r>
      <w:proofErr w:type="spellEnd"/>
      <w:r w:rsidRPr="009B13E3">
        <w:rPr>
          <w:rFonts w:ascii="Verdana" w:eastAsia="Arial" w:hAnsi="Verdana" w:cs="Arial"/>
          <w:bCs/>
          <w:sz w:val="22"/>
          <w:szCs w:val="22"/>
          <w:lang w:val="es-AR"/>
        </w:rPr>
        <w:t xml:space="preserve"> al Boletín Oficial y cumplido, </w:t>
      </w:r>
      <w:proofErr w:type="gramStart"/>
      <w:r w:rsidRPr="009B13E3">
        <w:rPr>
          <w:rFonts w:ascii="Verdana" w:eastAsia="Arial" w:hAnsi="Verdana" w:cs="Arial"/>
          <w:bCs/>
          <w:sz w:val="22"/>
          <w:szCs w:val="22"/>
          <w:lang w:val="es-AR"/>
        </w:rPr>
        <w:t>ARCHÍVESE.-</w:t>
      </w:r>
      <w:proofErr w:type="gramEnd"/>
    </w:p>
    <w:p w14:paraId="71E0B5E7"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
          <w:bCs/>
          <w:sz w:val="22"/>
          <w:szCs w:val="22"/>
          <w:lang w:val="es-AR"/>
        </w:rPr>
        <w:t>Firmantes</w:t>
      </w:r>
    </w:p>
    <w:p w14:paraId="54AF553B"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SELVA JUDIT FORSTMANN-JORGE MANUEL CABEZAS</w:t>
      </w:r>
    </w:p>
    <w:p w14:paraId="65658B14" w14:textId="77777777" w:rsidR="009B13E3" w:rsidRPr="009B13E3" w:rsidRDefault="009B13E3" w:rsidP="009B13E3">
      <w:pPr>
        <w:spacing w:after="290" w:line="259" w:lineRule="auto"/>
        <w:ind w:left="360" w:right="1"/>
        <w:jc w:val="both"/>
        <w:rPr>
          <w:rFonts w:ascii="Verdana" w:eastAsia="Arial" w:hAnsi="Verdana" w:cs="Arial"/>
          <w:b/>
          <w:bCs/>
          <w:sz w:val="22"/>
          <w:szCs w:val="22"/>
          <w:lang w:val="es-AR"/>
        </w:rPr>
      </w:pPr>
      <w:r w:rsidRPr="009B13E3">
        <w:rPr>
          <w:rFonts w:ascii="Verdana" w:eastAsia="Arial" w:hAnsi="Verdana" w:cs="Arial"/>
          <w:b/>
          <w:bCs/>
          <w:sz w:val="22"/>
          <w:szCs w:val="22"/>
          <w:lang w:val="es-AR"/>
        </w:rPr>
        <w:t>ACTA ACUERDO CREACION ORGANISMO INTERJURISDICIONAL DE LA CUENCA DEL RIO SENGUERR</w:t>
      </w:r>
    </w:p>
    <w:p w14:paraId="03956585"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 xml:space="preserve">En la Ciudad de Puerto Deseado, a los cinco días del mes de Enero del año 2006, se reúnen los Señores Gobernadores de las Provincias condóminas de la Cuenca del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 xml:space="preserve">, por la PROVINCIA DE SANTA CRUZ el Dr. Sergio Edgardo ACEVEDO y por la Provincia </w:t>
      </w:r>
      <w:proofErr w:type="spellStart"/>
      <w:r w:rsidRPr="009B13E3">
        <w:rPr>
          <w:rFonts w:ascii="Verdana" w:eastAsia="Arial" w:hAnsi="Verdana" w:cs="Arial"/>
          <w:bCs/>
          <w:sz w:val="22"/>
          <w:szCs w:val="22"/>
          <w:lang w:val="es-AR"/>
        </w:rPr>
        <w:t>del</w:t>
      </w:r>
      <w:proofErr w:type="spellEnd"/>
      <w:r w:rsidRPr="009B13E3">
        <w:rPr>
          <w:rFonts w:ascii="Verdana" w:eastAsia="Arial" w:hAnsi="Verdana" w:cs="Arial"/>
          <w:bCs/>
          <w:sz w:val="22"/>
          <w:szCs w:val="22"/>
          <w:lang w:val="es-AR"/>
        </w:rPr>
        <w:t xml:space="preserve"> CHUBUT el Sr. Mario DAS NEVES, en adelante LAS PROVINCIAS, y el Señor Ministro de Planificación Federal, Inversión Pública y Servicios, Arq. Julio Miguel DE VIDO, con el objeto de sentar las bases para la constitución del Organismo Interjurisdiccional de la Cuenca del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 xml:space="preserve">, y teniendo en cuenta: Que la Cuenca del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 xml:space="preserve">, emplazada en los territorios de las PROVINCIAS, cuenta con potencialidad para el desarrollo de diversas actividades en beneficio de la población, tales como aprovechamiento hidroeléctrico, provisión de agua para riego, para consumo humano y para uso industrial, aprovechamiento turístico; al mismo tiempo que por su régimen representa riesgos ciertos por inundaciones y sequías. Que se cuenta con el anteproyecto técnico de la obra "Aprovechamiento múltiple Los Monos", consistente en la construcción de una presa de embalse de tipo multiuso sobre 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 xml:space="preserve">, a la altura del Paraje Los Monos. Esta obra contempla el aprovechamiento hidroeléctrico y la regulación de caudales, obras de trasporte de agua para riego y consumo humano y obras de canalización y sistematización de riego. Que la ejecución y habilitación de la infraestructura contemplada por dicho proyecto y la prestación de los servicios involucrados, impactará de manera trascendental en el desarrollo económico de la región y en las condiciones y calidad de vida de su población. Que la creación de un Organismo Interjurisdiccional de Cuenca es la herramienta idónea para </w:t>
      </w:r>
      <w:r w:rsidRPr="009B13E3">
        <w:rPr>
          <w:rFonts w:ascii="Verdana" w:eastAsia="Arial" w:hAnsi="Verdana" w:cs="Arial"/>
          <w:bCs/>
          <w:sz w:val="22"/>
          <w:szCs w:val="22"/>
          <w:lang w:val="es-AR"/>
        </w:rPr>
        <w:lastRenderedPageBreak/>
        <w:t>la gestión integral del recurso hídrico, atendiendo a las necesidades de desarrollo económico y social de la población, asegurando la participación de los usuarios y respetando la sustentabilidad del recurso y la preservación del medio ambiente. POR ELLO LAS PARTES RESUELVEN:</w:t>
      </w:r>
    </w:p>
    <w:p w14:paraId="15645E56"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 xml:space="preserve">PRIMERA: CREAR el Organismo Interjurisdiccional de la Cuenca del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 integrada por los Estados Provinciales de Santa Cruz y del Chubut, y por el Estado Nacional.</w:t>
      </w:r>
    </w:p>
    <w:p w14:paraId="4683B380"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 xml:space="preserve">SEGUNDA: SERA misión del Organismo Interjurisdiccional de la Cuenca del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 xml:space="preserve"> entender en todo lo relativo a la administración, control, uso, aprovechamiento y preservación de los recursos hídricos y medioambientales de la Cuenca del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w:t>
      </w:r>
    </w:p>
    <w:p w14:paraId="458A206C"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 xml:space="preserve">TERCERA: El Organismo Interjurisdiccional contará con un Consejo de Gobierno, que será su Autoridad Superior, el que estará integrado por los Gobernadores de las Provincias y por el </w:t>
      </w:r>
      <w:proofErr w:type="gramStart"/>
      <w:r w:rsidRPr="009B13E3">
        <w:rPr>
          <w:rFonts w:ascii="Verdana" w:eastAsia="Arial" w:hAnsi="Verdana" w:cs="Arial"/>
          <w:bCs/>
          <w:sz w:val="22"/>
          <w:szCs w:val="22"/>
          <w:lang w:val="es-AR"/>
        </w:rPr>
        <w:t>Ministro</w:t>
      </w:r>
      <w:proofErr w:type="gramEnd"/>
      <w:r w:rsidRPr="009B13E3">
        <w:rPr>
          <w:rFonts w:ascii="Verdana" w:eastAsia="Arial" w:hAnsi="Verdana" w:cs="Arial"/>
          <w:bCs/>
          <w:sz w:val="22"/>
          <w:szCs w:val="22"/>
          <w:lang w:val="es-AR"/>
        </w:rPr>
        <w:t xml:space="preserve"> de Planificación Federal, Inversión Pública y Servicios de la Nación; por un Comité Ejecutivo que estará integrado por las máximas autoridades de agua de las jurisdicciones firmantes, y por una Secretaría Técnica. A los efectos de asegurar la participación de los usuarios se contemplarán los mecanismos idóneos para tal fin. En un plazo de noventa días a partir de la fecha del presente se suscribirá el Reglamento de Funcionamiento del Organismo Jurisdiccional creado.</w:t>
      </w:r>
    </w:p>
    <w:p w14:paraId="5F0AB0CA"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 xml:space="preserve">CUARTA: Las partes firmantes del presente se comprometen a arbitrar los medios y a procurar los recursos necesarios para el funcionamiento del Organismo Interjurisdiccional de la Cuenca del Río </w:t>
      </w:r>
      <w:proofErr w:type="spellStart"/>
      <w:r w:rsidRPr="009B13E3">
        <w:rPr>
          <w:rFonts w:ascii="Verdana" w:eastAsia="Arial" w:hAnsi="Verdana" w:cs="Arial"/>
          <w:bCs/>
          <w:sz w:val="22"/>
          <w:szCs w:val="22"/>
          <w:lang w:val="es-AR"/>
        </w:rPr>
        <w:t>Senguerr</w:t>
      </w:r>
      <w:proofErr w:type="spellEnd"/>
      <w:r w:rsidRPr="009B13E3">
        <w:rPr>
          <w:rFonts w:ascii="Verdana" w:eastAsia="Arial" w:hAnsi="Verdana" w:cs="Arial"/>
          <w:bCs/>
          <w:sz w:val="22"/>
          <w:szCs w:val="22"/>
          <w:lang w:val="es-AR"/>
        </w:rPr>
        <w:t xml:space="preserve"> y para la ejecución del proyecto y de las obras del "APROVECHAMIENTO MÚLTIPLE LOS MONOS", arbitrando las modalidades con que se realizarán todas las acciones y actos necesarios para la concreción del mismo.</w:t>
      </w:r>
    </w:p>
    <w:p w14:paraId="382D2241" w14:textId="77777777" w:rsidR="009B13E3" w:rsidRPr="009B13E3" w:rsidRDefault="009B13E3" w:rsidP="009B13E3">
      <w:pPr>
        <w:spacing w:after="290" w:line="259" w:lineRule="auto"/>
        <w:ind w:left="360" w:right="1"/>
        <w:jc w:val="both"/>
        <w:rPr>
          <w:rFonts w:ascii="Verdana" w:eastAsia="Arial" w:hAnsi="Verdana" w:cs="Arial"/>
          <w:bCs/>
          <w:sz w:val="22"/>
          <w:szCs w:val="22"/>
          <w:lang w:val="es-AR"/>
        </w:rPr>
      </w:pPr>
      <w:r w:rsidRPr="009B13E3">
        <w:rPr>
          <w:rFonts w:ascii="Verdana" w:eastAsia="Arial" w:hAnsi="Verdana" w:cs="Arial"/>
          <w:bCs/>
          <w:sz w:val="22"/>
          <w:szCs w:val="22"/>
          <w:lang w:val="es-AR"/>
        </w:rPr>
        <w:t>Se firman tres ejemplares de un mismo tenor y a un solo efecto en el lugar y fecha arriba indicados.</w:t>
      </w:r>
    </w:p>
    <w:p w14:paraId="5EB4274C" w14:textId="77777777" w:rsidR="009B13E3" w:rsidRDefault="009B13E3" w:rsidP="005207E4">
      <w:pPr>
        <w:spacing w:after="290" w:line="259" w:lineRule="auto"/>
        <w:ind w:right="1"/>
        <w:jc w:val="center"/>
        <w:rPr>
          <w:rFonts w:ascii="Verdana" w:eastAsia="Arial" w:hAnsi="Verdana" w:cs="Arial"/>
          <w:b/>
          <w:sz w:val="22"/>
          <w:szCs w:val="22"/>
          <w:u w:val="single" w:color="000000"/>
        </w:rPr>
      </w:pPr>
    </w:p>
    <w:p w14:paraId="062E5C4A" w14:textId="77777777" w:rsidR="009B13E3" w:rsidRDefault="009B13E3" w:rsidP="005207E4">
      <w:pPr>
        <w:spacing w:after="290" w:line="259" w:lineRule="auto"/>
        <w:ind w:right="1"/>
        <w:jc w:val="center"/>
        <w:rPr>
          <w:rFonts w:ascii="Verdana" w:eastAsia="Arial" w:hAnsi="Verdana" w:cs="Arial"/>
          <w:b/>
          <w:sz w:val="22"/>
          <w:szCs w:val="22"/>
          <w:u w:val="single" w:color="000000"/>
        </w:rPr>
      </w:pPr>
    </w:p>
    <w:p w14:paraId="569AFA4F" w14:textId="40548991" w:rsidR="005207E4" w:rsidRPr="005207E4" w:rsidRDefault="005207E4" w:rsidP="005207E4">
      <w:pPr>
        <w:spacing w:after="290" w:line="259" w:lineRule="auto"/>
        <w:ind w:right="1"/>
        <w:jc w:val="center"/>
        <w:rPr>
          <w:rFonts w:ascii="Verdana" w:hAnsi="Verdana"/>
          <w:sz w:val="22"/>
          <w:szCs w:val="22"/>
        </w:rPr>
      </w:pPr>
      <w:r w:rsidRPr="005207E4">
        <w:rPr>
          <w:rFonts w:ascii="Verdana" w:eastAsia="Arial" w:hAnsi="Verdana" w:cs="Arial"/>
          <w:b/>
          <w:sz w:val="22"/>
          <w:szCs w:val="22"/>
          <w:u w:val="single" w:color="000000"/>
        </w:rPr>
        <w:t xml:space="preserve">LEY </w:t>
      </w:r>
      <w:proofErr w:type="spellStart"/>
      <w:r w:rsidRPr="005207E4">
        <w:rPr>
          <w:rFonts w:ascii="Verdana" w:eastAsia="Arial" w:hAnsi="Verdana" w:cs="Arial"/>
          <w:b/>
          <w:sz w:val="22"/>
          <w:szCs w:val="22"/>
          <w:u w:val="single" w:color="000000"/>
        </w:rPr>
        <w:t>N°</w:t>
      </w:r>
      <w:proofErr w:type="spellEnd"/>
      <w:r w:rsidRPr="005207E4">
        <w:rPr>
          <w:rFonts w:ascii="Verdana" w:eastAsia="Arial" w:hAnsi="Verdana" w:cs="Arial"/>
          <w:b/>
          <w:sz w:val="22"/>
          <w:szCs w:val="22"/>
          <w:u w:val="single" w:color="000000"/>
        </w:rPr>
        <w:t xml:space="preserve"> 3184</w:t>
      </w:r>
    </w:p>
    <w:p w14:paraId="12818889" w14:textId="77777777" w:rsidR="005207E4" w:rsidRPr="005207E4" w:rsidRDefault="005207E4" w:rsidP="005207E4">
      <w:pPr>
        <w:spacing w:after="278" w:line="231" w:lineRule="auto"/>
        <w:ind w:left="674" w:right="678"/>
        <w:jc w:val="center"/>
        <w:rPr>
          <w:rFonts w:ascii="Verdana" w:hAnsi="Verdana"/>
          <w:sz w:val="22"/>
          <w:szCs w:val="22"/>
        </w:rPr>
      </w:pPr>
      <w:r w:rsidRPr="005207E4">
        <w:rPr>
          <w:rFonts w:ascii="Verdana" w:eastAsia="Book Antiqua" w:hAnsi="Verdana" w:cs="Book Antiqua"/>
          <w:b/>
          <w:i/>
          <w:sz w:val="22"/>
          <w:szCs w:val="22"/>
        </w:rPr>
        <w:t>El Poder Legislativo de la Provincia de Santa Cruz Sanciona con Fuerza de:</w:t>
      </w:r>
    </w:p>
    <w:p w14:paraId="0E5FAF76" w14:textId="77777777" w:rsidR="005207E4" w:rsidRPr="005207E4" w:rsidRDefault="005207E4" w:rsidP="005207E4">
      <w:pPr>
        <w:spacing w:after="765" w:line="259" w:lineRule="auto"/>
        <w:ind w:right="5"/>
        <w:jc w:val="center"/>
        <w:rPr>
          <w:rFonts w:ascii="Verdana" w:hAnsi="Verdana"/>
          <w:sz w:val="22"/>
          <w:szCs w:val="22"/>
        </w:rPr>
      </w:pPr>
      <w:r w:rsidRPr="005207E4">
        <w:rPr>
          <w:rFonts w:ascii="Verdana" w:eastAsia="Book Antiqua" w:hAnsi="Verdana" w:cs="Book Antiqua"/>
          <w:b/>
          <w:sz w:val="22"/>
          <w:szCs w:val="22"/>
        </w:rPr>
        <w:t>LEY</w:t>
      </w:r>
    </w:p>
    <w:p w14:paraId="07DB047B" w14:textId="77777777" w:rsidR="005207E4" w:rsidRPr="005207E4" w:rsidRDefault="005207E4" w:rsidP="005207E4">
      <w:pPr>
        <w:spacing w:after="290" w:line="247" w:lineRule="auto"/>
        <w:ind w:left="-5"/>
        <w:rPr>
          <w:rFonts w:ascii="Verdana" w:hAnsi="Verdana"/>
          <w:sz w:val="22"/>
          <w:szCs w:val="22"/>
        </w:rPr>
      </w:pPr>
      <w:r w:rsidRPr="005207E4">
        <w:rPr>
          <w:rFonts w:ascii="Verdana" w:eastAsia="Arial" w:hAnsi="Verdana" w:cs="Arial"/>
          <w:b/>
          <w:sz w:val="22"/>
          <w:szCs w:val="22"/>
          <w:u w:val="single" w:color="000000"/>
        </w:rPr>
        <w:t xml:space="preserve">Artículo 1.- </w:t>
      </w:r>
      <w:r w:rsidRPr="005207E4">
        <w:rPr>
          <w:rFonts w:ascii="Verdana" w:eastAsia="Arial" w:hAnsi="Verdana" w:cs="Arial"/>
          <w:b/>
          <w:sz w:val="22"/>
          <w:szCs w:val="22"/>
        </w:rPr>
        <w:t xml:space="preserve">MODIFÍQUESE </w:t>
      </w:r>
      <w:r w:rsidRPr="005207E4">
        <w:rPr>
          <w:rFonts w:ascii="Verdana" w:hAnsi="Verdana"/>
          <w:sz w:val="22"/>
          <w:szCs w:val="22"/>
        </w:rPr>
        <w:t>el Artículo 1 de la Ley 1451, el que quedará redactado de la siguiente manera:</w:t>
      </w:r>
    </w:p>
    <w:p w14:paraId="7847A883" w14:textId="77777777" w:rsidR="005207E4" w:rsidRPr="005207E4" w:rsidRDefault="005207E4" w:rsidP="005207E4">
      <w:pPr>
        <w:spacing w:line="247" w:lineRule="auto"/>
        <w:ind w:left="550"/>
        <w:rPr>
          <w:rFonts w:ascii="Verdana" w:hAnsi="Verdana"/>
          <w:sz w:val="22"/>
          <w:szCs w:val="22"/>
        </w:rPr>
      </w:pPr>
      <w:r w:rsidRPr="005207E4">
        <w:rPr>
          <w:rFonts w:ascii="Verdana" w:eastAsia="Arial" w:hAnsi="Verdana" w:cs="Arial"/>
          <w:b/>
          <w:sz w:val="22"/>
          <w:szCs w:val="22"/>
        </w:rPr>
        <w:lastRenderedPageBreak/>
        <w:t>“</w:t>
      </w:r>
      <w:r w:rsidRPr="005207E4">
        <w:rPr>
          <w:rFonts w:ascii="Verdana" w:eastAsia="Arial" w:hAnsi="Verdana" w:cs="Arial"/>
          <w:b/>
          <w:sz w:val="22"/>
          <w:szCs w:val="22"/>
          <w:u w:val="single" w:color="000000"/>
        </w:rPr>
        <w:t xml:space="preserve">Artículo 1.- </w:t>
      </w:r>
      <w:r w:rsidRPr="005207E4">
        <w:rPr>
          <w:rFonts w:ascii="Verdana" w:hAnsi="Verdana"/>
          <w:sz w:val="22"/>
          <w:szCs w:val="22"/>
        </w:rPr>
        <w:t>La presente Ley rige el estudio, uso y preservación de las aguas públicas provinciales.</w:t>
      </w:r>
    </w:p>
    <w:p w14:paraId="7018B4E1" w14:textId="77777777" w:rsidR="005207E4" w:rsidRPr="005207E4" w:rsidRDefault="005207E4" w:rsidP="005207E4">
      <w:pPr>
        <w:spacing w:after="297"/>
        <w:ind w:left="550"/>
        <w:rPr>
          <w:rFonts w:ascii="Verdana" w:hAnsi="Verdana"/>
          <w:sz w:val="22"/>
          <w:szCs w:val="22"/>
        </w:rPr>
      </w:pPr>
      <w:r w:rsidRPr="005207E4">
        <w:rPr>
          <w:rFonts w:ascii="Verdana" w:hAnsi="Verdana"/>
          <w:sz w:val="22"/>
          <w:szCs w:val="22"/>
        </w:rPr>
        <w:t>Las aguas privadas quedan sujetas a las disposiciones que dicte la autoridad competente, en ejercicio del poder de policía.</w:t>
      </w:r>
      <w:r w:rsidRPr="005207E4">
        <w:rPr>
          <w:rFonts w:ascii="Verdana" w:eastAsia="Arial" w:hAnsi="Verdana" w:cs="Arial"/>
          <w:b/>
          <w:sz w:val="22"/>
          <w:szCs w:val="22"/>
        </w:rPr>
        <w:t>”</w:t>
      </w:r>
    </w:p>
    <w:p w14:paraId="7EE00F59" w14:textId="77777777" w:rsidR="005207E4" w:rsidRPr="005207E4" w:rsidRDefault="005207E4" w:rsidP="005207E4">
      <w:pPr>
        <w:spacing w:after="552" w:line="265" w:lineRule="auto"/>
        <w:ind w:left="-5"/>
        <w:rPr>
          <w:rFonts w:ascii="Verdana" w:hAnsi="Verdana"/>
          <w:sz w:val="22"/>
          <w:szCs w:val="22"/>
        </w:rPr>
      </w:pPr>
      <w:r w:rsidRPr="005207E4">
        <w:rPr>
          <w:rFonts w:ascii="Verdana" w:eastAsia="Arial" w:hAnsi="Verdana" w:cs="Arial"/>
          <w:b/>
          <w:sz w:val="22"/>
          <w:szCs w:val="22"/>
          <w:u w:val="single" w:color="000000"/>
        </w:rPr>
        <w:t xml:space="preserve">Artículo 2.- </w:t>
      </w:r>
      <w:r w:rsidRPr="005207E4">
        <w:rPr>
          <w:rFonts w:ascii="Verdana" w:eastAsia="Arial" w:hAnsi="Verdana" w:cs="Arial"/>
          <w:b/>
          <w:sz w:val="22"/>
          <w:szCs w:val="22"/>
        </w:rPr>
        <w:t xml:space="preserve">COMUNÍQUESE </w:t>
      </w:r>
      <w:r w:rsidRPr="005207E4">
        <w:rPr>
          <w:rFonts w:ascii="Verdana" w:hAnsi="Verdana"/>
          <w:sz w:val="22"/>
          <w:szCs w:val="22"/>
        </w:rPr>
        <w:t xml:space="preserve">al Poder Ejecutivo Provincial, </w:t>
      </w:r>
      <w:proofErr w:type="spellStart"/>
      <w:r w:rsidRPr="005207E4">
        <w:rPr>
          <w:rFonts w:ascii="Verdana" w:hAnsi="Verdana"/>
          <w:sz w:val="22"/>
          <w:szCs w:val="22"/>
        </w:rPr>
        <w:t>dése</w:t>
      </w:r>
      <w:proofErr w:type="spellEnd"/>
      <w:r w:rsidRPr="005207E4">
        <w:rPr>
          <w:rFonts w:ascii="Verdana" w:hAnsi="Verdana"/>
          <w:sz w:val="22"/>
          <w:szCs w:val="22"/>
        </w:rPr>
        <w:t xml:space="preserve"> al Boletín Oficial y cumplido, </w:t>
      </w:r>
      <w:r w:rsidRPr="005207E4">
        <w:rPr>
          <w:rFonts w:ascii="Verdana" w:eastAsia="Arial" w:hAnsi="Verdana" w:cs="Arial"/>
          <w:b/>
          <w:sz w:val="22"/>
          <w:szCs w:val="22"/>
        </w:rPr>
        <w:t>ARCHÍVESE</w:t>
      </w:r>
      <w:r w:rsidRPr="005207E4">
        <w:rPr>
          <w:rFonts w:ascii="Verdana" w:hAnsi="Verdana"/>
          <w:sz w:val="22"/>
          <w:szCs w:val="22"/>
        </w:rPr>
        <w:t>.-</w:t>
      </w:r>
    </w:p>
    <w:p w14:paraId="74B9D405" w14:textId="77777777" w:rsidR="005207E4" w:rsidRPr="005207E4" w:rsidRDefault="005207E4" w:rsidP="005207E4">
      <w:pPr>
        <w:spacing w:after="934" w:line="259" w:lineRule="auto"/>
        <w:ind w:left="-5"/>
        <w:rPr>
          <w:rFonts w:ascii="Verdana" w:hAnsi="Verdana"/>
          <w:sz w:val="22"/>
          <w:szCs w:val="22"/>
        </w:rPr>
      </w:pPr>
      <w:r w:rsidRPr="005207E4">
        <w:rPr>
          <w:rFonts w:ascii="Verdana" w:eastAsia="Arial" w:hAnsi="Verdana" w:cs="Arial"/>
          <w:b/>
          <w:sz w:val="22"/>
          <w:szCs w:val="22"/>
          <w:u w:val="single" w:color="000000"/>
        </w:rPr>
        <w:t>DADA EN SALA DE SESIONES</w:t>
      </w:r>
      <w:r w:rsidRPr="005207E4">
        <w:rPr>
          <w:rFonts w:ascii="Verdana" w:eastAsia="Arial" w:hAnsi="Verdana" w:cs="Arial"/>
          <w:b/>
          <w:sz w:val="22"/>
          <w:szCs w:val="22"/>
        </w:rPr>
        <w:t xml:space="preserve">; </w:t>
      </w:r>
      <w:r w:rsidRPr="005207E4">
        <w:rPr>
          <w:rFonts w:ascii="Verdana" w:eastAsia="Arial" w:hAnsi="Verdana" w:cs="Arial"/>
          <w:b/>
          <w:sz w:val="22"/>
          <w:szCs w:val="22"/>
          <w:u w:val="single" w:color="000000"/>
        </w:rPr>
        <w:t>RÍO GALLEGOS</w:t>
      </w:r>
      <w:r w:rsidRPr="005207E4">
        <w:rPr>
          <w:rFonts w:ascii="Verdana" w:eastAsia="Arial" w:hAnsi="Verdana" w:cs="Arial"/>
          <w:b/>
          <w:sz w:val="22"/>
          <w:szCs w:val="22"/>
        </w:rPr>
        <w:t>: 25 de noviembre de 2010.-</w:t>
      </w:r>
    </w:p>
    <w:tbl>
      <w:tblPr>
        <w:tblStyle w:val="TableGrid"/>
        <w:tblW w:w="7156" w:type="dxa"/>
        <w:tblInd w:w="1440" w:type="dxa"/>
        <w:tblLook w:val="04A0" w:firstRow="1" w:lastRow="0" w:firstColumn="1" w:lastColumn="0" w:noHBand="0" w:noVBand="1"/>
      </w:tblPr>
      <w:tblGrid>
        <w:gridCol w:w="4363"/>
        <w:gridCol w:w="2793"/>
      </w:tblGrid>
      <w:tr w:rsidR="005207E4" w:rsidRPr="005207E4" w14:paraId="0B407874" w14:textId="77777777" w:rsidTr="00147339">
        <w:trPr>
          <w:trHeight w:val="369"/>
        </w:trPr>
        <w:tc>
          <w:tcPr>
            <w:tcW w:w="4363" w:type="dxa"/>
            <w:tcBorders>
              <w:top w:val="nil"/>
              <w:left w:val="nil"/>
              <w:bottom w:val="nil"/>
              <w:right w:val="nil"/>
            </w:tcBorders>
          </w:tcPr>
          <w:p w14:paraId="1807CC6A" w14:textId="77777777" w:rsidR="005207E4" w:rsidRPr="005207E4" w:rsidRDefault="005207E4" w:rsidP="00147339">
            <w:pPr>
              <w:spacing w:after="160" w:line="259" w:lineRule="auto"/>
              <w:rPr>
                <w:rFonts w:ascii="Verdana" w:hAnsi="Verdana"/>
                <w:sz w:val="22"/>
                <w:szCs w:val="22"/>
              </w:rPr>
            </w:pPr>
          </w:p>
        </w:tc>
        <w:tc>
          <w:tcPr>
            <w:tcW w:w="2793" w:type="dxa"/>
            <w:tcBorders>
              <w:top w:val="nil"/>
              <w:left w:val="nil"/>
              <w:bottom w:val="nil"/>
              <w:right w:val="nil"/>
            </w:tcBorders>
          </w:tcPr>
          <w:p w14:paraId="7E39B713" w14:textId="77777777" w:rsidR="005207E4" w:rsidRPr="005207E4" w:rsidRDefault="005207E4" w:rsidP="00147339">
            <w:pPr>
              <w:spacing w:after="7" w:line="259" w:lineRule="auto"/>
              <w:ind w:right="2"/>
              <w:jc w:val="center"/>
              <w:rPr>
                <w:rFonts w:ascii="Verdana" w:hAnsi="Verdana"/>
                <w:sz w:val="22"/>
                <w:szCs w:val="22"/>
              </w:rPr>
            </w:pPr>
            <w:proofErr w:type="spellStart"/>
            <w:r w:rsidRPr="005207E4">
              <w:rPr>
                <w:rFonts w:ascii="Verdana" w:eastAsia="Arial" w:hAnsi="Verdana" w:cs="Arial"/>
                <w:b/>
                <w:sz w:val="22"/>
                <w:szCs w:val="22"/>
              </w:rPr>
              <w:t>Dn</w:t>
            </w:r>
            <w:proofErr w:type="spellEnd"/>
            <w:r w:rsidRPr="005207E4">
              <w:rPr>
                <w:rFonts w:ascii="Verdana" w:eastAsia="Arial" w:hAnsi="Verdana" w:cs="Arial"/>
                <w:b/>
                <w:sz w:val="22"/>
                <w:szCs w:val="22"/>
              </w:rPr>
              <w:t>. RUBÉN CONTRERAS</w:t>
            </w:r>
          </w:p>
          <w:p w14:paraId="0731596E" w14:textId="77777777" w:rsidR="005207E4" w:rsidRPr="005207E4" w:rsidRDefault="005207E4" w:rsidP="00147339">
            <w:pPr>
              <w:spacing w:line="259" w:lineRule="auto"/>
              <w:ind w:left="2"/>
              <w:jc w:val="center"/>
              <w:rPr>
                <w:rFonts w:ascii="Verdana" w:hAnsi="Verdana"/>
                <w:sz w:val="22"/>
                <w:szCs w:val="22"/>
              </w:rPr>
            </w:pPr>
            <w:r w:rsidRPr="005207E4">
              <w:rPr>
                <w:rFonts w:ascii="Verdana" w:eastAsia="Arial" w:hAnsi="Verdana" w:cs="Arial"/>
                <w:b/>
                <w:sz w:val="22"/>
                <w:szCs w:val="22"/>
              </w:rPr>
              <w:t>Vicepresidente 1º</w:t>
            </w:r>
          </w:p>
        </w:tc>
      </w:tr>
      <w:tr w:rsidR="005207E4" w:rsidRPr="005207E4" w14:paraId="51F2DE78" w14:textId="77777777" w:rsidTr="00147339">
        <w:trPr>
          <w:trHeight w:val="789"/>
        </w:trPr>
        <w:tc>
          <w:tcPr>
            <w:tcW w:w="4363" w:type="dxa"/>
            <w:tcBorders>
              <w:top w:val="nil"/>
              <w:left w:val="nil"/>
              <w:bottom w:val="nil"/>
              <w:right w:val="nil"/>
            </w:tcBorders>
          </w:tcPr>
          <w:p w14:paraId="4359A30D" w14:textId="77777777" w:rsidR="005207E4" w:rsidRPr="005207E4" w:rsidRDefault="005207E4" w:rsidP="00147339">
            <w:pPr>
              <w:spacing w:after="7" w:line="259" w:lineRule="auto"/>
              <w:rPr>
                <w:rFonts w:ascii="Verdana" w:hAnsi="Verdana"/>
                <w:sz w:val="22"/>
                <w:szCs w:val="22"/>
              </w:rPr>
            </w:pPr>
            <w:r w:rsidRPr="005207E4">
              <w:rPr>
                <w:rFonts w:ascii="Verdana" w:eastAsia="Arial" w:hAnsi="Verdana" w:cs="Arial"/>
                <w:b/>
                <w:sz w:val="22"/>
                <w:szCs w:val="22"/>
              </w:rPr>
              <w:t>Prof. DANIEL ALBERTO NOTARO</w:t>
            </w:r>
          </w:p>
          <w:p w14:paraId="60D10A4E" w14:textId="77777777" w:rsidR="005207E4" w:rsidRPr="005207E4" w:rsidRDefault="005207E4" w:rsidP="00147339">
            <w:pPr>
              <w:spacing w:line="259" w:lineRule="auto"/>
              <w:ind w:left="638"/>
              <w:rPr>
                <w:rFonts w:ascii="Verdana" w:hAnsi="Verdana"/>
                <w:sz w:val="22"/>
                <w:szCs w:val="22"/>
              </w:rPr>
            </w:pPr>
            <w:r w:rsidRPr="005207E4">
              <w:rPr>
                <w:rFonts w:ascii="Verdana" w:eastAsia="Arial" w:hAnsi="Verdana" w:cs="Arial"/>
                <w:b/>
                <w:sz w:val="22"/>
                <w:szCs w:val="22"/>
              </w:rPr>
              <w:t>Secretario General</w:t>
            </w:r>
          </w:p>
          <w:p w14:paraId="4E853158" w14:textId="77777777" w:rsidR="005207E4" w:rsidRPr="005207E4" w:rsidRDefault="005207E4" w:rsidP="00147339">
            <w:pPr>
              <w:spacing w:after="11" w:line="259" w:lineRule="auto"/>
              <w:ind w:left="43"/>
              <w:rPr>
                <w:rFonts w:ascii="Verdana" w:hAnsi="Verdana"/>
                <w:sz w:val="22"/>
                <w:szCs w:val="22"/>
              </w:rPr>
            </w:pPr>
            <w:r w:rsidRPr="005207E4">
              <w:rPr>
                <w:rFonts w:ascii="Verdana" w:eastAsia="Arial" w:hAnsi="Verdana" w:cs="Arial"/>
                <w:b/>
                <w:sz w:val="22"/>
                <w:szCs w:val="22"/>
              </w:rPr>
              <w:t>Honorable Cámara de Diputados</w:t>
            </w:r>
          </w:p>
          <w:p w14:paraId="66C2E318" w14:textId="77777777" w:rsidR="005207E4" w:rsidRPr="005207E4" w:rsidRDefault="005207E4" w:rsidP="00147339">
            <w:pPr>
              <w:spacing w:line="259" w:lineRule="auto"/>
              <w:ind w:left="408"/>
              <w:rPr>
                <w:rFonts w:ascii="Verdana" w:hAnsi="Verdana"/>
                <w:sz w:val="22"/>
                <w:szCs w:val="22"/>
              </w:rPr>
            </w:pPr>
            <w:r w:rsidRPr="005207E4">
              <w:rPr>
                <w:rFonts w:ascii="Verdana" w:eastAsia="Arial" w:hAnsi="Verdana" w:cs="Arial"/>
                <w:b/>
                <w:sz w:val="22"/>
                <w:szCs w:val="22"/>
              </w:rPr>
              <w:t>Provincia de Santa Cruz</w:t>
            </w:r>
          </w:p>
        </w:tc>
        <w:tc>
          <w:tcPr>
            <w:tcW w:w="2793" w:type="dxa"/>
            <w:tcBorders>
              <w:top w:val="nil"/>
              <w:left w:val="nil"/>
              <w:bottom w:val="nil"/>
              <w:right w:val="nil"/>
            </w:tcBorders>
          </w:tcPr>
          <w:p w14:paraId="5D8EFFA9" w14:textId="77777777" w:rsidR="005207E4" w:rsidRPr="005207E4" w:rsidRDefault="005207E4" w:rsidP="00147339">
            <w:pPr>
              <w:spacing w:line="259" w:lineRule="auto"/>
              <w:jc w:val="center"/>
              <w:rPr>
                <w:rFonts w:ascii="Verdana" w:hAnsi="Verdana"/>
                <w:sz w:val="22"/>
                <w:szCs w:val="22"/>
              </w:rPr>
            </w:pPr>
            <w:r w:rsidRPr="005207E4">
              <w:rPr>
                <w:rFonts w:ascii="Verdana" w:eastAsia="Arial" w:hAnsi="Verdana" w:cs="Arial"/>
                <w:b/>
                <w:sz w:val="22"/>
                <w:szCs w:val="22"/>
              </w:rPr>
              <w:t>Honorable Cámara de Diputados Provincia de Santa Cruz</w:t>
            </w:r>
          </w:p>
        </w:tc>
      </w:tr>
    </w:tbl>
    <w:p w14:paraId="6D4D86E5" w14:textId="77777777" w:rsidR="00A029AD" w:rsidRDefault="00A029AD" w:rsidP="005207E4">
      <w:pPr>
        <w:spacing w:after="409" w:line="377" w:lineRule="auto"/>
        <w:ind w:right="-13"/>
        <w:jc w:val="right"/>
        <w:rPr>
          <w:rFonts w:ascii="Verdana" w:hAnsi="Verdana"/>
          <w:sz w:val="22"/>
          <w:szCs w:val="22"/>
        </w:rPr>
      </w:pPr>
    </w:p>
    <w:p w14:paraId="523CEF35" w14:textId="77777777" w:rsidR="00A029AD" w:rsidRDefault="00A029AD" w:rsidP="005207E4">
      <w:pPr>
        <w:spacing w:after="409" w:line="377" w:lineRule="auto"/>
        <w:ind w:right="-13"/>
        <w:jc w:val="right"/>
        <w:rPr>
          <w:rFonts w:ascii="Verdana" w:hAnsi="Verdana"/>
          <w:sz w:val="22"/>
          <w:szCs w:val="22"/>
        </w:rPr>
      </w:pPr>
    </w:p>
    <w:p w14:paraId="06B1B360" w14:textId="77777777" w:rsidR="00A029AD" w:rsidRDefault="00A029AD" w:rsidP="005207E4">
      <w:pPr>
        <w:spacing w:after="409" w:line="377" w:lineRule="auto"/>
        <w:ind w:right="-13"/>
        <w:jc w:val="right"/>
        <w:rPr>
          <w:rFonts w:ascii="Verdana" w:hAnsi="Verdana"/>
          <w:sz w:val="22"/>
          <w:szCs w:val="22"/>
        </w:rPr>
      </w:pPr>
    </w:p>
    <w:p w14:paraId="6A3B2BA9" w14:textId="77777777" w:rsidR="00A029AD" w:rsidRDefault="00A029AD" w:rsidP="005207E4">
      <w:pPr>
        <w:spacing w:after="409" w:line="377" w:lineRule="auto"/>
        <w:ind w:right="-13"/>
        <w:jc w:val="right"/>
        <w:rPr>
          <w:rFonts w:ascii="Verdana" w:hAnsi="Verdana"/>
          <w:sz w:val="22"/>
          <w:szCs w:val="22"/>
        </w:rPr>
      </w:pPr>
    </w:p>
    <w:p w14:paraId="7B06DEAA" w14:textId="77777777" w:rsidR="00A029AD" w:rsidRDefault="00A029AD" w:rsidP="005207E4">
      <w:pPr>
        <w:spacing w:after="409" w:line="377" w:lineRule="auto"/>
        <w:ind w:right="-13"/>
        <w:jc w:val="right"/>
        <w:rPr>
          <w:rFonts w:ascii="Verdana" w:hAnsi="Verdana"/>
          <w:sz w:val="22"/>
          <w:szCs w:val="22"/>
        </w:rPr>
      </w:pPr>
    </w:p>
    <w:p w14:paraId="51990BA7" w14:textId="77777777" w:rsidR="00A029AD" w:rsidRDefault="00A029AD" w:rsidP="005207E4">
      <w:pPr>
        <w:spacing w:after="409" w:line="377" w:lineRule="auto"/>
        <w:ind w:right="-13"/>
        <w:jc w:val="right"/>
        <w:rPr>
          <w:rFonts w:ascii="Verdana" w:hAnsi="Verdana"/>
          <w:sz w:val="22"/>
          <w:szCs w:val="22"/>
        </w:rPr>
      </w:pPr>
    </w:p>
    <w:p w14:paraId="7760F515" w14:textId="77777777" w:rsidR="005207E4" w:rsidRPr="005207E4" w:rsidRDefault="005207E4" w:rsidP="005207E4">
      <w:pPr>
        <w:spacing w:after="409" w:line="377" w:lineRule="auto"/>
        <w:ind w:right="-13"/>
        <w:jc w:val="right"/>
        <w:rPr>
          <w:rFonts w:ascii="Verdana" w:hAnsi="Verdana"/>
          <w:sz w:val="22"/>
          <w:szCs w:val="22"/>
        </w:rPr>
      </w:pPr>
      <w:r w:rsidRPr="005207E4">
        <w:rPr>
          <w:rFonts w:ascii="Verdana" w:hAnsi="Verdana"/>
          <w:sz w:val="22"/>
          <w:szCs w:val="22"/>
        </w:rPr>
        <w:t>RÍO GALLEGOS, 20 DE DICIEMBRE DE 2010.-</w:t>
      </w:r>
    </w:p>
    <w:p w14:paraId="5DA72AA7" w14:textId="77777777" w:rsidR="005207E4" w:rsidRPr="005207E4" w:rsidRDefault="005207E4" w:rsidP="005207E4">
      <w:pPr>
        <w:spacing w:after="116" w:line="259" w:lineRule="auto"/>
        <w:ind w:left="-5"/>
        <w:rPr>
          <w:rFonts w:ascii="Verdana" w:hAnsi="Verdana"/>
          <w:sz w:val="22"/>
          <w:szCs w:val="22"/>
        </w:rPr>
      </w:pPr>
      <w:r w:rsidRPr="005207E4">
        <w:rPr>
          <w:rFonts w:ascii="Verdana" w:eastAsia="Arial" w:hAnsi="Verdana" w:cs="Arial"/>
          <w:b/>
          <w:sz w:val="22"/>
          <w:szCs w:val="22"/>
        </w:rPr>
        <w:t>VISTO:</w:t>
      </w:r>
    </w:p>
    <w:p w14:paraId="711C249A" w14:textId="77777777" w:rsidR="005207E4" w:rsidRPr="005207E4" w:rsidRDefault="005207E4" w:rsidP="005207E4">
      <w:pPr>
        <w:spacing w:after="10" w:line="377" w:lineRule="auto"/>
        <w:ind w:right="-13"/>
        <w:jc w:val="right"/>
        <w:rPr>
          <w:rFonts w:ascii="Verdana" w:hAnsi="Verdana"/>
          <w:sz w:val="22"/>
          <w:szCs w:val="22"/>
        </w:rPr>
      </w:pPr>
      <w:r w:rsidRPr="005207E4">
        <w:rPr>
          <w:rFonts w:ascii="Verdana" w:hAnsi="Verdana"/>
          <w:sz w:val="22"/>
          <w:szCs w:val="22"/>
        </w:rPr>
        <w:t xml:space="preserve">La Ley sancionada por la Honorable Cámara de Diputados en Sesión Ordinaria de fecha 25 de noviembre de 2010, mediante la cual se </w:t>
      </w:r>
      <w:r w:rsidRPr="005207E4">
        <w:rPr>
          <w:rFonts w:ascii="Verdana" w:eastAsia="Arial" w:hAnsi="Verdana" w:cs="Arial"/>
          <w:b/>
          <w:sz w:val="22"/>
          <w:szCs w:val="22"/>
        </w:rPr>
        <w:t xml:space="preserve">MODIFICA </w:t>
      </w:r>
      <w:r w:rsidRPr="005207E4">
        <w:rPr>
          <w:rFonts w:ascii="Verdana" w:hAnsi="Verdana"/>
          <w:sz w:val="22"/>
          <w:szCs w:val="22"/>
        </w:rPr>
        <w:t>el</w:t>
      </w:r>
    </w:p>
    <w:p w14:paraId="5FB52347" w14:textId="77777777" w:rsidR="005207E4" w:rsidRPr="005207E4" w:rsidRDefault="005207E4" w:rsidP="005207E4">
      <w:pPr>
        <w:spacing w:after="427"/>
        <w:ind w:left="-5"/>
        <w:rPr>
          <w:rFonts w:ascii="Verdana" w:hAnsi="Verdana"/>
          <w:sz w:val="22"/>
          <w:szCs w:val="22"/>
        </w:rPr>
      </w:pPr>
      <w:r w:rsidRPr="005207E4">
        <w:rPr>
          <w:rFonts w:ascii="Verdana" w:hAnsi="Verdana"/>
          <w:sz w:val="22"/>
          <w:szCs w:val="22"/>
        </w:rPr>
        <w:t>Artículo 1º de la Ley Nº 1451 –</w:t>
      </w:r>
      <w:r w:rsidRPr="005207E4">
        <w:rPr>
          <w:rFonts w:ascii="Verdana" w:eastAsia="Arial" w:hAnsi="Verdana" w:cs="Arial"/>
          <w:b/>
          <w:i/>
          <w:sz w:val="22"/>
          <w:szCs w:val="22"/>
        </w:rPr>
        <w:t xml:space="preserve">Aguas Públicas Provinciales; </w:t>
      </w:r>
      <w:r w:rsidRPr="005207E4">
        <w:rPr>
          <w:rFonts w:ascii="Verdana" w:hAnsi="Verdana"/>
          <w:sz w:val="22"/>
          <w:szCs w:val="22"/>
        </w:rPr>
        <w:t>y</w:t>
      </w:r>
    </w:p>
    <w:p w14:paraId="43173408" w14:textId="77777777" w:rsidR="005207E4" w:rsidRPr="005207E4" w:rsidRDefault="005207E4" w:rsidP="005207E4">
      <w:pPr>
        <w:spacing w:after="116" w:line="259" w:lineRule="auto"/>
        <w:ind w:left="-5"/>
        <w:rPr>
          <w:rFonts w:ascii="Verdana" w:hAnsi="Verdana"/>
          <w:sz w:val="22"/>
          <w:szCs w:val="22"/>
        </w:rPr>
      </w:pPr>
      <w:r w:rsidRPr="005207E4">
        <w:rPr>
          <w:rFonts w:ascii="Verdana" w:eastAsia="Arial" w:hAnsi="Verdana" w:cs="Arial"/>
          <w:b/>
          <w:sz w:val="22"/>
          <w:szCs w:val="22"/>
        </w:rPr>
        <w:t>CONSIDERANDO:</w:t>
      </w:r>
    </w:p>
    <w:p w14:paraId="6C33FD8E" w14:textId="77777777" w:rsidR="005207E4" w:rsidRPr="005207E4" w:rsidRDefault="005207E4" w:rsidP="005207E4">
      <w:pPr>
        <w:ind w:left="-15" w:firstLine="1133"/>
        <w:rPr>
          <w:rFonts w:ascii="Verdana" w:hAnsi="Verdana"/>
          <w:sz w:val="22"/>
          <w:szCs w:val="22"/>
        </w:rPr>
      </w:pPr>
      <w:r w:rsidRPr="005207E4">
        <w:rPr>
          <w:rFonts w:ascii="Verdana" w:hAnsi="Verdana"/>
          <w:sz w:val="22"/>
          <w:szCs w:val="22"/>
        </w:rPr>
        <w:lastRenderedPageBreak/>
        <w:t>Que de acuerdo a las atribuciones conferidas por los Artículos 106 y 119 de la Constitución Provincial, corresponde a este Poder Ejecutivo proceder a su promulgación;</w:t>
      </w:r>
    </w:p>
    <w:p w14:paraId="21932AF2" w14:textId="77777777" w:rsidR="005207E4" w:rsidRPr="005207E4" w:rsidRDefault="005207E4" w:rsidP="005207E4">
      <w:pPr>
        <w:spacing w:after="419"/>
        <w:ind w:left="1143"/>
        <w:rPr>
          <w:rFonts w:ascii="Verdana" w:hAnsi="Verdana"/>
          <w:sz w:val="22"/>
          <w:szCs w:val="22"/>
        </w:rPr>
      </w:pPr>
      <w:r w:rsidRPr="005207E4">
        <w:rPr>
          <w:rFonts w:ascii="Verdana" w:hAnsi="Verdana"/>
          <w:sz w:val="22"/>
          <w:szCs w:val="22"/>
        </w:rPr>
        <w:t>Por ello;</w:t>
      </w:r>
    </w:p>
    <w:p w14:paraId="25E35138" w14:textId="77777777" w:rsidR="005207E4" w:rsidRPr="005207E4" w:rsidRDefault="005207E4" w:rsidP="005207E4">
      <w:pPr>
        <w:spacing w:after="436" w:line="359" w:lineRule="auto"/>
        <w:ind w:left="1640" w:right="1642"/>
        <w:jc w:val="center"/>
        <w:rPr>
          <w:rFonts w:ascii="Verdana" w:hAnsi="Verdana"/>
          <w:sz w:val="22"/>
          <w:szCs w:val="22"/>
        </w:rPr>
      </w:pPr>
      <w:r w:rsidRPr="005207E4">
        <w:rPr>
          <w:rFonts w:ascii="Verdana" w:eastAsia="Arial" w:hAnsi="Verdana" w:cs="Arial"/>
          <w:b/>
          <w:sz w:val="22"/>
          <w:szCs w:val="22"/>
        </w:rPr>
        <w:t>EL GOBERNADOR DE LA PROVINCIA DECRETA:</w:t>
      </w:r>
    </w:p>
    <w:p w14:paraId="1CAF99E0" w14:textId="77777777" w:rsidR="005207E4" w:rsidRPr="005207E4" w:rsidRDefault="005207E4" w:rsidP="005207E4">
      <w:pPr>
        <w:ind w:left="-5"/>
        <w:rPr>
          <w:rFonts w:ascii="Verdana" w:hAnsi="Verdana"/>
          <w:sz w:val="22"/>
          <w:szCs w:val="22"/>
        </w:rPr>
      </w:pPr>
      <w:r w:rsidRPr="005207E4">
        <w:rPr>
          <w:rFonts w:ascii="Verdana" w:hAnsi="Verdana"/>
          <w:sz w:val="22"/>
          <w:szCs w:val="22"/>
          <w:u w:val="single" w:color="000000"/>
        </w:rPr>
        <w:t xml:space="preserve">Artículo 1º.- </w:t>
      </w:r>
      <w:r w:rsidRPr="005207E4">
        <w:rPr>
          <w:rFonts w:ascii="Verdana" w:eastAsia="Arial" w:hAnsi="Verdana" w:cs="Arial"/>
          <w:b/>
          <w:sz w:val="22"/>
          <w:szCs w:val="22"/>
        </w:rPr>
        <w:t xml:space="preserve">PROMULGASE </w:t>
      </w:r>
      <w:r w:rsidRPr="005207E4">
        <w:rPr>
          <w:rFonts w:ascii="Verdana" w:hAnsi="Verdana"/>
          <w:sz w:val="22"/>
          <w:szCs w:val="22"/>
        </w:rPr>
        <w:t xml:space="preserve">bajo el Nº </w:t>
      </w:r>
      <w:r w:rsidRPr="005207E4">
        <w:rPr>
          <w:rFonts w:ascii="Verdana" w:eastAsia="Arial" w:hAnsi="Verdana" w:cs="Arial"/>
          <w:b/>
          <w:sz w:val="22"/>
          <w:szCs w:val="22"/>
        </w:rPr>
        <w:t xml:space="preserve">3184 </w:t>
      </w:r>
      <w:r w:rsidRPr="005207E4">
        <w:rPr>
          <w:rFonts w:ascii="Verdana" w:hAnsi="Verdana"/>
          <w:sz w:val="22"/>
          <w:szCs w:val="22"/>
        </w:rPr>
        <w:t xml:space="preserve">la Ley sancionada por la Honorable Cámara de Diputados en Sesión Ordinaria de fecha 25 de noviembre de 2010, mediante la cual se </w:t>
      </w:r>
      <w:r w:rsidRPr="005207E4">
        <w:rPr>
          <w:rFonts w:ascii="Verdana" w:eastAsia="Arial" w:hAnsi="Verdana" w:cs="Arial"/>
          <w:b/>
          <w:sz w:val="22"/>
          <w:szCs w:val="22"/>
        </w:rPr>
        <w:t xml:space="preserve">MODIFICA </w:t>
      </w:r>
      <w:r w:rsidRPr="005207E4">
        <w:rPr>
          <w:rFonts w:ascii="Verdana" w:hAnsi="Verdana"/>
          <w:sz w:val="22"/>
          <w:szCs w:val="22"/>
        </w:rPr>
        <w:t>el Artículo 1º de la Ley Nº 1451 –</w:t>
      </w:r>
      <w:r w:rsidRPr="005207E4">
        <w:rPr>
          <w:rFonts w:ascii="Verdana" w:eastAsia="Arial" w:hAnsi="Verdana" w:cs="Arial"/>
          <w:b/>
          <w:i/>
          <w:sz w:val="22"/>
          <w:szCs w:val="22"/>
        </w:rPr>
        <w:t>Aguas Públicas</w:t>
      </w:r>
    </w:p>
    <w:p w14:paraId="17AEF9A0" w14:textId="77777777" w:rsidR="005207E4" w:rsidRPr="005207E4" w:rsidRDefault="005207E4" w:rsidP="005207E4">
      <w:pPr>
        <w:spacing w:after="136" w:line="259" w:lineRule="auto"/>
        <w:rPr>
          <w:rFonts w:ascii="Verdana" w:hAnsi="Verdana"/>
          <w:sz w:val="22"/>
          <w:szCs w:val="22"/>
        </w:rPr>
      </w:pPr>
      <w:r w:rsidRPr="005207E4">
        <w:rPr>
          <w:rFonts w:ascii="Verdana" w:eastAsia="Arial" w:hAnsi="Verdana" w:cs="Arial"/>
          <w:b/>
          <w:i/>
          <w:sz w:val="22"/>
          <w:szCs w:val="22"/>
        </w:rPr>
        <w:t>Provinciales.-</w:t>
      </w:r>
    </w:p>
    <w:p w14:paraId="2EAB1B09" w14:textId="77777777" w:rsidR="005207E4" w:rsidRPr="005207E4" w:rsidRDefault="005207E4" w:rsidP="005207E4">
      <w:pPr>
        <w:ind w:left="-5"/>
        <w:rPr>
          <w:rFonts w:ascii="Verdana" w:hAnsi="Verdana"/>
          <w:sz w:val="22"/>
          <w:szCs w:val="22"/>
        </w:rPr>
      </w:pPr>
      <w:r w:rsidRPr="005207E4">
        <w:rPr>
          <w:rFonts w:ascii="Verdana" w:hAnsi="Verdana"/>
          <w:sz w:val="22"/>
          <w:szCs w:val="22"/>
          <w:u w:val="single" w:color="000000"/>
        </w:rPr>
        <w:t xml:space="preserve">Artículo 2º.- </w:t>
      </w:r>
      <w:r w:rsidRPr="005207E4">
        <w:rPr>
          <w:rFonts w:ascii="Verdana" w:hAnsi="Verdana"/>
          <w:sz w:val="22"/>
          <w:szCs w:val="22"/>
        </w:rPr>
        <w:t>El presente Decreto será refrendado por el señor Ministro Secretario en el Departamento de Economía y Obras Públicas.-</w:t>
      </w:r>
    </w:p>
    <w:p w14:paraId="7538ECAD" w14:textId="77777777" w:rsidR="005207E4" w:rsidRPr="005207E4" w:rsidRDefault="005207E4" w:rsidP="005207E4">
      <w:pPr>
        <w:spacing w:after="381"/>
        <w:ind w:left="-5"/>
        <w:rPr>
          <w:rFonts w:ascii="Verdana" w:hAnsi="Verdana"/>
          <w:sz w:val="22"/>
          <w:szCs w:val="22"/>
        </w:rPr>
      </w:pPr>
      <w:r w:rsidRPr="005207E4">
        <w:rPr>
          <w:rFonts w:ascii="Verdana" w:hAnsi="Verdana"/>
          <w:sz w:val="22"/>
          <w:szCs w:val="22"/>
          <w:u w:val="single" w:color="000000"/>
        </w:rPr>
        <w:t xml:space="preserve">Artículo 3º.- </w:t>
      </w:r>
      <w:r w:rsidRPr="005207E4">
        <w:rPr>
          <w:rFonts w:ascii="Verdana" w:hAnsi="Verdana"/>
          <w:sz w:val="22"/>
          <w:szCs w:val="22"/>
        </w:rPr>
        <w:t xml:space="preserve">Cúmplase, Comuníquese, Publíquese, </w:t>
      </w:r>
      <w:proofErr w:type="spellStart"/>
      <w:r w:rsidRPr="005207E4">
        <w:rPr>
          <w:rFonts w:ascii="Verdana" w:hAnsi="Verdana"/>
          <w:sz w:val="22"/>
          <w:szCs w:val="22"/>
        </w:rPr>
        <w:t>dése</w:t>
      </w:r>
      <w:proofErr w:type="spellEnd"/>
      <w:r w:rsidRPr="005207E4">
        <w:rPr>
          <w:rFonts w:ascii="Verdana" w:hAnsi="Verdana"/>
          <w:sz w:val="22"/>
          <w:szCs w:val="22"/>
        </w:rPr>
        <w:t xml:space="preserve"> al Boletín Oficial y, cumplido, ARCHÍVESE.-</w:t>
      </w:r>
    </w:p>
    <w:p w14:paraId="23DCA2D5" w14:textId="77777777" w:rsidR="005207E4" w:rsidRPr="005207E4" w:rsidRDefault="005207E4" w:rsidP="005207E4">
      <w:pPr>
        <w:spacing w:line="259" w:lineRule="auto"/>
        <w:ind w:right="503"/>
        <w:jc w:val="right"/>
        <w:rPr>
          <w:rFonts w:ascii="Verdana" w:hAnsi="Verdana"/>
          <w:sz w:val="22"/>
          <w:szCs w:val="22"/>
        </w:rPr>
      </w:pPr>
      <w:r w:rsidRPr="005207E4">
        <w:rPr>
          <w:rFonts w:ascii="Verdana" w:eastAsia="Arial" w:hAnsi="Verdana" w:cs="Arial"/>
          <w:b/>
          <w:sz w:val="22"/>
          <w:szCs w:val="22"/>
        </w:rPr>
        <w:t>DANIEL ROMÁN PERALTA</w:t>
      </w:r>
    </w:p>
    <w:p w14:paraId="625F9420" w14:textId="77777777" w:rsidR="005207E4" w:rsidRPr="005207E4" w:rsidRDefault="005207E4" w:rsidP="005207E4">
      <w:pPr>
        <w:spacing w:after="7" w:line="259" w:lineRule="auto"/>
        <w:ind w:left="6300"/>
        <w:rPr>
          <w:rFonts w:ascii="Verdana" w:hAnsi="Verdana"/>
          <w:sz w:val="22"/>
          <w:szCs w:val="22"/>
        </w:rPr>
      </w:pPr>
      <w:r w:rsidRPr="005207E4">
        <w:rPr>
          <w:rFonts w:ascii="Verdana" w:eastAsia="Arial" w:hAnsi="Verdana" w:cs="Arial"/>
          <w:b/>
          <w:sz w:val="22"/>
          <w:szCs w:val="22"/>
        </w:rPr>
        <w:t>Gobernador</w:t>
      </w:r>
    </w:p>
    <w:p w14:paraId="07C28C29" w14:textId="77777777" w:rsidR="005207E4" w:rsidRPr="005207E4" w:rsidRDefault="005207E4" w:rsidP="005207E4">
      <w:pPr>
        <w:tabs>
          <w:tab w:val="center" w:pos="2609"/>
          <w:tab w:val="center" w:pos="6929"/>
        </w:tabs>
        <w:spacing w:after="5" w:line="265" w:lineRule="auto"/>
        <w:rPr>
          <w:rFonts w:ascii="Verdana" w:hAnsi="Verdana"/>
          <w:sz w:val="22"/>
          <w:szCs w:val="22"/>
        </w:rPr>
      </w:pPr>
      <w:r w:rsidRPr="005207E4">
        <w:rPr>
          <w:rFonts w:ascii="Verdana" w:eastAsia="Calibri" w:hAnsi="Verdana" w:cs="Calibri"/>
          <w:sz w:val="22"/>
          <w:szCs w:val="22"/>
        </w:rPr>
        <w:tab/>
      </w:r>
      <w:r w:rsidRPr="005207E4">
        <w:rPr>
          <w:rFonts w:ascii="Verdana" w:eastAsia="Arial" w:hAnsi="Verdana" w:cs="Arial"/>
          <w:b/>
          <w:sz w:val="22"/>
          <w:szCs w:val="22"/>
        </w:rPr>
        <w:t>C.P.N. DIEGO LEONARDO ROBLES</w:t>
      </w:r>
      <w:r w:rsidRPr="005207E4">
        <w:rPr>
          <w:rFonts w:ascii="Verdana" w:eastAsia="Arial" w:hAnsi="Verdana" w:cs="Arial"/>
          <w:b/>
          <w:sz w:val="22"/>
          <w:szCs w:val="22"/>
        </w:rPr>
        <w:tab/>
        <w:t>Provincia de Santa Cruz</w:t>
      </w:r>
    </w:p>
    <w:p w14:paraId="4D87B006" w14:textId="77777777" w:rsidR="005207E4" w:rsidRPr="005207E4" w:rsidRDefault="005207E4" w:rsidP="005207E4">
      <w:pPr>
        <w:spacing w:after="5" w:line="265" w:lineRule="auto"/>
        <w:ind w:left="914"/>
        <w:rPr>
          <w:rFonts w:ascii="Verdana" w:hAnsi="Verdana"/>
          <w:sz w:val="22"/>
          <w:szCs w:val="22"/>
        </w:rPr>
      </w:pPr>
      <w:r w:rsidRPr="005207E4">
        <w:rPr>
          <w:rFonts w:ascii="Verdana" w:eastAsia="Arial" w:hAnsi="Verdana" w:cs="Arial"/>
          <w:b/>
          <w:sz w:val="22"/>
          <w:szCs w:val="22"/>
        </w:rPr>
        <w:t>Ministro de Economía y Obras Públicas</w:t>
      </w:r>
    </w:p>
    <w:p w14:paraId="6978B9AF" w14:textId="77777777" w:rsidR="005207E4" w:rsidRPr="005207E4" w:rsidRDefault="005207E4" w:rsidP="005207E4">
      <w:pPr>
        <w:spacing w:after="1397" w:line="265" w:lineRule="auto"/>
        <w:ind w:left="1589"/>
        <w:rPr>
          <w:rFonts w:ascii="Verdana" w:hAnsi="Verdana"/>
          <w:sz w:val="22"/>
          <w:szCs w:val="22"/>
        </w:rPr>
      </w:pPr>
      <w:r w:rsidRPr="005207E4">
        <w:rPr>
          <w:rFonts w:ascii="Verdana" w:eastAsia="Arial" w:hAnsi="Verdana" w:cs="Arial"/>
          <w:b/>
          <w:sz w:val="22"/>
          <w:szCs w:val="22"/>
        </w:rPr>
        <w:t>Provincia de Santa Cruz</w:t>
      </w:r>
    </w:p>
    <w:p w14:paraId="577850CE" w14:textId="77777777" w:rsidR="00294B57" w:rsidRDefault="00294B57">
      <w:pPr>
        <w:pStyle w:val="Encabezado"/>
        <w:jc w:val="right"/>
        <w:rPr>
          <w:rFonts w:ascii="Verdana" w:hAnsi="Verdana" w:cs="Arial"/>
          <w:b/>
          <w:sz w:val="20"/>
        </w:rPr>
      </w:pPr>
    </w:p>
    <w:p w14:paraId="3DC0CDB2" w14:textId="77777777" w:rsidR="00294B57" w:rsidRDefault="00294B57">
      <w:pPr>
        <w:pStyle w:val="Encabezado"/>
        <w:jc w:val="right"/>
        <w:rPr>
          <w:rFonts w:ascii="Verdana" w:hAnsi="Verdana" w:cs="Arial"/>
          <w:b/>
          <w:sz w:val="20"/>
        </w:rPr>
      </w:pPr>
    </w:p>
    <w:p w14:paraId="289FFDDB" w14:textId="77777777" w:rsidR="005207E4" w:rsidRDefault="005207E4">
      <w:pPr>
        <w:pStyle w:val="Encabezado"/>
        <w:jc w:val="right"/>
        <w:rPr>
          <w:rFonts w:ascii="Verdana" w:hAnsi="Verdana" w:cs="Arial"/>
          <w:b/>
          <w:sz w:val="20"/>
        </w:rPr>
      </w:pPr>
    </w:p>
    <w:p w14:paraId="1CDA8C62" w14:textId="77777777" w:rsidR="005207E4" w:rsidRDefault="005207E4">
      <w:pPr>
        <w:pStyle w:val="Encabezado"/>
        <w:jc w:val="right"/>
        <w:rPr>
          <w:rFonts w:ascii="Verdana" w:hAnsi="Verdana" w:cs="Arial"/>
          <w:b/>
          <w:sz w:val="20"/>
        </w:rPr>
      </w:pPr>
    </w:p>
    <w:p w14:paraId="07484C91" w14:textId="77777777" w:rsidR="005207E4" w:rsidRDefault="005207E4">
      <w:pPr>
        <w:pStyle w:val="Encabezado"/>
        <w:jc w:val="right"/>
        <w:rPr>
          <w:rFonts w:ascii="Verdana" w:hAnsi="Verdana" w:cs="Arial"/>
          <w:b/>
          <w:sz w:val="20"/>
        </w:rPr>
      </w:pPr>
    </w:p>
    <w:p w14:paraId="7BAE1CA8" w14:textId="77777777" w:rsidR="005207E4" w:rsidRDefault="005207E4">
      <w:pPr>
        <w:pStyle w:val="Encabezado"/>
        <w:jc w:val="right"/>
        <w:rPr>
          <w:rFonts w:ascii="Verdana" w:hAnsi="Verdana" w:cs="Arial"/>
          <w:b/>
          <w:sz w:val="20"/>
        </w:rPr>
      </w:pPr>
    </w:p>
    <w:p w14:paraId="618E4BE5" w14:textId="77777777" w:rsidR="005207E4" w:rsidRDefault="005207E4">
      <w:pPr>
        <w:pStyle w:val="Encabezado"/>
        <w:jc w:val="right"/>
        <w:rPr>
          <w:rFonts w:ascii="Verdana" w:hAnsi="Verdana" w:cs="Arial"/>
          <w:b/>
          <w:sz w:val="20"/>
        </w:rPr>
      </w:pPr>
    </w:p>
    <w:p w14:paraId="2B027B91" w14:textId="77777777" w:rsidR="005207E4" w:rsidRDefault="005207E4">
      <w:pPr>
        <w:pStyle w:val="Encabezado"/>
        <w:jc w:val="right"/>
        <w:rPr>
          <w:rFonts w:ascii="Verdana" w:hAnsi="Verdana" w:cs="Arial"/>
          <w:b/>
          <w:sz w:val="20"/>
        </w:rPr>
      </w:pPr>
    </w:p>
    <w:p w14:paraId="194B2852" w14:textId="77777777" w:rsidR="005207E4" w:rsidRDefault="005207E4">
      <w:pPr>
        <w:pStyle w:val="Encabezado"/>
        <w:jc w:val="right"/>
        <w:rPr>
          <w:rFonts w:ascii="Verdana" w:hAnsi="Verdana" w:cs="Arial"/>
          <w:b/>
          <w:sz w:val="20"/>
        </w:rPr>
      </w:pPr>
    </w:p>
    <w:p w14:paraId="73567F91" w14:textId="77777777" w:rsidR="005207E4" w:rsidRDefault="005207E4">
      <w:pPr>
        <w:pStyle w:val="Encabezado"/>
        <w:jc w:val="right"/>
        <w:rPr>
          <w:rFonts w:ascii="Verdana" w:hAnsi="Verdana" w:cs="Arial"/>
          <w:b/>
          <w:sz w:val="20"/>
        </w:rPr>
      </w:pPr>
    </w:p>
    <w:p w14:paraId="3B64E643" w14:textId="77777777" w:rsidR="005207E4" w:rsidRDefault="005207E4" w:rsidP="004035E5">
      <w:pPr>
        <w:pStyle w:val="Encabezado"/>
        <w:rPr>
          <w:rFonts w:ascii="Verdana" w:hAnsi="Verdana" w:cs="Arial"/>
          <w:b/>
          <w:sz w:val="20"/>
        </w:rPr>
      </w:pPr>
    </w:p>
    <w:p w14:paraId="28E25AF4" w14:textId="77777777" w:rsidR="005207E4" w:rsidRPr="00354C29" w:rsidRDefault="005207E4" w:rsidP="005207E4">
      <w:pPr>
        <w:jc w:val="center"/>
        <w:rPr>
          <w:rFonts w:ascii="Verdana" w:hAnsi="Verdana" w:cs="Arial"/>
          <w:sz w:val="20"/>
          <w:szCs w:val="20"/>
          <w:lang w:val="es-AR"/>
        </w:rPr>
      </w:pPr>
    </w:p>
    <w:p w14:paraId="0EC8087A" w14:textId="77777777" w:rsidR="005207E4" w:rsidRPr="005A6F9A" w:rsidRDefault="005207E4" w:rsidP="005207E4">
      <w:pPr>
        <w:spacing w:line="312" w:lineRule="atLeast"/>
        <w:ind w:left="720"/>
        <w:jc w:val="center"/>
        <w:rPr>
          <w:rFonts w:ascii="Verdana" w:hAnsi="Verdana" w:cs="Arial"/>
          <w:b/>
          <w:sz w:val="22"/>
          <w:szCs w:val="22"/>
          <w:u w:val="single"/>
          <w:lang w:eastAsia="es-AR"/>
        </w:rPr>
      </w:pPr>
      <w:r w:rsidRPr="005A6F9A">
        <w:rPr>
          <w:rFonts w:ascii="Verdana" w:hAnsi="Verdana" w:cs="Arial"/>
          <w:b/>
          <w:sz w:val="22"/>
          <w:szCs w:val="22"/>
          <w:u w:val="single"/>
          <w:lang w:eastAsia="es-AR"/>
        </w:rPr>
        <w:t>LEY N.3193</w:t>
      </w:r>
    </w:p>
    <w:p w14:paraId="2AF9EEE3" w14:textId="77777777" w:rsidR="005207E4" w:rsidRPr="005A6F9A" w:rsidRDefault="005207E4" w:rsidP="005207E4">
      <w:pPr>
        <w:jc w:val="center"/>
        <w:rPr>
          <w:rFonts w:ascii="Verdana" w:hAnsi="Verdana" w:cs="Arial"/>
          <w:sz w:val="22"/>
          <w:szCs w:val="22"/>
          <w:u w:val="single"/>
          <w:lang w:val="es-AR"/>
        </w:rPr>
      </w:pPr>
    </w:p>
    <w:p w14:paraId="514E47A4" w14:textId="77777777" w:rsidR="005207E4" w:rsidRPr="005A6F9A" w:rsidRDefault="005207E4" w:rsidP="005207E4">
      <w:pPr>
        <w:spacing w:line="240" w:lineRule="atLeast"/>
        <w:ind w:left="720"/>
        <w:jc w:val="center"/>
        <w:outlineLvl w:val="0"/>
        <w:rPr>
          <w:rFonts w:ascii="Verdana" w:hAnsi="Verdana" w:cs="Arial"/>
          <w:kern w:val="36"/>
          <w:sz w:val="22"/>
          <w:szCs w:val="22"/>
          <w:u w:val="single"/>
          <w:lang w:eastAsia="es-AR"/>
        </w:rPr>
      </w:pPr>
      <w:r w:rsidRPr="005A6F9A">
        <w:rPr>
          <w:rFonts w:ascii="Verdana" w:hAnsi="Verdana" w:cs="Arial"/>
          <w:kern w:val="36"/>
          <w:sz w:val="22"/>
          <w:szCs w:val="22"/>
          <w:u w:val="single"/>
          <w:lang w:eastAsia="es-AR"/>
        </w:rPr>
        <w:t>CREACION DE LA AUTORIDAD DE LA CUENCA DEL RIO SANTA CRUZ</w:t>
      </w:r>
    </w:p>
    <w:p w14:paraId="431F3BDD" w14:textId="77777777" w:rsidR="005207E4" w:rsidRPr="005A6F9A" w:rsidRDefault="005207E4" w:rsidP="005207E4">
      <w:pPr>
        <w:spacing w:line="312" w:lineRule="atLeast"/>
        <w:rPr>
          <w:rFonts w:ascii="Verdana" w:hAnsi="Verdana" w:cs="Arial"/>
          <w:sz w:val="22"/>
          <w:szCs w:val="22"/>
          <w:lang w:eastAsia="es-AR"/>
        </w:rPr>
      </w:pPr>
    </w:p>
    <w:p w14:paraId="20486C99"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 xml:space="preserve">RIO GALLEGOS, 16 de </w:t>
      </w:r>
      <w:proofErr w:type="gramStart"/>
      <w:r w:rsidRPr="005A6F9A">
        <w:rPr>
          <w:rFonts w:ascii="Verdana" w:hAnsi="Verdana" w:cs="Arial"/>
          <w:sz w:val="22"/>
          <w:szCs w:val="22"/>
          <w:lang w:eastAsia="es-AR"/>
        </w:rPr>
        <w:t>Diciembre</w:t>
      </w:r>
      <w:proofErr w:type="gramEnd"/>
      <w:r w:rsidRPr="005A6F9A">
        <w:rPr>
          <w:rFonts w:ascii="Verdana" w:hAnsi="Verdana" w:cs="Arial"/>
          <w:sz w:val="22"/>
          <w:szCs w:val="22"/>
          <w:lang w:eastAsia="es-AR"/>
        </w:rPr>
        <w:t xml:space="preserve"> de 2010</w:t>
      </w:r>
    </w:p>
    <w:p w14:paraId="157ADEDC"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 xml:space="preserve">Boletín Oficial, 6 de </w:t>
      </w:r>
      <w:proofErr w:type="gramStart"/>
      <w:r w:rsidRPr="005A6F9A">
        <w:rPr>
          <w:rFonts w:ascii="Verdana" w:hAnsi="Verdana" w:cs="Arial"/>
          <w:sz w:val="22"/>
          <w:szCs w:val="22"/>
          <w:lang w:eastAsia="es-AR"/>
        </w:rPr>
        <w:t>Enero</w:t>
      </w:r>
      <w:proofErr w:type="gramEnd"/>
      <w:r w:rsidRPr="005A6F9A">
        <w:rPr>
          <w:rFonts w:ascii="Verdana" w:hAnsi="Verdana" w:cs="Arial"/>
          <w:sz w:val="22"/>
          <w:szCs w:val="22"/>
          <w:lang w:eastAsia="es-AR"/>
        </w:rPr>
        <w:t xml:space="preserve"> de 2011</w:t>
      </w:r>
    </w:p>
    <w:p w14:paraId="25C45705"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Vigente, de alcance general</w:t>
      </w:r>
    </w:p>
    <w:p w14:paraId="784B1E06"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Id SAIJ: LPZ0003193</w:t>
      </w:r>
    </w:p>
    <w:p w14:paraId="74CBC9C2" w14:textId="77777777" w:rsidR="005207E4" w:rsidRPr="005A6F9A" w:rsidRDefault="005207E4" w:rsidP="005207E4">
      <w:pPr>
        <w:spacing w:line="312" w:lineRule="atLeast"/>
        <w:jc w:val="both"/>
        <w:rPr>
          <w:rFonts w:ascii="Verdana" w:hAnsi="Verdana" w:cs="Arial"/>
          <w:sz w:val="22"/>
          <w:szCs w:val="22"/>
          <w:lang w:eastAsia="es-AR"/>
        </w:rPr>
      </w:pPr>
    </w:p>
    <w:p w14:paraId="490801CD"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El Poder Legislativo de la Provincia de Santa Cruz Sanciona con Fuerza de: LEY</w:t>
      </w:r>
    </w:p>
    <w:p w14:paraId="5339E5B8"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b/>
          <w:bCs/>
          <w:caps/>
          <w:sz w:val="22"/>
          <w:szCs w:val="22"/>
          <w:lang w:eastAsia="es-AR"/>
        </w:rPr>
        <w:t>ARTÍCULO 1.-</w:t>
      </w:r>
      <w:r w:rsidRPr="005A6F9A">
        <w:rPr>
          <w:rFonts w:ascii="Verdana" w:hAnsi="Verdana" w:cs="Arial"/>
          <w:sz w:val="22"/>
          <w:szCs w:val="22"/>
          <w:lang w:eastAsia="es-AR"/>
        </w:rPr>
        <w:t xml:space="preserve"> CRÉASE la Autoridad de la Cuenca del Río Santa Cruz en el ámbito de la "Unidad Ejecutora para el Aprovechamiento Hidroeléctrico del Río Santa Cruz" </w:t>
      </w:r>
      <w:r w:rsidRPr="005A6F9A">
        <w:rPr>
          <w:rFonts w:ascii="Verdana" w:hAnsi="Verdana" w:cs="Arial"/>
          <w:sz w:val="22"/>
          <w:szCs w:val="22"/>
          <w:lang w:eastAsia="es-AR"/>
        </w:rPr>
        <w:lastRenderedPageBreak/>
        <w:t xml:space="preserve">(UEPAHRSC). La Autoridad de la Cuenca ejercerá su competencia en el ámbito de la cuenca hidrográfica del Río Santa </w:t>
      </w:r>
      <w:proofErr w:type="gramStart"/>
      <w:r w:rsidRPr="005A6F9A">
        <w:rPr>
          <w:rFonts w:ascii="Verdana" w:hAnsi="Verdana" w:cs="Arial"/>
          <w:sz w:val="22"/>
          <w:szCs w:val="22"/>
          <w:lang w:eastAsia="es-AR"/>
        </w:rPr>
        <w:t>Cruz.-</w:t>
      </w:r>
      <w:proofErr w:type="gramEnd"/>
    </w:p>
    <w:p w14:paraId="6F2EB249"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b/>
          <w:bCs/>
          <w:caps/>
          <w:sz w:val="22"/>
          <w:szCs w:val="22"/>
          <w:lang w:eastAsia="es-AR"/>
        </w:rPr>
        <w:t>ARTÍCULO 2.-</w:t>
      </w:r>
      <w:r w:rsidRPr="005A6F9A">
        <w:rPr>
          <w:rFonts w:ascii="Verdana" w:hAnsi="Verdana" w:cs="Arial"/>
          <w:sz w:val="22"/>
          <w:szCs w:val="22"/>
          <w:lang w:eastAsia="es-AR"/>
        </w:rPr>
        <w:t xml:space="preserve"> La Autoridad de la Cuenca del Río Santa Cruz estará compuesta por seis (6) integrantes quienes ejercerán sus funciones ad-honorem y quedará integrada de la siguiente manera:</w:t>
      </w:r>
    </w:p>
    <w:p w14:paraId="6D7A90AE" w14:textId="77777777" w:rsidR="005207E4" w:rsidRPr="005A6F9A" w:rsidRDefault="005207E4" w:rsidP="005207E4">
      <w:pPr>
        <w:spacing w:after="410" w:line="312" w:lineRule="atLeast"/>
        <w:jc w:val="both"/>
        <w:rPr>
          <w:rFonts w:ascii="Verdana" w:hAnsi="Verdana" w:cs="Arial"/>
          <w:sz w:val="22"/>
          <w:szCs w:val="22"/>
          <w:lang w:eastAsia="es-AR"/>
        </w:rPr>
      </w:pPr>
      <w:r w:rsidRPr="005A6F9A">
        <w:rPr>
          <w:rFonts w:ascii="Verdana" w:hAnsi="Verdana" w:cs="Arial"/>
          <w:sz w:val="22"/>
          <w:szCs w:val="22"/>
          <w:lang w:eastAsia="es-AR"/>
        </w:rPr>
        <w:t>a) Por el titular de la "Unidad Ejecutora Para el Aprovechamiento Hidroeléctrico del Río Santa Cruz" (UEPAHRSC), quien ejercerá la Presidencia;</w:t>
      </w:r>
    </w:p>
    <w:p w14:paraId="120D4E49"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b) Dos (2) representantes por el Poder Ejecutivo Provincial;</w:t>
      </w:r>
    </w:p>
    <w:p w14:paraId="23810FBA"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c) Un (1) representante por la localidad de El Calafate;</w:t>
      </w:r>
    </w:p>
    <w:p w14:paraId="294517CE"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 xml:space="preserve">d) Un (1) representante por la localidad de </w:t>
      </w:r>
      <w:proofErr w:type="gramStart"/>
      <w:r w:rsidRPr="005A6F9A">
        <w:rPr>
          <w:rFonts w:ascii="Verdana" w:hAnsi="Verdana" w:cs="Arial"/>
          <w:sz w:val="22"/>
          <w:szCs w:val="22"/>
          <w:lang w:eastAsia="es-AR"/>
        </w:rPr>
        <w:t>Comandante</w:t>
      </w:r>
      <w:proofErr w:type="gramEnd"/>
      <w:r w:rsidRPr="005A6F9A">
        <w:rPr>
          <w:rFonts w:ascii="Verdana" w:hAnsi="Verdana" w:cs="Arial"/>
          <w:sz w:val="22"/>
          <w:szCs w:val="22"/>
          <w:lang w:eastAsia="es-AR"/>
        </w:rPr>
        <w:t xml:space="preserve"> Luis Piedra Buena;</w:t>
      </w:r>
    </w:p>
    <w:p w14:paraId="5AAF0D61"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e) Un (1) representante por la localidad de Puerto Santa Cruz.</w:t>
      </w:r>
    </w:p>
    <w:p w14:paraId="08A13063"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La Autoridad de la Cuenca del Río Santa Cruz dictará sus reglamentos de organización interna y de operación, los que serán aprobados por Decreto del Poder Ejecutivo Provincial.</w:t>
      </w:r>
    </w:p>
    <w:p w14:paraId="2AC9F9E4"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b/>
          <w:bCs/>
          <w:caps/>
          <w:sz w:val="22"/>
          <w:szCs w:val="22"/>
          <w:lang w:eastAsia="es-AR"/>
        </w:rPr>
        <w:t>ARTÍCULO 3.-</w:t>
      </w:r>
      <w:r w:rsidRPr="005A6F9A">
        <w:rPr>
          <w:rFonts w:ascii="Verdana" w:hAnsi="Verdana" w:cs="Arial"/>
          <w:sz w:val="22"/>
          <w:szCs w:val="22"/>
          <w:lang w:eastAsia="es-AR"/>
        </w:rPr>
        <w:t xml:space="preserve"> La Autoridad de Cuenca del Río Santa Cruz, tiene facultades para el estudio, aprovechamiento, administración y preservación de los recursos hídricos superficiales y subterráneos en el ámbito de la cuenca hidrográfica del Río Santa Cruz.</w:t>
      </w:r>
    </w:p>
    <w:p w14:paraId="218474F3"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b/>
          <w:bCs/>
          <w:caps/>
          <w:sz w:val="22"/>
          <w:szCs w:val="22"/>
          <w:lang w:eastAsia="es-AR"/>
        </w:rPr>
        <w:t>ARTÍCULO 4.-</w:t>
      </w:r>
      <w:r w:rsidRPr="005A6F9A">
        <w:rPr>
          <w:rFonts w:ascii="Verdana" w:hAnsi="Verdana" w:cs="Arial"/>
          <w:sz w:val="22"/>
          <w:szCs w:val="22"/>
          <w:lang w:eastAsia="es-AR"/>
        </w:rPr>
        <w:t xml:space="preserve"> La Autoridad de la Cuenca del Río Santa Cruz, a partir de la sanción de la presente y en el ámbito de la cuenca hidrográfica del Río Santa Cruz, será autoridad de aplicación de la Ley 1451 y sus modificatorias, Ley 2480, Ley 2625 y Ley 2701,"de Aguas".</w:t>
      </w:r>
    </w:p>
    <w:p w14:paraId="71874EF0"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[Contenido relacionado]</w:t>
      </w:r>
    </w:p>
    <w:p w14:paraId="6EEC4405"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b/>
          <w:bCs/>
          <w:caps/>
          <w:sz w:val="22"/>
          <w:szCs w:val="22"/>
          <w:lang w:eastAsia="es-AR"/>
        </w:rPr>
        <w:t>ARTÍCULO 5.-</w:t>
      </w:r>
      <w:r w:rsidRPr="005A6F9A">
        <w:rPr>
          <w:rFonts w:ascii="Verdana" w:hAnsi="Verdana" w:cs="Arial"/>
          <w:sz w:val="22"/>
          <w:szCs w:val="22"/>
          <w:lang w:eastAsia="es-AR"/>
        </w:rPr>
        <w:t xml:space="preserve"> COMUNÍQUESE al Poder Ejecutivo Provincial, </w:t>
      </w:r>
      <w:proofErr w:type="spellStart"/>
      <w:r w:rsidRPr="005A6F9A">
        <w:rPr>
          <w:rFonts w:ascii="Verdana" w:hAnsi="Verdana" w:cs="Arial"/>
          <w:sz w:val="22"/>
          <w:szCs w:val="22"/>
          <w:lang w:eastAsia="es-AR"/>
        </w:rPr>
        <w:t>dése</w:t>
      </w:r>
      <w:proofErr w:type="spellEnd"/>
      <w:r w:rsidRPr="005A6F9A">
        <w:rPr>
          <w:rFonts w:ascii="Verdana" w:hAnsi="Verdana" w:cs="Arial"/>
          <w:sz w:val="22"/>
          <w:szCs w:val="22"/>
          <w:lang w:eastAsia="es-AR"/>
        </w:rPr>
        <w:t xml:space="preserve"> al Boletín Oficial y cumplido, </w:t>
      </w:r>
      <w:proofErr w:type="gramStart"/>
      <w:r w:rsidRPr="005A6F9A">
        <w:rPr>
          <w:rFonts w:ascii="Verdana" w:hAnsi="Verdana" w:cs="Arial"/>
          <w:sz w:val="22"/>
          <w:szCs w:val="22"/>
          <w:lang w:eastAsia="es-AR"/>
        </w:rPr>
        <w:t>ARCHÍVESE.-</w:t>
      </w:r>
      <w:proofErr w:type="gramEnd"/>
    </w:p>
    <w:p w14:paraId="78FA7750" w14:textId="77777777" w:rsidR="005207E4" w:rsidRPr="005A6F9A" w:rsidRDefault="005207E4" w:rsidP="005207E4">
      <w:pPr>
        <w:spacing w:after="410" w:line="312" w:lineRule="atLeast"/>
        <w:jc w:val="both"/>
        <w:rPr>
          <w:rFonts w:ascii="Verdana" w:hAnsi="Verdana" w:cs="Arial"/>
          <w:sz w:val="22"/>
          <w:szCs w:val="22"/>
          <w:lang w:eastAsia="es-AR"/>
        </w:rPr>
      </w:pPr>
      <w:r w:rsidRPr="005A6F9A">
        <w:rPr>
          <w:rFonts w:ascii="Verdana" w:hAnsi="Verdana" w:cs="Arial"/>
          <w:b/>
          <w:bCs/>
          <w:sz w:val="22"/>
          <w:szCs w:val="22"/>
          <w:lang w:eastAsia="es-AR"/>
        </w:rPr>
        <w:t>Firmantes</w:t>
      </w:r>
    </w:p>
    <w:p w14:paraId="3BC02FE0" w14:textId="77777777" w:rsidR="005207E4" w:rsidRPr="005A6F9A" w:rsidRDefault="005207E4" w:rsidP="005207E4">
      <w:pPr>
        <w:spacing w:line="312" w:lineRule="atLeast"/>
        <w:jc w:val="both"/>
        <w:rPr>
          <w:rFonts w:ascii="Verdana" w:hAnsi="Verdana" w:cs="Arial"/>
          <w:sz w:val="22"/>
          <w:szCs w:val="22"/>
          <w:lang w:eastAsia="es-AR"/>
        </w:rPr>
      </w:pPr>
      <w:r w:rsidRPr="005A6F9A">
        <w:rPr>
          <w:rFonts w:ascii="Verdana" w:hAnsi="Verdana" w:cs="Arial"/>
          <w:sz w:val="22"/>
          <w:szCs w:val="22"/>
          <w:lang w:eastAsia="es-AR"/>
        </w:rPr>
        <w:t>LUIS HERNAN MARTINEZ CRESPO - DANIEL ALBERTO NOTARO</w:t>
      </w:r>
    </w:p>
    <w:p w14:paraId="56F968EF" w14:textId="7DD6E954" w:rsidR="005207E4" w:rsidRPr="005A6F9A" w:rsidRDefault="005207E4" w:rsidP="005207E4">
      <w:pPr>
        <w:spacing w:after="240"/>
        <w:jc w:val="both"/>
        <w:rPr>
          <w:rFonts w:ascii="Verdana" w:hAnsi="Verdana"/>
          <w:b/>
          <w:bCs/>
          <w:sz w:val="22"/>
          <w:szCs w:val="22"/>
          <w:lang w:eastAsia="es-AR"/>
        </w:rPr>
      </w:pPr>
      <w:r w:rsidRPr="005A6F9A">
        <w:rPr>
          <w:rFonts w:ascii="Verdana" w:hAnsi="Verdana"/>
          <w:sz w:val="22"/>
          <w:szCs w:val="22"/>
          <w:lang w:eastAsia="es-AR"/>
        </w:rPr>
        <w:t xml:space="preserve">Santa </w:t>
      </w:r>
      <w:r w:rsidRPr="005A6F9A">
        <w:rPr>
          <w:rFonts w:ascii="Verdana" w:hAnsi="Verdana"/>
          <w:sz w:val="22"/>
          <w:szCs w:val="22"/>
          <w:lang w:eastAsia="es-AR"/>
        </w:rPr>
        <w:br/>
      </w:r>
    </w:p>
    <w:p w14:paraId="393B7A62" w14:textId="77777777" w:rsidR="005207E4" w:rsidRPr="005A6F9A" w:rsidRDefault="005207E4" w:rsidP="005207E4">
      <w:pPr>
        <w:spacing w:after="240"/>
        <w:jc w:val="center"/>
        <w:rPr>
          <w:rFonts w:ascii="Verdana" w:hAnsi="Verdana"/>
          <w:b/>
          <w:bCs/>
          <w:sz w:val="22"/>
          <w:szCs w:val="22"/>
          <w:lang w:eastAsia="es-AR"/>
        </w:rPr>
      </w:pPr>
    </w:p>
    <w:p w14:paraId="0C0FCF53" w14:textId="77777777" w:rsidR="004035E5" w:rsidRPr="005A6F9A" w:rsidRDefault="004035E5" w:rsidP="005207E4">
      <w:pPr>
        <w:spacing w:after="240"/>
        <w:jc w:val="center"/>
        <w:rPr>
          <w:rFonts w:ascii="Verdana" w:hAnsi="Verdana"/>
          <w:b/>
          <w:bCs/>
          <w:sz w:val="22"/>
          <w:szCs w:val="22"/>
          <w:lang w:eastAsia="es-AR"/>
        </w:rPr>
      </w:pPr>
    </w:p>
    <w:p w14:paraId="4430CA99" w14:textId="77777777" w:rsidR="004035E5" w:rsidRPr="005A6F9A" w:rsidRDefault="004035E5" w:rsidP="005207E4">
      <w:pPr>
        <w:spacing w:after="240"/>
        <w:jc w:val="center"/>
        <w:rPr>
          <w:rFonts w:ascii="Verdana" w:hAnsi="Verdana"/>
          <w:b/>
          <w:bCs/>
          <w:sz w:val="22"/>
          <w:szCs w:val="22"/>
          <w:lang w:eastAsia="es-AR"/>
        </w:rPr>
      </w:pPr>
    </w:p>
    <w:p w14:paraId="39D2C81C" w14:textId="559159D9" w:rsidR="005207E4" w:rsidRPr="005A6F9A" w:rsidRDefault="005207E4" w:rsidP="005207E4">
      <w:pPr>
        <w:spacing w:after="240"/>
        <w:jc w:val="center"/>
        <w:rPr>
          <w:rFonts w:ascii="Verdana" w:hAnsi="Verdana"/>
          <w:sz w:val="22"/>
          <w:szCs w:val="22"/>
          <w:lang w:eastAsia="es-AR"/>
        </w:rPr>
      </w:pPr>
      <w:r w:rsidRPr="005A6F9A">
        <w:rPr>
          <w:rFonts w:ascii="Verdana" w:hAnsi="Verdana"/>
          <w:b/>
          <w:bCs/>
          <w:sz w:val="22"/>
          <w:szCs w:val="22"/>
          <w:lang w:eastAsia="es-AR"/>
        </w:rPr>
        <w:t>Ley 3194</w:t>
      </w:r>
      <w:r w:rsidRPr="005A6F9A">
        <w:rPr>
          <w:rFonts w:ascii="Verdana" w:hAnsi="Verdana"/>
          <w:sz w:val="22"/>
          <w:szCs w:val="22"/>
          <w:lang w:eastAsia="es-AR"/>
        </w:rPr>
        <w:t> </w:t>
      </w:r>
      <w:r w:rsidRPr="005A6F9A">
        <w:rPr>
          <w:rFonts w:ascii="Verdana" w:hAnsi="Verdana"/>
          <w:sz w:val="22"/>
          <w:szCs w:val="22"/>
          <w:lang w:eastAsia="es-AR"/>
        </w:rPr>
        <w:br/>
      </w:r>
      <w:r w:rsidRPr="005A6F9A">
        <w:rPr>
          <w:rFonts w:ascii="Verdana" w:hAnsi="Verdana"/>
          <w:sz w:val="22"/>
          <w:szCs w:val="22"/>
          <w:lang w:eastAsia="es-AR"/>
        </w:rPr>
        <w:br/>
      </w:r>
      <w:r w:rsidRPr="005A6F9A">
        <w:rPr>
          <w:rFonts w:ascii="Verdana" w:hAnsi="Verdana"/>
          <w:b/>
          <w:bCs/>
          <w:sz w:val="22"/>
          <w:szCs w:val="22"/>
          <w:lang w:eastAsia="es-AR"/>
        </w:rPr>
        <w:t>Modificación de la Ley de Aguas N° 1451</w:t>
      </w:r>
      <w:r w:rsidRPr="005A6F9A">
        <w:rPr>
          <w:rFonts w:ascii="Verdana" w:hAnsi="Verdana"/>
          <w:b/>
          <w:bCs/>
          <w:sz w:val="22"/>
          <w:szCs w:val="22"/>
          <w:lang w:eastAsia="es-AR"/>
        </w:rPr>
        <w:br/>
      </w:r>
      <w:r w:rsidRPr="005A6F9A">
        <w:rPr>
          <w:rFonts w:ascii="Verdana" w:hAnsi="Verdana"/>
          <w:sz w:val="22"/>
          <w:szCs w:val="22"/>
          <w:lang w:eastAsia="es-AR"/>
        </w:rPr>
        <w:br/>
      </w:r>
      <w:r w:rsidRPr="005A6F9A">
        <w:rPr>
          <w:rFonts w:ascii="Verdana" w:hAnsi="Verdana"/>
          <w:sz w:val="22"/>
          <w:szCs w:val="22"/>
          <w:lang w:eastAsia="es-AR"/>
        </w:rPr>
        <w:br/>
        <w:t>Publicada: 06/01/2011</w:t>
      </w:r>
    </w:p>
    <w:p w14:paraId="6653B116" w14:textId="77777777" w:rsidR="005207E4" w:rsidRPr="005A6F9A" w:rsidRDefault="00C9670F" w:rsidP="005207E4">
      <w:pPr>
        <w:rPr>
          <w:rFonts w:ascii="Verdana" w:hAnsi="Verdana"/>
          <w:sz w:val="22"/>
          <w:szCs w:val="22"/>
          <w:lang w:eastAsia="es-AR"/>
        </w:rPr>
      </w:pPr>
      <w:r w:rsidRPr="005A6F9A">
        <w:rPr>
          <w:rFonts w:ascii="Verdana" w:hAnsi="Verdana"/>
          <w:sz w:val="22"/>
          <w:szCs w:val="22"/>
          <w:lang w:eastAsia="es-AR"/>
        </w:rPr>
        <w:pict w14:anchorId="4DD52F2E">
          <v:rect id="_x0000_i1075" style="width:0;height:1.5pt" o:hralign="center" o:hrstd="t" o:hr="t" fillcolor="#a0a0a0" stroked="f"/>
        </w:pict>
      </w:r>
    </w:p>
    <w:p w14:paraId="33BD8DCE" w14:textId="77777777" w:rsidR="005207E4" w:rsidRPr="005A6F9A" w:rsidRDefault="005207E4" w:rsidP="005207E4">
      <w:pPr>
        <w:rPr>
          <w:rFonts w:ascii="Verdana" w:hAnsi="Verdana"/>
          <w:sz w:val="22"/>
          <w:szCs w:val="22"/>
          <w:lang w:eastAsia="es-AR"/>
        </w:rPr>
      </w:pPr>
    </w:p>
    <w:p w14:paraId="09F5F87F" w14:textId="77777777" w:rsidR="005207E4" w:rsidRPr="005A6F9A" w:rsidRDefault="005207E4" w:rsidP="005207E4">
      <w:pPr>
        <w:jc w:val="both"/>
        <w:rPr>
          <w:rFonts w:ascii="Verdana" w:hAnsi="Verdana"/>
          <w:sz w:val="22"/>
          <w:szCs w:val="22"/>
          <w:lang w:eastAsia="es-AR"/>
        </w:rPr>
      </w:pPr>
      <w:r w:rsidRPr="005A6F9A">
        <w:rPr>
          <w:rFonts w:ascii="Verdana" w:hAnsi="Verdana"/>
          <w:b/>
          <w:bCs/>
          <w:sz w:val="22"/>
          <w:szCs w:val="22"/>
          <w:lang w:eastAsia="es-AR"/>
        </w:rPr>
        <w:t>El Poder Legislativo de la Provincia de Santa Cruz Sanciona con Fuerza de ley</w:t>
      </w:r>
    </w:p>
    <w:p w14:paraId="3C4ADFC0"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t> </w:t>
      </w:r>
    </w:p>
    <w:p w14:paraId="1F76AAC2"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t>Art. 1.– MODIFÍCASE el art. 61 de la Ley 1451, el que quedará redactado de la siguiente manera:</w:t>
      </w:r>
    </w:p>
    <w:p w14:paraId="26819E6F"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lastRenderedPageBreak/>
        <w:t> </w:t>
      </w:r>
    </w:p>
    <w:p w14:paraId="55A7C684"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t>Art. 61.- La explotación de la Energía Hidráulica podrá ser objeto de una concesión a empresas privadas cuando las mismas estén conformadas mayoritariamente por capital accionario del Gobierno de la Provincia de Santa Cruz, no pudiendo serlo a otras empresas privadas ni a particulares.</w:t>
      </w:r>
    </w:p>
    <w:p w14:paraId="207786A7"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t> </w:t>
      </w:r>
    </w:p>
    <w:p w14:paraId="24758033"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t>El Poder Ejecutivo Provincial, cuando las circunstancias lo hagan aconsejable, podrán delegar en los Municipios y Comisiones de Fomento la explotación de esta fuente de energía, o celebrar convenios, con organismos nacionales.</w:t>
      </w:r>
    </w:p>
    <w:p w14:paraId="4AC3DB99"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t> </w:t>
      </w:r>
    </w:p>
    <w:p w14:paraId="56CC69D4"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t xml:space="preserve">Art. </w:t>
      </w:r>
      <w:proofErr w:type="gramStart"/>
      <w:r w:rsidRPr="005A6F9A">
        <w:rPr>
          <w:rFonts w:ascii="Verdana" w:hAnsi="Verdana"/>
          <w:sz w:val="22"/>
          <w:szCs w:val="22"/>
          <w:lang w:eastAsia="es-AR"/>
        </w:rPr>
        <w:t>2.–</w:t>
      </w:r>
      <w:proofErr w:type="gramEnd"/>
      <w:r w:rsidRPr="005A6F9A">
        <w:rPr>
          <w:rFonts w:ascii="Verdana" w:hAnsi="Verdana"/>
          <w:sz w:val="22"/>
          <w:szCs w:val="22"/>
          <w:lang w:eastAsia="es-AR"/>
        </w:rPr>
        <w:t xml:space="preserve"> COMUNÍQUESE al Poder Ejecutivo Provincial, </w:t>
      </w:r>
      <w:proofErr w:type="spellStart"/>
      <w:r w:rsidRPr="005A6F9A">
        <w:rPr>
          <w:rFonts w:ascii="Verdana" w:hAnsi="Verdana"/>
          <w:sz w:val="22"/>
          <w:szCs w:val="22"/>
          <w:lang w:eastAsia="es-AR"/>
        </w:rPr>
        <w:t>dése</w:t>
      </w:r>
      <w:proofErr w:type="spellEnd"/>
      <w:r w:rsidRPr="005A6F9A">
        <w:rPr>
          <w:rFonts w:ascii="Verdana" w:hAnsi="Verdana"/>
          <w:sz w:val="22"/>
          <w:szCs w:val="22"/>
          <w:lang w:eastAsia="es-AR"/>
        </w:rPr>
        <w:t xml:space="preserve"> al Boletín Oficial y cumplido, ARCHÍVESE.</w:t>
      </w:r>
    </w:p>
    <w:p w14:paraId="7B04BD68" w14:textId="77777777" w:rsidR="005207E4" w:rsidRPr="005A6F9A" w:rsidRDefault="005207E4" w:rsidP="005207E4">
      <w:pPr>
        <w:jc w:val="both"/>
        <w:rPr>
          <w:rFonts w:ascii="Verdana" w:hAnsi="Verdana"/>
          <w:sz w:val="22"/>
          <w:szCs w:val="22"/>
          <w:lang w:eastAsia="es-AR"/>
        </w:rPr>
      </w:pPr>
      <w:r w:rsidRPr="005A6F9A">
        <w:rPr>
          <w:rFonts w:ascii="Verdana" w:hAnsi="Verdana"/>
          <w:sz w:val="22"/>
          <w:szCs w:val="22"/>
          <w:lang w:eastAsia="es-AR"/>
        </w:rPr>
        <w:t> </w:t>
      </w:r>
    </w:p>
    <w:p w14:paraId="7FE34559" w14:textId="77777777" w:rsidR="005207E4" w:rsidRPr="005A6F9A" w:rsidRDefault="005207E4" w:rsidP="005207E4">
      <w:pPr>
        <w:jc w:val="both"/>
        <w:rPr>
          <w:rFonts w:ascii="Verdana" w:hAnsi="Verdana"/>
          <w:sz w:val="22"/>
          <w:szCs w:val="22"/>
          <w:lang w:eastAsia="es-AR"/>
        </w:rPr>
      </w:pPr>
      <w:proofErr w:type="spellStart"/>
      <w:r w:rsidRPr="005A6F9A">
        <w:rPr>
          <w:rFonts w:ascii="Verdana" w:hAnsi="Verdana"/>
          <w:sz w:val="22"/>
          <w:szCs w:val="22"/>
          <w:lang w:eastAsia="es-AR"/>
        </w:rPr>
        <w:t>Dr</w:t>
      </w:r>
      <w:proofErr w:type="spellEnd"/>
      <w:r w:rsidRPr="005A6F9A">
        <w:rPr>
          <w:rFonts w:ascii="Verdana" w:hAnsi="Verdana"/>
          <w:sz w:val="22"/>
          <w:szCs w:val="22"/>
          <w:lang w:eastAsia="es-AR"/>
        </w:rPr>
        <w:t xml:space="preserve"> Luis Hernán </w:t>
      </w:r>
      <w:proofErr w:type="spellStart"/>
      <w:r w:rsidRPr="005A6F9A">
        <w:rPr>
          <w:rFonts w:ascii="Verdana" w:hAnsi="Verdana"/>
          <w:sz w:val="22"/>
          <w:szCs w:val="22"/>
          <w:lang w:eastAsia="es-AR"/>
        </w:rPr>
        <w:t>Martinez</w:t>
      </w:r>
      <w:proofErr w:type="spellEnd"/>
      <w:r w:rsidRPr="005A6F9A">
        <w:rPr>
          <w:rFonts w:ascii="Verdana" w:hAnsi="Verdana"/>
          <w:sz w:val="22"/>
          <w:szCs w:val="22"/>
          <w:lang w:eastAsia="es-AR"/>
        </w:rPr>
        <w:t xml:space="preserve"> Crespo Carlos Martin</w:t>
      </w:r>
    </w:p>
    <w:p w14:paraId="4CE8703A" w14:textId="77777777" w:rsidR="005207E4" w:rsidRPr="005A6F9A" w:rsidRDefault="005207E4">
      <w:pPr>
        <w:pStyle w:val="Encabezado"/>
        <w:jc w:val="right"/>
        <w:rPr>
          <w:rFonts w:ascii="Verdana" w:hAnsi="Verdana" w:cs="Arial"/>
          <w:b/>
          <w:sz w:val="22"/>
          <w:szCs w:val="22"/>
          <w:lang w:val="es-ES"/>
        </w:rPr>
      </w:pPr>
    </w:p>
    <w:p w14:paraId="0C263585" w14:textId="77777777" w:rsidR="005207E4" w:rsidRPr="005A6F9A" w:rsidRDefault="005207E4">
      <w:pPr>
        <w:pStyle w:val="Encabezado"/>
        <w:jc w:val="right"/>
        <w:rPr>
          <w:rFonts w:ascii="Verdana" w:hAnsi="Verdana" w:cs="Arial"/>
          <w:b/>
          <w:sz w:val="22"/>
          <w:szCs w:val="22"/>
        </w:rPr>
      </w:pPr>
    </w:p>
    <w:p w14:paraId="30DFD7A1" w14:textId="77777777" w:rsidR="005207E4" w:rsidRPr="005A6F9A" w:rsidRDefault="005207E4">
      <w:pPr>
        <w:pStyle w:val="Encabezado"/>
        <w:jc w:val="right"/>
        <w:rPr>
          <w:rFonts w:ascii="Verdana" w:hAnsi="Verdana" w:cs="Arial"/>
          <w:b/>
          <w:sz w:val="22"/>
          <w:szCs w:val="22"/>
        </w:rPr>
      </w:pPr>
    </w:p>
    <w:p w14:paraId="16600AB1" w14:textId="77777777" w:rsidR="005207E4" w:rsidRPr="005A6F9A" w:rsidRDefault="005207E4">
      <w:pPr>
        <w:pStyle w:val="Encabezado"/>
        <w:jc w:val="right"/>
        <w:rPr>
          <w:rFonts w:ascii="Verdana" w:hAnsi="Verdana" w:cs="Arial"/>
          <w:b/>
          <w:sz w:val="22"/>
          <w:szCs w:val="22"/>
        </w:rPr>
      </w:pPr>
    </w:p>
    <w:p w14:paraId="7D86DB8C" w14:textId="77777777" w:rsidR="005207E4" w:rsidRDefault="005207E4">
      <w:pPr>
        <w:pStyle w:val="Encabezado"/>
        <w:jc w:val="right"/>
        <w:rPr>
          <w:rFonts w:ascii="Verdana" w:hAnsi="Verdana" w:cs="Arial"/>
          <w:b/>
          <w:sz w:val="20"/>
        </w:rPr>
      </w:pPr>
    </w:p>
    <w:p w14:paraId="39A1935A" w14:textId="77777777" w:rsidR="005207E4" w:rsidRDefault="005207E4">
      <w:pPr>
        <w:pStyle w:val="Encabezado"/>
        <w:jc w:val="right"/>
        <w:rPr>
          <w:rFonts w:ascii="Verdana" w:hAnsi="Verdana" w:cs="Arial"/>
          <w:b/>
          <w:sz w:val="20"/>
        </w:rPr>
      </w:pPr>
    </w:p>
    <w:p w14:paraId="069EC987" w14:textId="77777777" w:rsidR="005207E4" w:rsidRDefault="005207E4">
      <w:pPr>
        <w:pStyle w:val="Encabezado"/>
        <w:jc w:val="right"/>
        <w:rPr>
          <w:rFonts w:ascii="Verdana" w:hAnsi="Verdana" w:cs="Arial"/>
          <w:b/>
          <w:sz w:val="20"/>
        </w:rPr>
      </w:pPr>
    </w:p>
    <w:p w14:paraId="14A5EDC1" w14:textId="77777777" w:rsidR="005207E4" w:rsidRDefault="005207E4">
      <w:pPr>
        <w:pStyle w:val="Encabezado"/>
        <w:jc w:val="right"/>
        <w:rPr>
          <w:rFonts w:ascii="Verdana" w:hAnsi="Verdana" w:cs="Arial"/>
          <w:b/>
          <w:sz w:val="20"/>
        </w:rPr>
      </w:pPr>
    </w:p>
    <w:p w14:paraId="3C9EB0F2" w14:textId="77777777" w:rsidR="005207E4" w:rsidRDefault="005207E4">
      <w:pPr>
        <w:pStyle w:val="Encabezado"/>
        <w:jc w:val="right"/>
        <w:rPr>
          <w:rFonts w:ascii="Verdana" w:hAnsi="Verdana" w:cs="Arial"/>
          <w:b/>
          <w:sz w:val="20"/>
        </w:rPr>
      </w:pPr>
    </w:p>
    <w:p w14:paraId="2EF717B8" w14:textId="77777777" w:rsidR="005207E4" w:rsidRDefault="005207E4">
      <w:pPr>
        <w:pStyle w:val="Encabezado"/>
        <w:jc w:val="right"/>
        <w:rPr>
          <w:rFonts w:ascii="Verdana" w:hAnsi="Verdana" w:cs="Arial"/>
          <w:b/>
          <w:sz w:val="20"/>
        </w:rPr>
      </w:pPr>
    </w:p>
    <w:p w14:paraId="5855C595" w14:textId="77777777" w:rsidR="005207E4" w:rsidRDefault="005207E4">
      <w:pPr>
        <w:pStyle w:val="Encabezado"/>
        <w:jc w:val="right"/>
        <w:rPr>
          <w:rFonts w:ascii="Verdana" w:hAnsi="Verdana" w:cs="Arial"/>
          <w:b/>
          <w:sz w:val="20"/>
        </w:rPr>
      </w:pPr>
    </w:p>
    <w:p w14:paraId="6D89D9DD" w14:textId="77777777" w:rsidR="005207E4" w:rsidRDefault="005207E4">
      <w:pPr>
        <w:pStyle w:val="Encabezado"/>
        <w:jc w:val="right"/>
        <w:rPr>
          <w:rFonts w:ascii="Verdana" w:hAnsi="Verdana" w:cs="Arial"/>
          <w:b/>
          <w:sz w:val="20"/>
        </w:rPr>
      </w:pPr>
    </w:p>
    <w:p w14:paraId="5C77F356" w14:textId="77777777" w:rsidR="005207E4" w:rsidRDefault="005207E4">
      <w:pPr>
        <w:pStyle w:val="Encabezado"/>
        <w:jc w:val="right"/>
        <w:rPr>
          <w:rFonts w:ascii="Verdana" w:hAnsi="Verdana" w:cs="Arial"/>
          <w:b/>
          <w:sz w:val="20"/>
        </w:rPr>
      </w:pPr>
    </w:p>
    <w:p w14:paraId="00BF146B" w14:textId="77777777" w:rsidR="005207E4" w:rsidRDefault="005207E4">
      <w:pPr>
        <w:pStyle w:val="Encabezado"/>
        <w:jc w:val="right"/>
        <w:rPr>
          <w:rFonts w:ascii="Verdana" w:hAnsi="Verdana" w:cs="Arial"/>
          <w:b/>
          <w:sz w:val="20"/>
        </w:rPr>
      </w:pPr>
    </w:p>
    <w:p w14:paraId="3D7F0F1C" w14:textId="77777777" w:rsidR="005207E4" w:rsidRDefault="005207E4">
      <w:pPr>
        <w:pStyle w:val="Encabezado"/>
        <w:jc w:val="right"/>
        <w:rPr>
          <w:rFonts w:ascii="Verdana" w:hAnsi="Verdana" w:cs="Arial"/>
          <w:b/>
          <w:sz w:val="20"/>
        </w:rPr>
      </w:pPr>
    </w:p>
    <w:p w14:paraId="4E736E87" w14:textId="77777777" w:rsidR="005207E4" w:rsidRDefault="005207E4">
      <w:pPr>
        <w:pStyle w:val="Encabezado"/>
        <w:jc w:val="right"/>
        <w:rPr>
          <w:rFonts w:ascii="Verdana" w:hAnsi="Verdana" w:cs="Arial"/>
          <w:b/>
          <w:sz w:val="20"/>
        </w:rPr>
      </w:pPr>
    </w:p>
    <w:p w14:paraId="3D640FAE" w14:textId="77777777" w:rsidR="005207E4" w:rsidRDefault="005207E4">
      <w:pPr>
        <w:pStyle w:val="Encabezado"/>
        <w:jc w:val="right"/>
        <w:rPr>
          <w:rFonts w:ascii="Verdana" w:hAnsi="Verdana" w:cs="Arial"/>
          <w:b/>
          <w:sz w:val="20"/>
        </w:rPr>
      </w:pPr>
    </w:p>
    <w:p w14:paraId="42BA497F" w14:textId="77777777" w:rsidR="005207E4" w:rsidRDefault="005207E4">
      <w:pPr>
        <w:pStyle w:val="Encabezado"/>
        <w:jc w:val="right"/>
        <w:rPr>
          <w:rFonts w:ascii="Verdana" w:hAnsi="Verdana" w:cs="Arial"/>
          <w:b/>
          <w:sz w:val="20"/>
        </w:rPr>
      </w:pPr>
    </w:p>
    <w:p w14:paraId="7FA26B51" w14:textId="77777777" w:rsidR="005207E4" w:rsidRDefault="005207E4">
      <w:pPr>
        <w:pStyle w:val="Encabezado"/>
        <w:jc w:val="right"/>
        <w:rPr>
          <w:rFonts w:ascii="Verdana" w:hAnsi="Verdana" w:cs="Arial"/>
          <w:b/>
          <w:sz w:val="20"/>
        </w:rPr>
      </w:pPr>
    </w:p>
    <w:p w14:paraId="14FC0EFF" w14:textId="77777777" w:rsidR="005207E4" w:rsidRDefault="005207E4">
      <w:pPr>
        <w:pStyle w:val="Encabezado"/>
        <w:jc w:val="right"/>
        <w:rPr>
          <w:rFonts w:ascii="Verdana" w:hAnsi="Verdana" w:cs="Arial"/>
          <w:b/>
          <w:sz w:val="20"/>
        </w:rPr>
      </w:pPr>
    </w:p>
    <w:p w14:paraId="24D7F6D3" w14:textId="77777777" w:rsidR="005207E4" w:rsidRDefault="005207E4">
      <w:pPr>
        <w:pStyle w:val="Encabezado"/>
        <w:jc w:val="right"/>
        <w:rPr>
          <w:rFonts w:ascii="Verdana" w:hAnsi="Verdana" w:cs="Arial"/>
          <w:b/>
          <w:sz w:val="20"/>
        </w:rPr>
      </w:pPr>
    </w:p>
    <w:p w14:paraId="0C24BA3F" w14:textId="77777777" w:rsidR="005207E4" w:rsidRDefault="005207E4">
      <w:pPr>
        <w:pStyle w:val="Encabezado"/>
        <w:jc w:val="right"/>
        <w:rPr>
          <w:rFonts w:ascii="Verdana" w:hAnsi="Verdana" w:cs="Arial"/>
          <w:b/>
          <w:sz w:val="20"/>
        </w:rPr>
      </w:pPr>
    </w:p>
    <w:p w14:paraId="7809C233" w14:textId="77777777" w:rsidR="005207E4" w:rsidRDefault="005207E4">
      <w:pPr>
        <w:pStyle w:val="Encabezado"/>
        <w:jc w:val="right"/>
        <w:rPr>
          <w:rFonts w:ascii="Verdana" w:hAnsi="Verdana" w:cs="Arial"/>
          <w:b/>
          <w:sz w:val="20"/>
        </w:rPr>
      </w:pPr>
    </w:p>
    <w:p w14:paraId="296C0B06" w14:textId="77777777" w:rsidR="005207E4" w:rsidRDefault="005207E4">
      <w:pPr>
        <w:pStyle w:val="Encabezado"/>
        <w:jc w:val="right"/>
        <w:rPr>
          <w:rFonts w:ascii="Verdana" w:hAnsi="Verdana" w:cs="Arial"/>
          <w:b/>
          <w:sz w:val="20"/>
        </w:rPr>
      </w:pPr>
    </w:p>
    <w:p w14:paraId="30EFBF9F" w14:textId="77777777" w:rsidR="005207E4" w:rsidRDefault="005207E4">
      <w:pPr>
        <w:pStyle w:val="Encabezado"/>
        <w:jc w:val="right"/>
        <w:rPr>
          <w:rFonts w:ascii="Verdana" w:hAnsi="Verdana" w:cs="Arial"/>
          <w:b/>
          <w:sz w:val="20"/>
        </w:rPr>
      </w:pPr>
    </w:p>
    <w:p w14:paraId="7896F373" w14:textId="77777777" w:rsidR="005207E4" w:rsidRDefault="005207E4">
      <w:pPr>
        <w:pStyle w:val="Encabezado"/>
        <w:jc w:val="right"/>
        <w:rPr>
          <w:rFonts w:ascii="Verdana" w:hAnsi="Verdana" w:cs="Arial"/>
          <w:b/>
          <w:sz w:val="20"/>
        </w:rPr>
      </w:pPr>
    </w:p>
    <w:p w14:paraId="520687ED" w14:textId="77777777" w:rsidR="005207E4" w:rsidRDefault="005207E4">
      <w:pPr>
        <w:pStyle w:val="Encabezado"/>
        <w:jc w:val="right"/>
        <w:rPr>
          <w:rFonts w:ascii="Verdana" w:hAnsi="Verdana" w:cs="Arial"/>
          <w:b/>
          <w:sz w:val="20"/>
        </w:rPr>
      </w:pPr>
    </w:p>
    <w:p w14:paraId="5F996065" w14:textId="77777777" w:rsidR="005207E4" w:rsidRDefault="005207E4">
      <w:pPr>
        <w:pStyle w:val="Encabezado"/>
        <w:jc w:val="right"/>
        <w:rPr>
          <w:rFonts w:ascii="Verdana" w:hAnsi="Verdana" w:cs="Arial"/>
          <w:b/>
          <w:sz w:val="20"/>
        </w:rPr>
      </w:pPr>
    </w:p>
    <w:p w14:paraId="1A13DF9B" w14:textId="77777777" w:rsidR="005207E4" w:rsidRDefault="005207E4">
      <w:pPr>
        <w:pStyle w:val="Encabezado"/>
        <w:jc w:val="right"/>
        <w:rPr>
          <w:rFonts w:ascii="Verdana" w:hAnsi="Verdana" w:cs="Arial"/>
          <w:b/>
          <w:sz w:val="20"/>
        </w:rPr>
      </w:pPr>
    </w:p>
    <w:p w14:paraId="0775F9C8" w14:textId="77777777" w:rsidR="005207E4" w:rsidRDefault="005207E4">
      <w:pPr>
        <w:pStyle w:val="Encabezado"/>
        <w:jc w:val="right"/>
        <w:rPr>
          <w:rFonts w:ascii="Verdana" w:hAnsi="Verdana" w:cs="Arial"/>
          <w:b/>
          <w:sz w:val="20"/>
        </w:rPr>
      </w:pPr>
    </w:p>
    <w:p w14:paraId="53FC112C" w14:textId="77777777" w:rsidR="005207E4" w:rsidRDefault="005207E4">
      <w:pPr>
        <w:pStyle w:val="Encabezado"/>
        <w:jc w:val="right"/>
        <w:rPr>
          <w:rFonts w:ascii="Verdana" w:hAnsi="Verdana" w:cs="Arial"/>
          <w:b/>
          <w:sz w:val="20"/>
        </w:rPr>
      </w:pPr>
    </w:p>
    <w:p w14:paraId="082BA293" w14:textId="77777777" w:rsidR="005207E4" w:rsidRDefault="005207E4">
      <w:pPr>
        <w:pStyle w:val="Encabezado"/>
        <w:jc w:val="right"/>
        <w:rPr>
          <w:rFonts w:ascii="Verdana" w:hAnsi="Verdana" w:cs="Arial"/>
          <w:b/>
          <w:sz w:val="20"/>
        </w:rPr>
      </w:pPr>
    </w:p>
    <w:p w14:paraId="0D088FDC" w14:textId="77777777" w:rsidR="005207E4" w:rsidRPr="005207E4" w:rsidRDefault="005207E4" w:rsidP="005207E4">
      <w:pPr>
        <w:rPr>
          <w:rFonts w:ascii="Verdana" w:hAnsi="Verdana"/>
        </w:rPr>
      </w:pPr>
    </w:p>
    <w:p w14:paraId="1C83B614"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DECRETO N° 3101/92</w:t>
      </w:r>
    </w:p>
    <w:p w14:paraId="03ECD7DD" w14:textId="77777777" w:rsidR="005207E4" w:rsidRPr="005A6F9A" w:rsidRDefault="005207E4" w:rsidP="005207E4">
      <w:pPr>
        <w:jc w:val="center"/>
        <w:rPr>
          <w:rFonts w:ascii="Verdana" w:hAnsi="Verdana"/>
          <w:b/>
          <w:sz w:val="22"/>
          <w:szCs w:val="22"/>
        </w:rPr>
      </w:pPr>
      <w:r w:rsidRPr="005A6F9A">
        <w:rPr>
          <w:rFonts w:ascii="Verdana" w:hAnsi="Verdana"/>
          <w:b/>
          <w:sz w:val="22"/>
          <w:szCs w:val="22"/>
        </w:rPr>
        <w:t xml:space="preserve">Reglamento de riego </w:t>
      </w:r>
    </w:p>
    <w:p w14:paraId="3021EE69" w14:textId="77777777" w:rsidR="005207E4" w:rsidRPr="005A6F9A" w:rsidRDefault="005207E4" w:rsidP="005207E4">
      <w:pPr>
        <w:jc w:val="center"/>
        <w:rPr>
          <w:rFonts w:ascii="Verdana" w:hAnsi="Verdana"/>
          <w:sz w:val="22"/>
          <w:szCs w:val="22"/>
        </w:rPr>
      </w:pPr>
    </w:p>
    <w:p w14:paraId="20C403AB" w14:textId="77777777" w:rsidR="005207E4" w:rsidRPr="005A6F9A" w:rsidRDefault="005207E4" w:rsidP="005207E4">
      <w:pPr>
        <w:rPr>
          <w:rFonts w:ascii="Verdana" w:hAnsi="Verdana"/>
          <w:sz w:val="22"/>
          <w:szCs w:val="22"/>
        </w:rPr>
      </w:pPr>
    </w:p>
    <w:p w14:paraId="1ACD8294" w14:textId="77777777" w:rsidR="005207E4" w:rsidRPr="005A6F9A" w:rsidRDefault="005207E4" w:rsidP="005207E4">
      <w:pPr>
        <w:rPr>
          <w:rFonts w:ascii="Verdana" w:hAnsi="Verdana"/>
          <w:sz w:val="22"/>
          <w:szCs w:val="22"/>
        </w:rPr>
      </w:pPr>
    </w:p>
    <w:p w14:paraId="591717DE"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TITULO I</w:t>
      </w:r>
    </w:p>
    <w:p w14:paraId="65FB9103"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Disposiciones Generales</w:t>
      </w:r>
    </w:p>
    <w:p w14:paraId="7EF71978" w14:textId="77777777" w:rsidR="005207E4" w:rsidRPr="005A6F9A" w:rsidRDefault="005207E4" w:rsidP="005207E4">
      <w:pPr>
        <w:jc w:val="center"/>
        <w:rPr>
          <w:rFonts w:ascii="Verdana" w:hAnsi="Verdana"/>
          <w:b/>
          <w:sz w:val="22"/>
          <w:szCs w:val="22"/>
          <w:u w:val="single"/>
        </w:rPr>
      </w:pPr>
    </w:p>
    <w:p w14:paraId="68991AAF" w14:textId="77777777" w:rsidR="005207E4" w:rsidRPr="005A6F9A" w:rsidRDefault="005207E4" w:rsidP="005207E4">
      <w:pPr>
        <w:jc w:val="both"/>
        <w:rPr>
          <w:rFonts w:ascii="Verdana" w:hAnsi="Verdana"/>
          <w:sz w:val="22"/>
          <w:szCs w:val="22"/>
        </w:rPr>
      </w:pPr>
      <w:r w:rsidRPr="005A6F9A">
        <w:rPr>
          <w:rFonts w:ascii="Verdana" w:hAnsi="Verdana"/>
          <w:sz w:val="22"/>
          <w:szCs w:val="22"/>
        </w:rPr>
        <w:lastRenderedPageBreak/>
        <w:t xml:space="preserve">ARTÍCULO 1: Las disposiciones de este Reglamento regulan la administración, operaciones, conservación y mejoramiento de los sistemas de riego y fuentes de abastecimiento en la Provincia de Santa Cruz. </w:t>
      </w:r>
    </w:p>
    <w:p w14:paraId="54A1A2C9"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 La autoridad de aplicación del presente Reglamento será la Dirección Provincial de Recursos Hídricos, dependiente del Consejo Agrario provincial a través de los respectivos Distritos de Agua. </w:t>
      </w:r>
    </w:p>
    <w:p w14:paraId="57EED27C"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3: La administración, distribución, manejo de excedentes de agua, servidumbre, concesiones, función de policía, planificación de los turnos de riego y vigilancia de la red de canales, estará a cargo de la autoridad antes mencionada. </w:t>
      </w:r>
    </w:p>
    <w:p w14:paraId="000DB43F"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4: La Dirección Provincial de Recursos Hídricos, no se responsabiliza por la falta o disminución del caudal de agua, cuando este sea causado por fenómenos naturales o estado de emergencia pública. </w:t>
      </w:r>
    </w:p>
    <w:p w14:paraId="28C87628"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5: La red de riego es considerada obra pública desde la toma, hasta las compuertas de entrega de cada predio, inclusive. </w:t>
      </w:r>
    </w:p>
    <w:p w14:paraId="2D69A8E3"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6: La Dirección Provincial de Recursos Hídricos, por medio de los respectivos Distritos de Agua, llevara un catastro en el que constara: Dominios, ubicación y extensión de los mismos, total de la superficie cultivable y cultivada, características de los suelos y cualquier otro dato que sirva para determinar otro turno y dotaciones de riego. </w:t>
      </w:r>
    </w:p>
    <w:p w14:paraId="4980D119"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ARICULO 7: Considérese USUARIO o CONSECIONARIO a toda persona física o jurídica </w:t>
      </w:r>
      <w:proofErr w:type="gramStart"/>
      <w:r w:rsidRPr="005A6F9A">
        <w:rPr>
          <w:rFonts w:ascii="Verdana" w:hAnsi="Verdana"/>
          <w:sz w:val="22"/>
          <w:szCs w:val="22"/>
        </w:rPr>
        <w:t>que</w:t>
      </w:r>
      <w:proofErr w:type="gramEnd"/>
      <w:r w:rsidRPr="005A6F9A">
        <w:rPr>
          <w:rFonts w:ascii="Verdana" w:hAnsi="Verdana"/>
          <w:sz w:val="22"/>
          <w:szCs w:val="22"/>
        </w:rPr>
        <w:t xml:space="preserve"> mediante título o contrato, acredite ser propietario, adjudicatario o arrendatario de predios naturales aptos para el cultivo bajo riego. </w:t>
      </w:r>
    </w:p>
    <w:p w14:paraId="6DE2949B"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8: En toda concesión de uso de agua para riego, se </w:t>
      </w:r>
      <w:proofErr w:type="gramStart"/>
      <w:r w:rsidRPr="005A6F9A">
        <w:rPr>
          <w:rFonts w:ascii="Verdana" w:hAnsi="Verdana"/>
          <w:sz w:val="22"/>
          <w:szCs w:val="22"/>
        </w:rPr>
        <w:t>tomara</w:t>
      </w:r>
      <w:proofErr w:type="gramEnd"/>
      <w:r w:rsidRPr="005A6F9A">
        <w:rPr>
          <w:rFonts w:ascii="Verdana" w:hAnsi="Verdana"/>
          <w:sz w:val="22"/>
          <w:szCs w:val="22"/>
        </w:rPr>
        <w:t xml:space="preserve"> a la hectárea como unidad de superficie y al ciclo agrícola como unidad de tiempo. </w:t>
      </w:r>
    </w:p>
    <w:p w14:paraId="286BE70F"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9: Toda desavenencia que se suscitará entre los regentes y el Distrito de Agua entre los mismos regentes, será resuelto en primera instancia por el Distrito de Agua correspondiente. El procedimiento recursivo se regirá por la Ley de Procedimientos Administrativos N° 1260 y su Decreto Reglamentario N° 181/79. </w:t>
      </w:r>
    </w:p>
    <w:p w14:paraId="4E8C01E4"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10: Los reclamos que efectúen los usuarios respecto al servicio o acerca del desempeño de agentes que cumplan las funciones en el Distrito de Agua, serán elevados por escrito al jefe de Distrito correspondientes, quedando asentados en un libro habilitado para tal fin. </w:t>
      </w:r>
    </w:p>
    <w:p w14:paraId="6C3160B1"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TITULO II</w:t>
      </w:r>
    </w:p>
    <w:p w14:paraId="3D57507A"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DERECHO Y OBLIGACIONES DE LOS CONCESIONARIOS</w:t>
      </w:r>
    </w:p>
    <w:p w14:paraId="59B71AA1" w14:textId="77777777" w:rsidR="005207E4" w:rsidRPr="005A6F9A" w:rsidRDefault="005207E4" w:rsidP="005207E4">
      <w:pPr>
        <w:jc w:val="center"/>
        <w:rPr>
          <w:rFonts w:ascii="Verdana" w:hAnsi="Verdana"/>
          <w:b/>
          <w:sz w:val="22"/>
          <w:szCs w:val="22"/>
          <w:u w:val="single"/>
        </w:rPr>
      </w:pPr>
    </w:p>
    <w:p w14:paraId="6085892C"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11: Los concesionarios deberán autorizar el ingreso a los predios de su propiedad, a las personas designadas por la Dirección Provincial de Recursos Hídricos o el Distrito de Agua correspondiente, toda vez que hiciera verificar el cumplimiento del presente Reglamento o efectuar trabajos imprescindibles para el normal funcionamiento del servicio. En caso de negar el permiso o encontrarse ausente el propietario o encargado. del predio, podrá solicitarle la intervención de la autoridad de aplicación. </w:t>
      </w:r>
    </w:p>
    <w:p w14:paraId="7DEC5265" w14:textId="77777777" w:rsidR="005207E4" w:rsidRPr="005A6F9A" w:rsidRDefault="005207E4" w:rsidP="005207E4">
      <w:pPr>
        <w:jc w:val="both"/>
        <w:rPr>
          <w:rFonts w:ascii="Verdana" w:hAnsi="Verdana"/>
          <w:sz w:val="22"/>
          <w:szCs w:val="22"/>
        </w:rPr>
      </w:pPr>
    </w:p>
    <w:p w14:paraId="6E21DEBB"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12: Todo acto voluntario o involuntario por parte de los concesionarios, que atentare en forma total o parcial al sistema de riego será penalizado por la Dirección Provincial de Recursos Hídricos de acuerdo a la gravedad del hecho, siendo posible de las siguientes sanciones: </w:t>
      </w:r>
    </w:p>
    <w:p w14:paraId="246A9775" w14:textId="77777777" w:rsidR="005207E4" w:rsidRPr="005A6F9A" w:rsidRDefault="005207E4" w:rsidP="005207E4">
      <w:pPr>
        <w:ind w:firstLine="709"/>
        <w:jc w:val="both"/>
        <w:rPr>
          <w:rFonts w:ascii="Verdana" w:hAnsi="Verdana"/>
          <w:sz w:val="22"/>
          <w:szCs w:val="22"/>
        </w:rPr>
      </w:pPr>
      <w:r w:rsidRPr="005A6F9A">
        <w:rPr>
          <w:rFonts w:ascii="Verdana" w:hAnsi="Verdana"/>
          <w:sz w:val="22"/>
          <w:szCs w:val="22"/>
        </w:rPr>
        <w:t xml:space="preserve">&gt; PRIMERA CONTRAVENCION: Apercibimiento por escrito y asentamiento en una ficha de inscripción. </w:t>
      </w:r>
    </w:p>
    <w:p w14:paraId="28413028" w14:textId="77777777" w:rsidR="005207E4" w:rsidRPr="005A6F9A" w:rsidRDefault="005207E4" w:rsidP="005207E4">
      <w:pPr>
        <w:ind w:firstLine="709"/>
        <w:jc w:val="both"/>
        <w:rPr>
          <w:rFonts w:ascii="Verdana" w:hAnsi="Verdana"/>
          <w:sz w:val="22"/>
          <w:szCs w:val="22"/>
        </w:rPr>
      </w:pPr>
      <w:r w:rsidRPr="005A6F9A">
        <w:rPr>
          <w:rFonts w:ascii="Verdana" w:hAnsi="Verdana"/>
          <w:sz w:val="22"/>
          <w:szCs w:val="22"/>
        </w:rPr>
        <w:t xml:space="preserve">&gt; SEGUNDA CONTRAVENCION: Multa cuyo importe será igual a diez (10) veces el valor de la cuota bimestral que paga Por el servicio de riego de una hectárea de óptima producción. </w:t>
      </w:r>
    </w:p>
    <w:p w14:paraId="67E14166" w14:textId="77777777" w:rsidR="005207E4" w:rsidRPr="005A6F9A" w:rsidRDefault="005207E4" w:rsidP="005207E4">
      <w:pPr>
        <w:ind w:firstLine="709"/>
        <w:jc w:val="both"/>
        <w:rPr>
          <w:rFonts w:ascii="Verdana" w:hAnsi="Verdana"/>
          <w:sz w:val="22"/>
          <w:szCs w:val="22"/>
        </w:rPr>
      </w:pPr>
      <w:r w:rsidRPr="005A6F9A">
        <w:rPr>
          <w:rFonts w:ascii="Verdana" w:hAnsi="Verdana"/>
          <w:sz w:val="22"/>
          <w:szCs w:val="22"/>
        </w:rPr>
        <w:t xml:space="preserve">&gt; TERCERA CONTRAVENCION: Multa cuyo monto será igual a veinte (20) veces el valor de la cuota bimestral que paga por el servicio de riego de una hectárea de óptima producción. Los trabajos necesarios para la reparación y normalización de servicios, al </w:t>
      </w:r>
      <w:r w:rsidRPr="005A6F9A">
        <w:rPr>
          <w:rFonts w:ascii="Verdana" w:hAnsi="Verdana"/>
          <w:sz w:val="22"/>
          <w:szCs w:val="22"/>
        </w:rPr>
        <w:lastRenderedPageBreak/>
        <w:t xml:space="preserve">igual que las multas y resarcimientos per los perjuicios causados, estarán </w:t>
      </w:r>
      <w:proofErr w:type="gramStart"/>
      <w:r w:rsidRPr="005A6F9A">
        <w:rPr>
          <w:rFonts w:ascii="Verdana" w:hAnsi="Verdana"/>
          <w:sz w:val="22"/>
          <w:szCs w:val="22"/>
        </w:rPr>
        <w:t>e</w:t>
      </w:r>
      <w:proofErr w:type="gramEnd"/>
      <w:r w:rsidRPr="005A6F9A">
        <w:rPr>
          <w:rFonts w:ascii="Verdana" w:hAnsi="Verdana"/>
          <w:sz w:val="22"/>
          <w:szCs w:val="22"/>
        </w:rPr>
        <w:t xml:space="preserve"> cargo del causante de la infracción. En caso de no poder identificar al infractor, el costo de las labores se </w:t>
      </w:r>
      <w:proofErr w:type="gramStart"/>
      <w:r w:rsidRPr="005A6F9A">
        <w:rPr>
          <w:rFonts w:ascii="Verdana" w:hAnsi="Verdana"/>
          <w:sz w:val="22"/>
          <w:szCs w:val="22"/>
        </w:rPr>
        <w:t>prorrateara</w:t>
      </w:r>
      <w:proofErr w:type="gramEnd"/>
      <w:r w:rsidRPr="005A6F9A">
        <w:rPr>
          <w:rFonts w:ascii="Verdana" w:hAnsi="Verdana"/>
          <w:sz w:val="22"/>
          <w:szCs w:val="22"/>
        </w:rPr>
        <w:t xml:space="preserve"> entre todos los usuarios. </w:t>
      </w:r>
    </w:p>
    <w:p w14:paraId="4796E236" w14:textId="77777777" w:rsidR="005207E4" w:rsidRPr="005A6F9A" w:rsidRDefault="005207E4" w:rsidP="005207E4">
      <w:pPr>
        <w:jc w:val="both"/>
        <w:rPr>
          <w:rFonts w:ascii="Verdana" w:hAnsi="Verdana"/>
          <w:sz w:val="22"/>
          <w:szCs w:val="22"/>
        </w:rPr>
      </w:pPr>
    </w:p>
    <w:p w14:paraId="02710AA3"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13: Es obligación de cada concesionario mantener dentro de su predio, sus canales. de riego en perfecto estado de funcionamiento. En caso de constatarse lo contrario y que esto afectara al sistema de riego, se precederá al corte del suministro de agua hasta tanto se subsane el inconveniente. Si vencido el plazo que se otorgó para realizar los trabajos de limpieza o reparación, éstos no hubieran sido llevados a cabo, los mismos serán ejecutados por el distrito de Agua. El costo que se hubiera ocasionado estará a cargo del infractor. </w:t>
      </w:r>
    </w:p>
    <w:p w14:paraId="45B1BA99" w14:textId="77777777" w:rsidR="005207E4" w:rsidRPr="005A6F9A" w:rsidRDefault="005207E4" w:rsidP="005207E4">
      <w:pPr>
        <w:jc w:val="both"/>
        <w:rPr>
          <w:rFonts w:ascii="Verdana" w:hAnsi="Verdana"/>
          <w:sz w:val="22"/>
          <w:szCs w:val="22"/>
        </w:rPr>
      </w:pPr>
    </w:p>
    <w:p w14:paraId="4E505FF1"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14: Todos los usuarios deberán presentar, anualmente, declaración de cultivos a implantar o ya implantados (cultivos perennes), ubicación y superficie ocupada o a ocupar por los mismos. </w:t>
      </w:r>
      <w:proofErr w:type="gramStart"/>
      <w:r w:rsidRPr="005A6F9A">
        <w:rPr>
          <w:rFonts w:ascii="Verdana" w:hAnsi="Verdana"/>
          <w:sz w:val="22"/>
          <w:szCs w:val="22"/>
        </w:rPr>
        <w:t>Asimismo</w:t>
      </w:r>
      <w:proofErr w:type="gramEnd"/>
      <w:r w:rsidRPr="005A6F9A">
        <w:rPr>
          <w:rFonts w:ascii="Verdana" w:hAnsi="Verdana"/>
          <w:sz w:val="22"/>
          <w:szCs w:val="22"/>
        </w:rPr>
        <w:t xml:space="preserve"> deberá adjuntarse croquis descriptivo. La fecha de presentación será fijada por el Distrito de Agua y comunicada con la debida antelación. Hasta tanto no se cumplimente con lo solicitado, no se entrega-a la dotación de agua correspondiente. </w:t>
      </w:r>
    </w:p>
    <w:p w14:paraId="7C7D81A8" w14:textId="77777777" w:rsidR="005207E4" w:rsidRPr="005A6F9A" w:rsidRDefault="005207E4" w:rsidP="005207E4">
      <w:pPr>
        <w:jc w:val="both"/>
        <w:rPr>
          <w:rFonts w:ascii="Verdana" w:hAnsi="Verdana"/>
          <w:sz w:val="22"/>
          <w:szCs w:val="22"/>
        </w:rPr>
      </w:pPr>
    </w:p>
    <w:p w14:paraId="75E3F374"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15: Todo concesionario deberá permitir a la Dirección Provincial de Recursos Hídricos, instalar en su predio piezómetros u otros elementos que permitan controlar los niveles freáticos, como así también facilitar las observaciones técnicas que se considerasen necesarias. Posteriormente y a pedido del concesionario, el Distrito de Agua presentará a éste, informe de lo realizado. El concesionario, en caso de haberse instalado en su propiedad elementos de Medición y control, será responsable de cualquier desperfecto que hubiere n sido causados por maquinarias agrícolas, animales o actos de vandalismo, debiendo hacerse cargo del costo de las reparaciones o restitución de los mismos. </w:t>
      </w:r>
    </w:p>
    <w:p w14:paraId="44FF98DC" w14:textId="77777777" w:rsidR="005207E4" w:rsidRPr="005A6F9A" w:rsidRDefault="005207E4" w:rsidP="005207E4">
      <w:pPr>
        <w:jc w:val="both"/>
        <w:rPr>
          <w:rFonts w:ascii="Verdana" w:hAnsi="Verdana"/>
          <w:sz w:val="22"/>
          <w:szCs w:val="22"/>
        </w:rPr>
      </w:pPr>
    </w:p>
    <w:p w14:paraId="1C98032B"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16: Los concesionarios en caso de constatar algún desperfecto o anomalía en </w:t>
      </w:r>
      <w:proofErr w:type="spellStart"/>
      <w:r w:rsidRPr="005A6F9A">
        <w:rPr>
          <w:rFonts w:ascii="Verdana" w:hAnsi="Verdana"/>
          <w:sz w:val="22"/>
          <w:szCs w:val="22"/>
        </w:rPr>
        <w:t>le</w:t>
      </w:r>
      <w:proofErr w:type="spellEnd"/>
      <w:r w:rsidRPr="005A6F9A">
        <w:rPr>
          <w:rFonts w:ascii="Verdana" w:hAnsi="Verdana"/>
          <w:sz w:val="22"/>
          <w:szCs w:val="22"/>
        </w:rPr>
        <w:t xml:space="preserve"> sistema de riego deberán informarlo inmediatamente al Distrito de Agua. </w:t>
      </w:r>
    </w:p>
    <w:p w14:paraId="0EBE5AE5" w14:textId="77777777" w:rsidR="005207E4" w:rsidRPr="005A6F9A" w:rsidRDefault="005207E4" w:rsidP="005207E4">
      <w:pPr>
        <w:jc w:val="both"/>
        <w:rPr>
          <w:rFonts w:ascii="Verdana" w:hAnsi="Verdana"/>
          <w:sz w:val="22"/>
          <w:szCs w:val="22"/>
        </w:rPr>
      </w:pPr>
    </w:p>
    <w:p w14:paraId="37B1C79A"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17: Las instrucciones emanadas del Distrito de Agua respecto a </w:t>
      </w:r>
      <w:proofErr w:type="spellStart"/>
      <w:r w:rsidRPr="005A6F9A">
        <w:rPr>
          <w:rFonts w:ascii="Verdana" w:hAnsi="Verdana"/>
          <w:sz w:val="22"/>
          <w:szCs w:val="22"/>
        </w:rPr>
        <w:t>como</w:t>
      </w:r>
      <w:proofErr w:type="spellEnd"/>
      <w:r w:rsidRPr="005A6F9A">
        <w:rPr>
          <w:rFonts w:ascii="Verdana" w:hAnsi="Verdana"/>
          <w:sz w:val="22"/>
          <w:szCs w:val="22"/>
        </w:rPr>
        <w:t xml:space="preserve"> se brindará el servicio de riego, especialmente épocas de escasez o emergencia, deberán ser acatadas por todos los usuarios. </w:t>
      </w:r>
      <w:proofErr w:type="gramStart"/>
      <w:r w:rsidRPr="005A6F9A">
        <w:rPr>
          <w:rFonts w:ascii="Verdana" w:hAnsi="Verdana"/>
          <w:sz w:val="22"/>
          <w:szCs w:val="22"/>
        </w:rPr>
        <w:t>Asimismo</w:t>
      </w:r>
      <w:proofErr w:type="gramEnd"/>
      <w:r w:rsidRPr="005A6F9A">
        <w:rPr>
          <w:rFonts w:ascii="Verdana" w:hAnsi="Verdana"/>
          <w:sz w:val="22"/>
          <w:szCs w:val="22"/>
        </w:rPr>
        <w:t xml:space="preserve"> estos últimos deberán usar el agua de su dotación de manera tal de hacer un uso racional de la misma. </w:t>
      </w:r>
    </w:p>
    <w:p w14:paraId="3A433291" w14:textId="77777777" w:rsidR="005207E4" w:rsidRPr="005A6F9A" w:rsidRDefault="005207E4" w:rsidP="005207E4">
      <w:pPr>
        <w:jc w:val="both"/>
        <w:rPr>
          <w:rFonts w:ascii="Verdana" w:hAnsi="Verdana"/>
          <w:sz w:val="22"/>
          <w:szCs w:val="22"/>
        </w:rPr>
      </w:pPr>
    </w:p>
    <w:p w14:paraId="3EF7B36D"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18: La Dirección Provincial de Recursos Hídricos. ante solicitud debidamente fundamentada por parte del Distrito de Agua, podrá autorizar modificaciones en las obras hidráulicas, cambios en los horarios de entrega o cortes del suministro, etcétera. Siempre teniendo en cuenta el interés general y sin </w:t>
      </w:r>
      <w:proofErr w:type="spellStart"/>
      <w:r w:rsidRPr="005A6F9A">
        <w:rPr>
          <w:rFonts w:ascii="Verdana" w:hAnsi="Verdana"/>
          <w:sz w:val="22"/>
          <w:szCs w:val="22"/>
        </w:rPr>
        <w:t>mas</w:t>
      </w:r>
      <w:proofErr w:type="spellEnd"/>
      <w:r w:rsidRPr="005A6F9A">
        <w:rPr>
          <w:rFonts w:ascii="Verdana" w:hAnsi="Verdana"/>
          <w:sz w:val="22"/>
          <w:szCs w:val="22"/>
        </w:rPr>
        <w:t xml:space="preserve"> obligaciones que la de asegurar o garantizar a cada concesionario, el agua que le corresponda, según lo determinado en este Reglamento. </w:t>
      </w:r>
    </w:p>
    <w:p w14:paraId="3FAB32C4" w14:textId="77777777" w:rsidR="005207E4" w:rsidRPr="005A6F9A" w:rsidRDefault="005207E4" w:rsidP="005207E4">
      <w:pPr>
        <w:jc w:val="both"/>
        <w:rPr>
          <w:rFonts w:ascii="Verdana" w:hAnsi="Verdana"/>
          <w:sz w:val="22"/>
          <w:szCs w:val="22"/>
        </w:rPr>
      </w:pPr>
    </w:p>
    <w:p w14:paraId="25C75EB3"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19: Todos los usuarios que se sujeten al presente reglamento gozarán de los siguientes derechos: </w:t>
      </w:r>
    </w:p>
    <w:p w14:paraId="6C88B62B"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 Recibir una suficiente dotación de agua para sus cultivos. </w:t>
      </w:r>
    </w:p>
    <w:p w14:paraId="53C171DA" w14:textId="77777777" w:rsidR="005207E4" w:rsidRPr="005A6F9A" w:rsidRDefault="005207E4" w:rsidP="005207E4">
      <w:pPr>
        <w:jc w:val="both"/>
        <w:rPr>
          <w:rFonts w:ascii="Verdana" w:hAnsi="Verdana"/>
          <w:sz w:val="22"/>
          <w:szCs w:val="22"/>
        </w:rPr>
      </w:pPr>
      <w:r w:rsidRPr="005A6F9A">
        <w:rPr>
          <w:rFonts w:ascii="Verdana" w:hAnsi="Verdana"/>
          <w:sz w:val="22"/>
          <w:szCs w:val="22"/>
        </w:rPr>
        <w:t>b) Efectuar los reclamos y consultas, que consideren necesarios acerca de temas que competen a este Reglamento.</w:t>
      </w:r>
    </w:p>
    <w:p w14:paraId="3F399721"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c) Presentar ante el Distrito de Agua quejas y sugerencias según lo especificado en el Artículo 10. </w:t>
      </w:r>
    </w:p>
    <w:p w14:paraId="1F67AC26"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d) En caso de suscitarse alguna controversia entre los usuarios por la utilización del sistema de riego, podrá solicitarse la mediación o arbitraje del Distrito de Agua, según lo estipulado en el Artículo 9. </w:t>
      </w:r>
    </w:p>
    <w:p w14:paraId="6743FB81" w14:textId="77777777" w:rsidR="005207E4" w:rsidRPr="005A6F9A" w:rsidRDefault="005207E4" w:rsidP="005207E4">
      <w:pPr>
        <w:jc w:val="both"/>
        <w:rPr>
          <w:rFonts w:ascii="Verdana" w:hAnsi="Verdana"/>
          <w:sz w:val="22"/>
          <w:szCs w:val="22"/>
        </w:rPr>
      </w:pPr>
      <w:r w:rsidRPr="005A6F9A">
        <w:rPr>
          <w:rFonts w:ascii="Verdana" w:hAnsi="Verdana"/>
          <w:sz w:val="22"/>
          <w:szCs w:val="22"/>
        </w:rPr>
        <w:lastRenderedPageBreak/>
        <w:t xml:space="preserve">e) Construir dentro del o de los predios de su propiedad, todas las obras que considere necesarias para aumentar la eficiencia del uso del agua para riego, siempre y cuando no afecte, con esto, el normal funcionamiento del sistema general. </w:t>
      </w:r>
    </w:p>
    <w:p w14:paraId="36146B91" w14:textId="77777777" w:rsidR="005207E4" w:rsidRPr="005A6F9A" w:rsidRDefault="005207E4" w:rsidP="005207E4">
      <w:pPr>
        <w:jc w:val="both"/>
        <w:rPr>
          <w:rFonts w:ascii="Verdana" w:hAnsi="Verdana"/>
          <w:sz w:val="22"/>
          <w:szCs w:val="22"/>
        </w:rPr>
      </w:pPr>
    </w:p>
    <w:p w14:paraId="486F5C23"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DE LA DISTRIBUCION Y USO DEL AGUA</w:t>
      </w:r>
    </w:p>
    <w:p w14:paraId="732E88F9" w14:textId="77777777" w:rsidR="005207E4" w:rsidRPr="005A6F9A" w:rsidRDefault="005207E4" w:rsidP="005207E4">
      <w:pPr>
        <w:jc w:val="both"/>
        <w:rPr>
          <w:rFonts w:ascii="Verdana" w:hAnsi="Verdana"/>
          <w:sz w:val="22"/>
          <w:szCs w:val="22"/>
        </w:rPr>
      </w:pPr>
    </w:p>
    <w:p w14:paraId="5B49A5A0"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20: Ningún concesionario podrá utilizar el agua de su dotación, para otro fin que no sea el fijado en la concesión, salvo que se cuente con la expresa autorización del Distrito de Agua. Para ello deberá elevar al mismo, solicitud firmada, especificando para que se va a destinar parte o la totalidad de la dotación. </w:t>
      </w:r>
    </w:p>
    <w:p w14:paraId="3363DDFE" w14:textId="77777777" w:rsidR="005207E4" w:rsidRPr="005A6F9A" w:rsidRDefault="005207E4" w:rsidP="005207E4">
      <w:pPr>
        <w:jc w:val="both"/>
        <w:rPr>
          <w:rFonts w:ascii="Verdana" w:hAnsi="Verdana"/>
          <w:sz w:val="22"/>
          <w:szCs w:val="22"/>
        </w:rPr>
      </w:pPr>
    </w:p>
    <w:p w14:paraId="19481E36"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21: Los Distritos de Agua elevarán a la Dirección Provincial de Recursos Hídricos con una antelación no superior a los cuarenta y cinco (45) días, el cronograma de riego para cada ciclo agrícola. </w:t>
      </w:r>
    </w:p>
    <w:p w14:paraId="7EBBB549" w14:textId="77777777" w:rsidR="005207E4" w:rsidRPr="005A6F9A" w:rsidRDefault="005207E4" w:rsidP="005207E4">
      <w:pPr>
        <w:jc w:val="both"/>
        <w:rPr>
          <w:rFonts w:ascii="Verdana" w:hAnsi="Verdana"/>
          <w:sz w:val="22"/>
          <w:szCs w:val="22"/>
        </w:rPr>
      </w:pPr>
    </w:p>
    <w:p w14:paraId="0226B027"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22: Los planes de riego y la dotación de agua que le corresponda a cada concesionario, serán determinados por el Distrito de Agua. La Planificación se </w:t>
      </w:r>
      <w:proofErr w:type="gramStart"/>
      <w:r w:rsidRPr="005A6F9A">
        <w:rPr>
          <w:rFonts w:ascii="Verdana" w:hAnsi="Verdana"/>
          <w:sz w:val="22"/>
          <w:szCs w:val="22"/>
        </w:rPr>
        <w:t>basara</w:t>
      </w:r>
      <w:proofErr w:type="gramEnd"/>
      <w:r w:rsidRPr="005A6F9A">
        <w:rPr>
          <w:rFonts w:ascii="Verdana" w:hAnsi="Verdana"/>
          <w:sz w:val="22"/>
          <w:szCs w:val="22"/>
        </w:rPr>
        <w:t xml:space="preserve"> en: </w:t>
      </w:r>
    </w:p>
    <w:p w14:paraId="21407ABF"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 Declaración anual de cada usuario según Artículo 15. </w:t>
      </w:r>
    </w:p>
    <w:p w14:paraId="41B1BC2B"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b) Fecha de inicio y fin de cada ciclo vegetativo de los distintos cultivos. </w:t>
      </w:r>
    </w:p>
    <w:p w14:paraId="5A8C92BD"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c) Volumen adecuado de agua para producción, pero también para la conservación de suelos. d) Los caudales hídricos que se estimen disponibles teniendo en cuenta: datos agrometeorológicos, pérdidas del sistema de conducción y estado general de la red. </w:t>
      </w:r>
    </w:p>
    <w:p w14:paraId="5DE643AF" w14:textId="77777777" w:rsidR="005207E4" w:rsidRPr="005A6F9A" w:rsidRDefault="005207E4" w:rsidP="005207E4">
      <w:pPr>
        <w:jc w:val="both"/>
        <w:rPr>
          <w:rFonts w:ascii="Verdana" w:hAnsi="Verdana"/>
          <w:sz w:val="22"/>
          <w:szCs w:val="22"/>
        </w:rPr>
      </w:pPr>
    </w:p>
    <w:p w14:paraId="65BF8769"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23: Queda terminantemente prohibido: a) Arrojar al sistema de riego, objetos que puedan alterar el normal curso de las aguas, contaminar las mismas o deteriorar las obras de arte. Las infracciones al presente inciso, serán sancionadas con multas de acuerdo a la gravedad de los hechos, lo cual será determinado por la Dirección Provincial de Recursos Hídricos, de la siguiente manera: PRIMERA CONTRAVENCION: Apercibimiento escrito y asentamiento en una </w:t>
      </w:r>
      <w:proofErr w:type="spellStart"/>
      <w:r w:rsidRPr="005A6F9A">
        <w:rPr>
          <w:rFonts w:ascii="Verdana" w:hAnsi="Verdana"/>
          <w:sz w:val="22"/>
          <w:szCs w:val="22"/>
        </w:rPr>
        <w:t>fióha</w:t>
      </w:r>
      <w:proofErr w:type="spellEnd"/>
      <w:r w:rsidRPr="005A6F9A">
        <w:rPr>
          <w:rFonts w:ascii="Verdana" w:hAnsi="Verdana"/>
          <w:sz w:val="22"/>
          <w:szCs w:val="22"/>
        </w:rPr>
        <w:t xml:space="preserve"> de infracción. </w:t>
      </w:r>
    </w:p>
    <w:p w14:paraId="7FBAA421"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SEGUNDA CONTARVENCION: Multa cuyo importe será igual a veinticinco (25) veces el valor de la cuota bimestral que paga una hectárea acta_ óptima producción por el servicio de riego. </w:t>
      </w:r>
    </w:p>
    <w:p w14:paraId="36376FCA"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b) Hacer uso de los canales y del agua para riego, para la limpieza y desagote de equipos o depósitos que contengan plaguicidas. Las violaciones a este ítem, serán sancionadas con multas cuyos importes ascenderán a veinte (20) veces el valor de la cuota bimestral, que abona una hectárea en óptima producción por el servicio de riego. </w:t>
      </w:r>
    </w:p>
    <w:p w14:paraId="07C85E25"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c) Abrevar y bañar animales en los canales de riego considerados obras públicas. El quebrantamiento de este punto será penalizado con el secuestro de animales. El infractor para poder retirarlos deberá abonar una multa igual a diez (10) veces el valor de la cuota bimestral que paga una hectárea de óptima producción por el servicio de riego, más los gastos que ocasiona el mantenimiento y arreo de la hacienda. En caso que los animales hubieran ocasionado destrozos, el propietario se hará cargo del costo de los trabajos de reparación. </w:t>
      </w:r>
    </w:p>
    <w:p w14:paraId="2CD0690A"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d) Volcar aguas servidas en los canales de riego. Las infracciones al presente punto, serán sancionadas de acuerdo a lo estipulado en el inciso b) de este Artículo. e) Extraer el agua de los canales de otra manera que no sea la autorizada por el Distrito de Agua. Las multas que se aplicarán a los que infringen este punto oscilarán entre cinco (5) y diez (10) veces el valor de la cuota bimestral que abona una hectárea de óptima producción por el servicio de riego, pudiéndose llegar al cese del servicio, cuando se constatasen roturas en los canales. f) No utilizar el agua de la dotación y desviarla por los canales de desagüe. Las multas que se aplicarán oscilarán entre diez (10) y veinte (20) veces el valor de la cuota bimestral que abona una hectárea de óptima producción por el servicio de riego. g) Utilizar los caminos destinados al servicio y control de canales para transportar hacienda o </w:t>
      </w:r>
      <w:r w:rsidRPr="005A6F9A">
        <w:rPr>
          <w:rFonts w:ascii="Verdana" w:hAnsi="Verdana"/>
          <w:sz w:val="22"/>
          <w:szCs w:val="22"/>
        </w:rPr>
        <w:lastRenderedPageBreak/>
        <w:t xml:space="preserve">transitar con vehículos particulares no autorizados por el Distrito de Agua. Las infracciones por traslado de animales se sancionarán igual a lo detallado en el inciso c) las que cometan por transito indebido, serán pasibles de multas que oscilarán entre cinco (5) y diez (10) veces el valor de la cuota bimestral que abona </w:t>
      </w:r>
      <w:proofErr w:type="gramStart"/>
      <w:r w:rsidRPr="005A6F9A">
        <w:rPr>
          <w:rFonts w:ascii="Verdana" w:hAnsi="Verdana"/>
          <w:sz w:val="22"/>
          <w:szCs w:val="22"/>
        </w:rPr>
        <w:t>un hectárea</w:t>
      </w:r>
      <w:proofErr w:type="gramEnd"/>
      <w:r w:rsidRPr="005A6F9A">
        <w:rPr>
          <w:rFonts w:ascii="Verdana" w:hAnsi="Verdana"/>
          <w:sz w:val="22"/>
          <w:szCs w:val="22"/>
        </w:rPr>
        <w:t xml:space="preserve"> de óptima producción para el servicio de riego. h) La manipulación de compuertas del sistema general, por personas ajenas al Distrito de Agua. Las faltas que se cometan respecto a este punto, serán penalizadas con multas entre quince (15) y veinte (20) veces el valor de la cuota bimestral que abona una hectárea de óptima producción por el servicio de riego. i) Utilizar los canales con fines recreativos o de cualquier otro tipo que no sea el estipulado y permitido por el Distrito de Agua. ARTÍCULO 24: La distribución del agua para riego se, efectuará en base a turnos prefijados y dados con una antelación de treinta (30) días corridos a los usuarios. </w:t>
      </w:r>
    </w:p>
    <w:p w14:paraId="525A75EE"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25: Los turnos de riego serán determinados por el Distrito de Agua, debiendo contar con la aprobación de la Dirección Provincial de Recursos Hídricos. </w:t>
      </w:r>
    </w:p>
    <w:p w14:paraId="736B085F"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26: Los turnos de riego contemplarán la entrega de agua tanto diurna como nocturna, debiendo estar el concesionario, en condiciones de decepcionar la misma. </w:t>
      </w:r>
    </w:p>
    <w:p w14:paraId="6C2D0757"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27: Todo concesionario que por cualquier motivo no pudiese utilizar la dotación de agua que le corresponda, perderá ese derecho, debiendo esperar el próximo turno para regar. </w:t>
      </w:r>
    </w:p>
    <w:p w14:paraId="167F84ED"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Durante el turno de riego, los usuarios podrán transferir su dotación de agua de otro predio, siempre y cuando se encuentre el abastecido por </w:t>
      </w:r>
    </w:p>
    <w:p w14:paraId="351B365D"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6el mismo canal. Para poder realizar esto, deberá informarse al Distrito de Riego 'correspondiente con veinticuatro (24) horas de </w:t>
      </w:r>
      <w:proofErr w:type="gramStart"/>
      <w:r w:rsidRPr="005A6F9A">
        <w:rPr>
          <w:rFonts w:ascii="Verdana" w:hAnsi="Verdana"/>
          <w:sz w:val="22"/>
          <w:szCs w:val="22"/>
        </w:rPr>
        <w:t>antelación.-</w:t>
      </w:r>
      <w:proofErr w:type="gramEnd"/>
      <w:r w:rsidRPr="005A6F9A">
        <w:rPr>
          <w:rFonts w:ascii="Verdana" w:hAnsi="Verdana"/>
          <w:sz w:val="22"/>
          <w:szCs w:val="22"/>
        </w:rPr>
        <w:t xml:space="preserve"> </w:t>
      </w:r>
    </w:p>
    <w:p w14:paraId="70016573"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29: Los Distritos de Agua, llevaran anotados diariamente los trabajos, novedades y toda información de interés que surja del manejo de las redes de riego, en un cuaderno que se habilitara a tal fin. </w:t>
      </w:r>
    </w:p>
    <w:p w14:paraId="009DDA8D"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30: Todo concesionario que violase el turno de riego, extrayendo agua en el periodo que no le corresponda, o sustrajere agua para usos especiales que excedan el periodo o concesión otorgada por (a Autoridad de Aplicación, contraviene el presente Reglamento, actuando la Dirección Provincial de Recursos Hídricos, a través del respectivo Distrito de Agua de la siguiente manera. </w:t>
      </w:r>
    </w:p>
    <w:p w14:paraId="42D60ABF" w14:textId="77777777" w:rsidR="005207E4" w:rsidRPr="005A6F9A" w:rsidRDefault="005207E4" w:rsidP="005207E4">
      <w:pPr>
        <w:jc w:val="both"/>
        <w:rPr>
          <w:rFonts w:ascii="Verdana" w:hAnsi="Verdana"/>
          <w:sz w:val="22"/>
          <w:szCs w:val="22"/>
        </w:rPr>
      </w:pPr>
    </w:p>
    <w:p w14:paraId="28670BB8" w14:textId="77777777" w:rsidR="005207E4" w:rsidRPr="005A6F9A" w:rsidRDefault="005207E4" w:rsidP="005207E4">
      <w:pPr>
        <w:jc w:val="both"/>
        <w:rPr>
          <w:rFonts w:ascii="Verdana" w:hAnsi="Verdana"/>
          <w:sz w:val="22"/>
          <w:szCs w:val="22"/>
        </w:rPr>
      </w:pPr>
      <w:r w:rsidRPr="005A6F9A">
        <w:rPr>
          <w:rFonts w:ascii="Verdana" w:hAnsi="Verdana"/>
          <w:sz w:val="22"/>
          <w:szCs w:val="22"/>
        </w:rPr>
        <w:t>PRIMERA CONTRAVENCION: Apercibimiento escrito y asentamiento en una ficha de inscripción.</w:t>
      </w:r>
    </w:p>
    <w:p w14:paraId="143957FB" w14:textId="77777777" w:rsidR="005207E4" w:rsidRPr="005A6F9A" w:rsidRDefault="005207E4" w:rsidP="005207E4">
      <w:pPr>
        <w:jc w:val="both"/>
        <w:rPr>
          <w:rFonts w:ascii="Verdana" w:hAnsi="Verdana" w:cs="Calibri"/>
          <w:sz w:val="22"/>
          <w:szCs w:val="22"/>
        </w:rPr>
      </w:pPr>
    </w:p>
    <w:p w14:paraId="76F0EC41" w14:textId="77777777" w:rsidR="005207E4" w:rsidRPr="005A6F9A" w:rsidRDefault="005207E4" w:rsidP="005207E4">
      <w:pPr>
        <w:jc w:val="both"/>
        <w:rPr>
          <w:rFonts w:ascii="Verdana" w:eastAsia="MS Mincho" w:hAnsi="Verdana" w:cs="Segoe UI Symbol"/>
          <w:sz w:val="22"/>
          <w:szCs w:val="22"/>
        </w:rPr>
      </w:pPr>
      <w:r w:rsidRPr="005A6F9A">
        <w:rPr>
          <w:rFonts w:ascii="Verdana" w:hAnsi="Verdana" w:cs="Calibri"/>
          <w:sz w:val="22"/>
          <w:szCs w:val="22"/>
        </w:rPr>
        <w:t>SEGUNDA CONTRAVENCION: Multa cuyo importe será igual a cinco (5) veces el valor de la cuota bimestral que paga una hectárea de óptima producción por el servicio de riego y corte de suminist</w:t>
      </w:r>
      <w:r w:rsidRPr="005A6F9A">
        <w:rPr>
          <w:rFonts w:ascii="Verdana" w:hAnsi="Verdana"/>
          <w:sz w:val="22"/>
          <w:szCs w:val="22"/>
        </w:rPr>
        <w:t xml:space="preserve">ro en el próximo turno. </w:t>
      </w:r>
    </w:p>
    <w:p w14:paraId="13A48309" w14:textId="77777777" w:rsidR="005207E4" w:rsidRPr="005A6F9A" w:rsidRDefault="005207E4" w:rsidP="005207E4">
      <w:pPr>
        <w:jc w:val="both"/>
        <w:rPr>
          <w:rFonts w:ascii="Verdana" w:hAnsi="Verdana" w:cs="Calibri"/>
          <w:sz w:val="22"/>
          <w:szCs w:val="22"/>
        </w:rPr>
      </w:pPr>
    </w:p>
    <w:p w14:paraId="2943A8D8" w14:textId="77777777" w:rsidR="005207E4" w:rsidRPr="005A6F9A" w:rsidRDefault="005207E4" w:rsidP="005207E4">
      <w:pPr>
        <w:jc w:val="both"/>
        <w:rPr>
          <w:rFonts w:ascii="Verdana" w:hAnsi="Verdana"/>
          <w:sz w:val="22"/>
          <w:szCs w:val="22"/>
        </w:rPr>
      </w:pPr>
      <w:r w:rsidRPr="005A6F9A">
        <w:rPr>
          <w:rFonts w:ascii="Verdana" w:hAnsi="Verdana" w:cs="Calibri"/>
          <w:sz w:val="22"/>
          <w:szCs w:val="22"/>
        </w:rPr>
        <w:t xml:space="preserve">TERCERA CONTRAVENCION: Multa cuyo importe será igual a diez (10) veces el valor de la cuota bimestral que paga una hectárea de óptima producción por el servicio de riego y corte de suministro por lo que resta del ciclo agrícola. </w:t>
      </w:r>
    </w:p>
    <w:p w14:paraId="23B11F44" w14:textId="77777777" w:rsidR="005207E4" w:rsidRPr="005A6F9A" w:rsidRDefault="005207E4" w:rsidP="005207E4">
      <w:pPr>
        <w:jc w:val="both"/>
        <w:rPr>
          <w:rFonts w:ascii="Verdana" w:hAnsi="Verdana"/>
          <w:sz w:val="22"/>
          <w:szCs w:val="22"/>
        </w:rPr>
      </w:pPr>
    </w:p>
    <w:p w14:paraId="5D094167"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31: El Distrito de Agua podrá, previa comunicación a la Dirección Provincial de Recursos Hídricos, y a los concesionarios, modificar el o los turnos de riego según lo especificado en el Artículo 18. </w:t>
      </w:r>
    </w:p>
    <w:p w14:paraId="471EF41E"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32: En caso de ser necesario los Distritos de Agua, con la anuencia de la Dirección Provincial de Recursos Hídricos, podrán declarar los siguientes estados: a) Sequía: Cuando fenómenos naturales, impidan contar con el caudal suficiente para una normal distribución, de las dotaciones de agua por riego. Ante esto se procederá al suministro en base a prioridades que serán determinadas por el Distrito de Agua, debiendo basarse en los estados fenológicos de los distintos cultivos. b) Emergencia: Cuando por roturas o por desperfectos en el funcionamiento del sistema general fuera necesario suspender el suministro durante un periodo prolongado, afectándose los cultivos en forma </w:t>
      </w:r>
      <w:r w:rsidRPr="005A6F9A">
        <w:rPr>
          <w:rFonts w:ascii="Verdana" w:hAnsi="Verdana"/>
          <w:sz w:val="22"/>
          <w:szCs w:val="22"/>
        </w:rPr>
        <w:lastRenderedPageBreak/>
        <w:t xml:space="preserve">irreversible. Ante esto la Dirección Provincial de Recursos Hídricos informara los pasos a seguir. ARTÍCULO 33: Las redes de canal por riego, permanecerán cerradas durante el periodo que se considere necesario para su limpieza y mantenimiento. Las fechas de cierre y reapertura de compuertas, a los usuarios, por los Distritos de Agua con una debida antelación de treinta (30) días corridos, salvo causales de fuerza mayor. </w:t>
      </w:r>
    </w:p>
    <w:p w14:paraId="09880BBA"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34: Todos concesionarios están obligados a utilizar la dotación de agua que se le entrega, de manera tal que se evite: anegamientos, erosión de suelos, salinización, ascenso de napas freáticas o cualquier otro perjuicio que involucre predios de su propiedad o ajenos, caminos, calles, etc. En caso de constatarse anomalías, se procederá el corte de suministro hasta tanto se subsanen los </w:t>
      </w:r>
      <w:proofErr w:type="spellStart"/>
      <w:r w:rsidRPr="005A6F9A">
        <w:rPr>
          <w:rFonts w:ascii="Verdana" w:hAnsi="Verdana"/>
          <w:sz w:val="22"/>
          <w:szCs w:val="22"/>
        </w:rPr>
        <w:t>incovenientes</w:t>
      </w:r>
      <w:proofErr w:type="spellEnd"/>
      <w:r w:rsidRPr="005A6F9A">
        <w:rPr>
          <w:rFonts w:ascii="Verdana" w:hAnsi="Verdana"/>
          <w:sz w:val="22"/>
          <w:szCs w:val="22"/>
        </w:rPr>
        <w:t xml:space="preserve">. De ser necesario efectuar trabajos para tal fin; el costo de los mismos, correrá por cuenta del causante de tal contingencia. </w:t>
      </w:r>
    </w:p>
    <w:p w14:paraId="43369678"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TITULO IV</w:t>
      </w:r>
    </w:p>
    <w:p w14:paraId="20374067"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DEL CANON DE RIEGO</w:t>
      </w:r>
    </w:p>
    <w:p w14:paraId="02AE7BD9" w14:textId="77777777" w:rsidR="005207E4" w:rsidRPr="005A6F9A" w:rsidRDefault="005207E4" w:rsidP="005207E4">
      <w:pPr>
        <w:jc w:val="center"/>
        <w:rPr>
          <w:rFonts w:ascii="Verdana" w:hAnsi="Verdana"/>
          <w:b/>
          <w:sz w:val="22"/>
          <w:szCs w:val="22"/>
          <w:u w:val="single"/>
        </w:rPr>
      </w:pPr>
    </w:p>
    <w:p w14:paraId="7AD1F1CB"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35: La Dirección Provincial de Recursos Hídricos a fin de cubrir los costos que devengan de los trabajos de conservación y mantenimiento de le red de canales corno también los provenientes de la prestación del servicio, percibirá un canon de riego. </w:t>
      </w:r>
    </w:p>
    <w:p w14:paraId="63360144" w14:textId="77777777" w:rsidR="005207E4" w:rsidRPr="005A6F9A" w:rsidRDefault="005207E4" w:rsidP="005207E4">
      <w:pPr>
        <w:jc w:val="both"/>
        <w:rPr>
          <w:rFonts w:ascii="Verdana" w:hAnsi="Verdana"/>
          <w:sz w:val="22"/>
          <w:szCs w:val="22"/>
        </w:rPr>
      </w:pPr>
    </w:p>
    <w:p w14:paraId="29DB7CAC"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36: El canon es obligatorio para todos los concesionarios de la red de riego, como así también para toda persona que ocupe predios rurales que hayan sido tenidos en cuenta en la planificación y construcción de la misma, utilicen o no la dotación de agua que se le asigno según el presente reglamento. </w:t>
      </w:r>
    </w:p>
    <w:p w14:paraId="644AACB2"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Función de: </w:t>
      </w:r>
    </w:p>
    <w:p w14:paraId="1FD01D2E" w14:textId="77777777" w:rsidR="005207E4" w:rsidRPr="005A6F9A" w:rsidRDefault="005207E4" w:rsidP="005207E4">
      <w:pPr>
        <w:jc w:val="both"/>
        <w:rPr>
          <w:rFonts w:ascii="Verdana" w:hAnsi="Verdana"/>
          <w:sz w:val="22"/>
          <w:szCs w:val="22"/>
        </w:rPr>
      </w:pPr>
    </w:p>
    <w:p w14:paraId="0DFC3280"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37: El canon a abonar para todo concesionario se </w:t>
      </w:r>
      <w:proofErr w:type="gramStart"/>
      <w:r w:rsidRPr="005A6F9A">
        <w:rPr>
          <w:rFonts w:ascii="Verdana" w:hAnsi="Verdana"/>
          <w:sz w:val="22"/>
          <w:szCs w:val="22"/>
        </w:rPr>
        <w:t>fijara</w:t>
      </w:r>
      <w:proofErr w:type="gramEnd"/>
      <w:r w:rsidRPr="005A6F9A">
        <w:rPr>
          <w:rFonts w:ascii="Verdana" w:hAnsi="Verdana"/>
          <w:sz w:val="22"/>
          <w:szCs w:val="22"/>
        </w:rPr>
        <w:t xml:space="preserve"> en </w:t>
      </w:r>
    </w:p>
    <w:p w14:paraId="1F2A023D"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 Cantidad de hectáreas ocupadas. Avalando esto, por documentación certificada de la autoridad competente. </w:t>
      </w:r>
    </w:p>
    <w:p w14:paraId="29A4984E"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b) Características edáficas y aptitud productiva de las hectáreas antes mencionadas, según los estudios de suelos efectuados, por el ente/s oficial/es y debidamente publicados para conocimientos de todos los concesionarios. </w:t>
      </w:r>
    </w:p>
    <w:p w14:paraId="2A73C061" w14:textId="77777777" w:rsidR="005207E4" w:rsidRPr="005A6F9A" w:rsidRDefault="005207E4" w:rsidP="005207E4">
      <w:pPr>
        <w:jc w:val="both"/>
        <w:rPr>
          <w:rFonts w:ascii="Verdana" w:hAnsi="Verdana"/>
          <w:sz w:val="22"/>
          <w:szCs w:val="22"/>
        </w:rPr>
      </w:pPr>
    </w:p>
    <w:p w14:paraId="35A80D20"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38: El pago anual del canon de cada concesionario se dividirá en seis (6) cuotas bimestrales. </w:t>
      </w:r>
    </w:p>
    <w:p w14:paraId="0B0C4DD5" w14:textId="77777777" w:rsidR="005207E4" w:rsidRPr="005A6F9A" w:rsidRDefault="005207E4" w:rsidP="005207E4">
      <w:pPr>
        <w:jc w:val="both"/>
        <w:rPr>
          <w:rFonts w:ascii="Verdana" w:hAnsi="Verdana"/>
          <w:sz w:val="22"/>
          <w:szCs w:val="22"/>
        </w:rPr>
      </w:pPr>
    </w:p>
    <w:p w14:paraId="7212A99C"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39: Las cuotas bimestrales del canon del riego serán actualizadas de acuerdo a la variación del INDICE DE COSTO DE LA CONSTRUCCION. La Dirección Provincial de Recursos Hídricos podrá optar por la autorización de otro índice o variable de ajuste. cuando lo considere necesario y con previo aviso de los usuarios. </w:t>
      </w:r>
    </w:p>
    <w:p w14:paraId="5101BF94" w14:textId="77777777" w:rsidR="005207E4" w:rsidRPr="005A6F9A" w:rsidRDefault="005207E4" w:rsidP="005207E4">
      <w:pPr>
        <w:jc w:val="both"/>
        <w:rPr>
          <w:rFonts w:ascii="Verdana" w:hAnsi="Verdana"/>
          <w:sz w:val="22"/>
          <w:szCs w:val="22"/>
        </w:rPr>
      </w:pPr>
    </w:p>
    <w:p w14:paraId="4B1F7EFC"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40: La Dirección Provincial de Recursos Hídricos remitirá a cada usuario, con un lapso no inferior a diez (10) días de su vencimiento, las boletas oficiales de </w:t>
      </w:r>
      <w:proofErr w:type="gramStart"/>
      <w:r w:rsidRPr="005A6F9A">
        <w:rPr>
          <w:rFonts w:ascii="Verdana" w:hAnsi="Verdana"/>
          <w:sz w:val="22"/>
          <w:szCs w:val="22"/>
        </w:rPr>
        <w:t>pago .actuando</w:t>
      </w:r>
      <w:proofErr w:type="gramEnd"/>
      <w:r w:rsidRPr="005A6F9A">
        <w:rPr>
          <w:rFonts w:ascii="Verdana" w:hAnsi="Verdana"/>
          <w:sz w:val="22"/>
          <w:szCs w:val="22"/>
        </w:rPr>
        <w:t xml:space="preserve"> las mismas como recibo, cuando cuenten con (Di sello y la firma de la entidad recaudadora designada a tal efecto. </w:t>
      </w:r>
    </w:p>
    <w:p w14:paraId="12576ACF" w14:textId="77777777" w:rsidR="005207E4" w:rsidRPr="005A6F9A" w:rsidRDefault="005207E4" w:rsidP="005207E4">
      <w:pPr>
        <w:jc w:val="both"/>
        <w:rPr>
          <w:rFonts w:ascii="Verdana" w:hAnsi="Verdana"/>
          <w:sz w:val="22"/>
          <w:szCs w:val="22"/>
        </w:rPr>
      </w:pPr>
    </w:p>
    <w:p w14:paraId="3EA931D5"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41: En caso de no abonarse en término la cuota en vigencia, la Dirección Provincial de Recursos Hídricos, procederá a fijar un nuevo vencimiento para el pago de la misma más los intereses que ocasionare la demora. Una vez caducado el nuevo plazo y subsistiendo la deuda, se procederá al corte de suministro hasta tanto no se cancele el importe que corresponda. </w:t>
      </w:r>
    </w:p>
    <w:p w14:paraId="7BE99FC7" w14:textId="77777777" w:rsidR="005207E4" w:rsidRPr="005A6F9A" w:rsidRDefault="005207E4" w:rsidP="005207E4">
      <w:pPr>
        <w:jc w:val="both"/>
        <w:rPr>
          <w:rFonts w:ascii="Verdana" w:hAnsi="Verdana"/>
          <w:sz w:val="22"/>
          <w:szCs w:val="22"/>
        </w:rPr>
      </w:pPr>
    </w:p>
    <w:p w14:paraId="4CA3889B"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42: Ante cualquier modificación en la posesión </w:t>
      </w:r>
      <w:proofErr w:type="spellStart"/>
      <w:r w:rsidRPr="005A6F9A">
        <w:rPr>
          <w:rFonts w:ascii="Verdana" w:hAnsi="Verdana"/>
          <w:sz w:val="22"/>
          <w:szCs w:val="22"/>
        </w:rPr>
        <w:t>ylo</w:t>
      </w:r>
      <w:proofErr w:type="spellEnd"/>
      <w:r w:rsidRPr="005A6F9A">
        <w:rPr>
          <w:rFonts w:ascii="Verdana" w:hAnsi="Verdana"/>
          <w:sz w:val="22"/>
          <w:szCs w:val="22"/>
        </w:rPr>
        <w:t xml:space="preserve"> dominio de los predios rurales comprendidos en los sistemas de riego, la Dirección Provincial de Recursos Hídricos podrá expedir un certificado de libre deuda del canon correspondiente. </w:t>
      </w:r>
    </w:p>
    <w:p w14:paraId="38BC9121" w14:textId="77777777" w:rsidR="005207E4" w:rsidRPr="005A6F9A" w:rsidRDefault="005207E4" w:rsidP="005207E4">
      <w:pPr>
        <w:jc w:val="both"/>
        <w:rPr>
          <w:rFonts w:ascii="Verdana" w:hAnsi="Verdana"/>
          <w:sz w:val="22"/>
          <w:szCs w:val="22"/>
        </w:rPr>
      </w:pPr>
    </w:p>
    <w:p w14:paraId="35186B44"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43: Todo cambio en la posesión y/o dominio de los predios rurales comprendidos en los distintos sistemas de riego, deberán ser informados a los Distritos de Agua respectivos, a fin de asentarlos en el catastro que lleva la Dirección Provincial de Recursos Hídricos y preceder a facturar el canon correspondiente a los nuevos ocupantes. </w:t>
      </w:r>
    </w:p>
    <w:p w14:paraId="04D7E619" w14:textId="77777777" w:rsidR="005207E4" w:rsidRPr="005A6F9A" w:rsidRDefault="005207E4" w:rsidP="005207E4">
      <w:pPr>
        <w:jc w:val="both"/>
        <w:rPr>
          <w:rFonts w:ascii="Verdana" w:hAnsi="Verdana"/>
          <w:sz w:val="22"/>
          <w:szCs w:val="22"/>
        </w:rPr>
      </w:pPr>
    </w:p>
    <w:p w14:paraId="69A3111D"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TITULO V</w:t>
      </w:r>
    </w:p>
    <w:p w14:paraId="2FD4830B"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DISPOSICIONES FINALES</w:t>
      </w:r>
    </w:p>
    <w:p w14:paraId="06B3F9FE" w14:textId="77777777" w:rsidR="005207E4" w:rsidRPr="005A6F9A" w:rsidRDefault="005207E4" w:rsidP="005207E4">
      <w:pPr>
        <w:jc w:val="both"/>
        <w:rPr>
          <w:rFonts w:ascii="Verdana" w:hAnsi="Verdana"/>
          <w:sz w:val="22"/>
          <w:szCs w:val="22"/>
        </w:rPr>
      </w:pPr>
    </w:p>
    <w:p w14:paraId="418A3334"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44: Toda recaudación, proveniente de multas impuestas a infractores del presente Reglamento, como también las sumas que ingresen por intereses punitorios aplicados a cuotas atrasadas y pagos del canon fijados, serán reinvertidas en el servicio de riego. </w:t>
      </w:r>
    </w:p>
    <w:p w14:paraId="6DDB38FD" w14:textId="77777777" w:rsidR="005207E4" w:rsidRPr="005A6F9A" w:rsidRDefault="005207E4" w:rsidP="005207E4">
      <w:pPr>
        <w:jc w:val="both"/>
        <w:rPr>
          <w:rFonts w:ascii="Verdana" w:hAnsi="Verdana"/>
          <w:sz w:val="22"/>
          <w:szCs w:val="22"/>
        </w:rPr>
      </w:pPr>
    </w:p>
    <w:p w14:paraId="0E263FB8"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45: La Dirección Provincial de Recursos Hídricos, no se responsabiliza por daños, accidentes o perjuicios que pudiese ocasionar la dotación de agua que suministra a cada concesionario, cuando esta sea utilizada con otro fin que el expresamente fijado en la concesión otorgada oportunamente por el Distrito de Agua. </w:t>
      </w:r>
    </w:p>
    <w:p w14:paraId="6C67286B"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46: En caso de solicitarse a la Dirección Provincial de Recursos Hídricos la modificación de la red de canales para incorporar nuevas parcelas al sistema de riego, los costos que demande la ejecución de la obra estarán a cargo de los propietarios u ocupantes de las mismas. </w:t>
      </w:r>
    </w:p>
    <w:p w14:paraId="4C868203" w14:textId="77777777" w:rsidR="005207E4" w:rsidRPr="005A6F9A" w:rsidRDefault="005207E4" w:rsidP="005207E4">
      <w:pPr>
        <w:jc w:val="both"/>
        <w:rPr>
          <w:rFonts w:ascii="Verdana" w:hAnsi="Verdana"/>
          <w:sz w:val="22"/>
          <w:szCs w:val="22"/>
        </w:rPr>
      </w:pPr>
    </w:p>
    <w:p w14:paraId="5F3691B8"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ARTICULO 47: Cualquier hecho o situación que se suscitara respecto al servicio de riego y que no estuviese contemplado/a en este Reglamento, deberá ser tratado/a entre él o los usuarios y la Dirección provincial de Recursos Hídricos, en forma personal a través del distrito de Agua correspondiente. </w:t>
      </w:r>
    </w:p>
    <w:p w14:paraId="4B811782" w14:textId="77777777" w:rsidR="005207E4" w:rsidRPr="005A6F9A" w:rsidRDefault="005207E4" w:rsidP="005207E4">
      <w:pPr>
        <w:jc w:val="both"/>
        <w:rPr>
          <w:rFonts w:ascii="Verdana" w:hAnsi="Verdana"/>
          <w:sz w:val="22"/>
          <w:szCs w:val="22"/>
        </w:rPr>
      </w:pPr>
    </w:p>
    <w:p w14:paraId="326FC3FF" w14:textId="77777777" w:rsidR="005207E4" w:rsidRPr="005A6F9A" w:rsidRDefault="005207E4" w:rsidP="005207E4">
      <w:pPr>
        <w:jc w:val="both"/>
        <w:rPr>
          <w:rFonts w:ascii="Verdana" w:hAnsi="Verdana"/>
          <w:sz w:val="22"/>
          <w:szCs w:val="22"/>
        </w:rPr>
      </w:pPr>
    </w:p>
    <w:p w14:paraId="04BEEB73" w14:textId="77777777" w:rsidR="005207E4" w:rsidRPr="005A6F9A" w:rsidRDefault="005207E4" w:rsidP="005207E4">
      <w:pPr>
        <w:ind w:firstLine="3402"/>
        <w:jc w:val="both"/>
        <w:rPr>
          <w:rFonts w:ascii="Verdana" w:hAnsi="Verdana"/>
          <w:sz w:val="22"/>
          <w:szCs w:val="22"/>
        </w:rPr>
      </w:pPr>
      <w:r w:rsidRPr="005A6F9A">
        <w:rPr>
          <w:rFonts w:ascii="Verdana" w:hAnsi="Verdana"/>
          <w:b/>
          <w:sz w:val="22"/>
          <w:szCs w:val="22"/>
          <w:u w:val="single"/>
        </w:rPr>
        <w:t>RIO GALLEGOS,</w:t>
      </w:r>
      <w:r w:rsidRPr="005A6F9A">
        <w:rPr>
          <w:rFonts w:ascii="Verdana" w:hAnsi="Verdana"/>
          <w:sz w:val="22"/>
          <w:szCs w:val="22"/>
        </w:rPr>
        <w:t xml:space="preserve"> 6 de </w:t>
      </w:r>
      <w:proofErr w:type="gramStart"/>
      <w:r w:rsidRPr="005A6F9A">
        <w:rPr>
          <w:rFonts w:ascii="Verdana" w:hAnsi="Verdana"/>
          <w:sz w:val="22"/>
          <w:szCs w:val="22"/>
        </w:rPr>
        <w:t>Diciembre</w:t>
      </w:r>
      <w:proofErr w:type="gramEnd"/>
      <w:r w:rsidRPr="005A6F9A">
        <w:rPr>
          <w:rFonts w:ascii="Verdana" w:hAnsi="Verdana"/>
          <w:sz w:val="22"/>
          <w:szCs w:val="22"/>
        </w:rPr>
        <w:t xml:space="preserve"> de 1992 </w:t>
      </w:r>
    </w:p>
    <w:p w14:paraId="2B5B5E24" w14:textId="77777777" w:rsidR="005207E4" w:rsidRPr="005A6F9A" w:rsidRDefault="005207E4" w:rsidP="005207E4">
      <w:pPr>
        <w:jc w:val="both"/>
        <w:rPr>
          <w:rFonts w:ascii="Verdana" w:hAnsi="Verdana"/>
          <w:sz w:val="22"/>
          <w:szCs w:val="22"/>
        </w:rPr>
      </w:pPr>
    </w:p>
    <w:p w14:paraId="6B3749DE" w14:textId="77777777" w:rsidR="005207E4" w:rsidRPr="005A6F9A" w:rsidRDefault="005207E4" w:rsidP="005207E4">
      <w:pPr>
        <w:jc w:val="both"/>
        <w:rPr>
          <w:rFonts w:ascii="Verdana" w:hAnsi="Verdana"/>
          <w:sz w:val="22"/>
          <w:szCs w:val="22"/>
        </w:rPr>
      </w:pPr>
    </w:p>
    <w:p w14:paraId="4319ABBB" w14:textId="77777777" w:rsidR="005207E4" w:rsidRPr="005A6F9A" w:rsidRDefault="005207E4" w:rsidP="005207E4">
      <w:pPr>
        <w:ind w:firstLine="708"/>
        <w:jc w:val="both"/>
        <w:rPr>
          <w:rFonts w:ascii="Verdana" w:hAnsi="Verdana"/>
          <w:sz w:val="22"/>
          <w:szCs w:val="22"/>
        </w:rPr>
      </w:pPr>
      <w:r w:rsidRPr="005A6F9A">
        <w:rPr>
          <w:rFonts w:ascii="Verdana" w:hAnsi="Verdana"/>
          <w:b/>
          <w:sz w:val="22"/>
          <w:szCs w:val="22"/>
        </w:rPr>
        <w:t>VISTO</w:t>
      </w:r>
      <w:r w:rsidRPr="005A6F9A">
        <w:rPr>
          <w:rFonts w:ascii="Verdana" w:hAnsi="Verdana"/>
          <w:sz w:val="22"/>
          <w:szCs w:val="22"/>
        </w:rPr>
        <w:t xml:space="preserve">: El expediente CAP-N° 487.329/92, elevado por el Ministerio de Economía y Obras Públicas; y </w:t>
      </w:r>
    </w:p>
    <w:p w14:paraId="4ADDF5EE" w14:textId="77777777" w:rsidR="005207E4" w:rsidRPr="005A6F9A" w:rsidRDefault="005207E4" w:rsidP="005207E4">
      <w:pPr>
        <w:ind w:firstLine="708"/>
        <w:jc w:val="both"/>
        <w:rPr>
          <w:rFonts w:ascii="Verdana" w:hAnsi="Verdana"/>
          <w:sz w:val="22"/>
          <w:szCs w:val="22"/>
        </w:rPr>
      </w:pPr>
      <w:r w:rsidRPr="005A6F9A">
        <w:rPr>
          <w:rFonts w:ascii="Verdana" w:hAnsi="Verdana"/>
          <w:b/>
          <w:sz w:val="22"/>
          <w:szCs w:val="22"/>
        </w:rPr>
        <w:t>CONSIDERANDO:</w:t>
      </w:r>
      <w:r w:rsidRPr="005A6F9A">
        <w:rPr>
          <w:rFonts w:ascii="Verdana" w:hAnsi="Verdana"/>
          <w:sz w:val="22"/>
          <w:szCs w:val="22"/>
        </w:rPr>
        <w:t xml:space="preserve"> Que la misma trata sobre el Reglamento de Riego solicitado por la Dirección Provincial de Recursos Hídricos, dependiente del Consejo Agrario Provincial. </w:t>
      </w:r>
    </w:p>
    <w:p w14:paraId="403092DD"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Que con la aplicación del mencionado Reglamento se tiende a mejorar la política hídrica en lo relacionado con la prestación de los servicios en toda nuestra provincia, permitiendo a su vez una reactivación de la producción en zonas bajo riego, asimismo se unificará el criterio de aplicación en esta disciplina, por parte del Estado Provincial. Que por otra parte la aplicación de este Reglamento permitirá el ingreso de fondos por pago de canon del servicio, los que se destinaran al mantenimiento de los sistemas de riego en nuestro territorio. Por ello y atento al Dictamen N° 250/92, emitido por Asesora Jurídica obrante a fojas 20; </w:t>
      </w:r>
    </w:p>
    <w:p w14:paraId="227EF53D" w14:textId="77777777" w:rsidR="005207E4" w:rsidRPr="005A6F9A" w:rsidRDefault="005207E4" w:rsidP="005207E4">
      <w:pPr>
        <w:jc w:val="both"/>
        <w:rPr>
          <w:rFonts w:ascii="Verdana" w:hAnsi="Verdana"/>
          <w:sz w:val="22"/>
          <w:szCs w:val="22"/>
        </w:rPr>
      </w:pPr>
    </w:p>
    <w:p w14:paraId="7B92ED8A" w14:textId="77777777" w:rsidR="005207E4" w:rsidRPr="005A6F9A" w:rsidRDefault="005207E4" w:rsidP="005207E4">
      <w:pPr>
        <w:jc w:val="center"/>
        <w:rPr>
          <w:rFonts w:ascii="Verdana" w:hAnsi="Verdana"/>
          <w:b/>
          <w:sz w:val="22"/>
          <w:szCs w:val="22"/>
          <w:u w:val="single"/>
        </w:rPr>
      </w:pPr>
      <w:r w:rsidRPr="005A6F9A">
        <w:rPr>
          <w:rFonts w:ascii="Verdana" w:hAnsi="Verdana"/>
          <w:b/>
          <w:sz w:val="22"/>
          <w:szCs w:val="22"/>
          <w:u w:val="single"/>
        </w:rPr>
        <w:t>EL GOBERNADOR DE LA PROVINCIA DECRETA:</w:t>
      </w:r>
    </w:p>
    <w:p w14:paraId="4EAFB2CE" w14:textId="77777777" w:rsidR="005207E4" w:rsidRPr="005A6F9A" w:rsidRDefault="005207E4" w:rsidP="005207E4">
      <w:pPr>
        <w:jc w:val="both"/>
        <w:rPr>
          <w:rFonts w:ascii="Verdana" w:hAnsi="Verdana"/>
          <w:sz w:val="22"/>
          <w:szCs w:val="22"/>
        </w:rPr>
      </w:pPr>
    </w:p>
    <w:p w14:paraId="456B636D"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1: APROBAR el Reglamento de Riego que forma parte del presente como ANEXO, a partir del día de la fecha teniendo en cuenta lo expresado en los considerandos. </w:t>
      </w:r>
    </w:p>
    <w:p w14:paraId="43D2173A" w14:textId="77777777" w:rsidR="005207E4" w:rsidRPr="005A6F9A" w:rsidRDefault="005207E4" w:rsidP="005207E4">
      <w:pPr>
        <w:jc w:val="both"/>
        <w:rPr>
          <w:rFonts w:ascii="Verdana" w:hAnsi="Verdana"/>
          <w:sz w:val="22"/>
          <w:szCs w:val="22"/>
        </w:rPr>
      </w:pPr>
    </w:p>
    <w:p w14:paraId="6DD1E29C"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Artículo 2°: El presente Decreto será refrenado por el Sr. </w:t>
      </w:r>
      <w:proofErr w:type="gramStart"/>
      <w:r w:rsidRPr="005A6F9A">
        <w:rPr>
          <w:rFonts w:ascii="Verdana" w:hAnsi="Verdana"/>
          <w:sz w:val="22"/>
          <w:szCs w:val="22"/>
        </w:rPr>
        <w:t>Ministro</w:t>
      </w:r>
      <w:proofErr w:type="gramEnd"/>
      <w:r w:rsidRPr="005A6F9A">
        <w:rPr>
          <w:rFonts w:ascii="Verdana" w:hAnsi="Verdana"/>
          <w:sz w:val="22"/>
          <w:szCs w:val="22"/>
        </w:rPr>
        <w:t xml:space="preserve"> en el Departamento de Economía y Obras Públicas. </w:t>
      </w:r>
    </w:p>
    <w:p w14:paraId="27EF7302" w14:textId="77777777" w:rsidR="005207E4" w:rsidRPr="005A6F9A" w:rsidRDefault="005207E4" w:rsidP="005207E4">
      <w:pPr>
        <w:jc w:val="both"/>
        <w:rPr>
          <w:rFonts w:ascii="Verdana" w:hAnsi="Verdana"/>
          <w:sz w:val="22"/>
          <w:szCs w:val="22"/>
        </w:rPr>
      </w:pPr>
    </w:p>
    <w:p w14:paraId="281BE2C7" w14:textId="77777777" w:rsidR="005207E4" w:rsidRPr="005A6F9A" w:rsidRDefault="005207E4" w:rsidP="005207E4">
      <w:pPr>
        <w:jc w:val="both"/>
        <w:rPr>
          <w:rFonts w:ascii="Verdana" w:hAnsi="Verdana"/>
          <w:sz w:val="22"/>
          <w:szCs w:val="22"/>
        </w:rPr>
      </w:pPr>
      <w:r w:rsidRPr="005A6F9A">
        <w:rPr>
          <w:rFonts w:ascii="Verdana" w:hAnsi="Verdana"/>
          <w:sz w:val="22"/>
          <w:szCs w:val="22"/>
        </w:rPr>
        <w:lastRenderedPageBreak/>
        <w:t xml:space="preserve">Artículo 3°: Pase al Consejo Agrario Provincial a sus efectos, tomen conocimiento Contaduría General y Tribunal de Cuentas, </w:t>
      </w:r>
      <w:proofErr w:type="spellStart"/>
      <w:r w:rsidRPr="005A6F9A">
        <w:rPr>
          <w:rFonts w:ascii="Verdana" w:hAnsi="Verdana"/>
          <w:sz w:val="22"/>
          <w:szCs w:val="22"/>
        </w:rPr>
        <w:t>dése</w:t>
      </w:r>
      <w:proofErr w:type="spellEnd"/>
      <w:r w:rsidRPr="005A6F9A">
        <w:rPr>
          <w:rFonts w:ascii="Verdana" w:hAnsi="Verdana"/>
          <w:sz w:val="22"/>
          <w:szCs w:val="22"/>
        </w:rPr>
        <w:t xml:space="preserve"> al Boletín Oficial y, cumplido, </w:t>
      </w:r>
      <w:proofErr w:type="gramStart"/>
      <w:r w:rsidRPr="005A6F9A">
        <w:rPr>
          <w:rFonts w:ascii="Verdana" w:hAnsi="Verdana"/>
          <w:sz w:val="22"/>
          <w:szCs w:val="22"/>
        </w:rPr>
        <w:t>ARCHIVESE.-</w:t>
      </w:r>
      <w:proofErr w:type="gramEnd"/>
      <w:r w:rsidRPr="005A6F9A">
        <w:rPr>
          <w:rFonts w:ascii="Verdana" w:hAnsi="Verdana"/>
          <w:sz w:val="22"/>
          <w:szCs w:val="22"/>
        </w:rPr>
        <w:t xml:space="preserve"> </w:t>
      </w:r>
    </w:p>
    <w:p w14:paraId="50D7B7F8"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DECRETO N° 3101 </w:t>
      </w:r>
    </w:p>
    <w:p w14:paraId="7EB99076"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DR. NESTOR CARLOS KIRCHNER Gobernador ARO. JULIO MIGUEL DE VIDO </w:t>
      </w:r>
      <w:proofErr w:type="gramStart"/>
      <w:r w:rsidRPr="005A6F9A">
        <w:rPr>
          <w:rFonts w:ascii="Verdana" w:hAnsi="Verdana"/>
          <w:sz w:val="22"/>
          <w:szCs w:val="22"/>
        </w:rPr>
        <w:t>Ministro</w:t>
      </w:r>
      <w:proofErr w:type="gramEnd"/>
      <w:r w:rsidRPr="005A6F9A">
        <w:rPr>
          <w:rFonts w:ascii="Verdana" w:hAnsi="Verdana"/>
          <w:sz w:val="22"/>
          <w:szCs w:val="22"/>
        </w:rPr>
        <w:t xml:space="preserve"> de Economía y Obras Públicas </w:t>
      </w:r>
    </w:p>
    <w:p w14:paraId="2FE80A3C" w14:textId="77777777" w:rsidR="005207E4" w:rsidRPr="005A6F9A" w:rsidRDefault="005207E4" w:rsidP="005207E4">
      <w:pPr>
        <w:rPr>
          <w:rFonts w:ascii="Verdana" w:hAnsi="Verdana"/>
          <w:sz w:val="22"/>
          <w:szCs w:val="22"/>
        </w:rPr>
      </w:pPr>
    </w:p>
    <w:p w14:paraId="73DD73F0" w14:textId="77777777" w:rsidR="005207E4" w:rsidRPr="005A6F9A" w:rsidRDefault="005207E4">
      <w:pPr>
        <w:pStyle w:val="Encabezado"/>
        <w:jc w:val="right"/>
        <w:rPr>
          <w:rFonts w:ascii="Verdana" w:hAnsi="Verdana" w:cs="Arial"/>
          <w:b/>
          <w:sz w:val="22"/>
          <w:szCs w:val="22"/>
          <w:lang w:val="es-ES"/>
        </w:rPr>
      </w:pPr>
    </w:p>
    <w:p w14:paraId="11B5BDB8" w14:textId="77777777" w:rsidR="005207E4" w:rsidRPr="005A6F9A" w:rsidRDefault="005207E4">
      <w:pPr>
        <w:pStyle w:val="Encabezado"/>
        <w:jc w:val="right"/>
        <w:rPr>
          <w:rFonts w:ascii="Verdana" w:hAnsi="Verdana" w:cs="Arial"/>
          <w:b/>
          <w:sz w:val="22"/>
          <w:szCs w:val="22"/>
        </w:rPr>
      </w:pPr>
    </w:p>
    <w:p w14:paraId="043BF551" w14:textId="77777777" w:rsidR="005207E4" w:rsidRPr="005A6F9A" w:rsidRDefault="005207E4">
      <w:pPr>
        <w:pStyle w:val="Encabezado"/>
        <w:jc w:val="right"/>
        <w:rPr>
          <w:rFonts w:ascii="Verdana" w:hAnsi="Verdana" w:cs="Arial"/>
          <w:b/>
          <w:sz w:val="22"/>
          <w:szCs w:val="22"/>
        </w:rPr>
      </w:pPr>
    </w:p>
    <w:p w14:paraId="0B3EE41E" w14:textId="77777777" w:rsidR="005207E4" w:rsidRPr="005A6F9A" w:rsidRDefault="005207E4" w:rsidP="005207E4">
      <w:pPr>
        <w:pStyle w:val="Encabezado"/>
        <w:jc w:val="center"/>
        <w:rPr>
          <w:rFonts w:ascii="Verdana" w:hAnsi="Verdana" w:cs="Arial"/>
          <w:b/>
          <w:sz w:val="22"/>
          <w:szCs w:val="22"/>
        </w:rPr>
      </w:pPr>
    </w:p>
    <w:p w14:paraId="06C21583" w14:textId="77777777" w:rsidR="005207E4" w:rsidRPr="005A6F9A" w:rsidRDefault="005207E4" w:rsidP="005207E4">
      <w:pPr>
        <w:pStyle w:val="Encabezado"/>
        <w:jc w:val="center"/>
        <w:rPr>
          <w:rFonts w:ascii="Verdana" w:hAnsi="Verdana" w:cs="Arial"/>
          <w:b/>
          <w:sz w:val="22"/>
          <w:szCs w:val="22"/>
        </w:rPr>
      </w:pPr>
    </w:p>
    <w:p w14:paraId="5EC0086C" w14:textId="77777777" w:rsidR="005207E4" w:rsidRPr="005A6F9A" w:rsidRDefault="005207E4" w:rsidP="005207E4">
      <w:pPr>
        <w:pStyle w:val="Encabezado"/>
        <w:jc w:val="center"/>
        <w:rPr>
          <w:rFonts w:ascii="Verdana" w:hAnsi="Verdana" w:cs="Arial"/>
          <w:b/>
          <w:sz w:val="22"/>
          <w:szCs w:val="22"/>
        </w:rPr>
      </w:pPr>
    </w:p>
    <w:p w14:paraId="080FFC2B" w14:textId="77777777" w:rsidR="005207E4" w:rsidRPr="005A6F9A" w:rsidRDefault="005207E4" w:rsidP="005207E4">
      <w:pPr>
        <w:pStyle w:val="Encabezado"/>
        <w:jc w:val="center"/>
        <w:rPr>
          <w:rFonts w:ascii="Verdana" w:hAnsi="Verdana" w:cs="Arial"/>
          <w:b/>
          <w:sz w:val="22"/>
          <w:szCs w:val="22"/>
        </w:rPr>
      </w:pPr>
    </w:p>
    <w:p w14:paraId="6849A46F" w14:textId="77777777" w:rsidR="005207E4" w:rsidRPr="005A6F9A" w:rsidRDefault="005207E4" w:rsidP="005207E4">
      <w:pPr>
        <w:pStyle w:val="Encabezado"/>
        <w:jc w:val="center"/>
        <w:rPr>
          <w:rFonts w:ascii="Verdana" w:hAnsi="Verdana" w:cs="Arial"/>
          <w:b/>
          <w:sz w:val="22"/>
          <w:szCs w:val="22"/>
        </w:rPr>
      </w:pPr>
    </w:p>
    <w:p w14:paraId="6C36139C" w14:textId="77777777" w:rsidR="005207E4" w:rsidRPr="005A6F9A" w:rsidRDefault="005207E4" w:rsidP="005207E4">
      <w:pPr>
        <w:pStyle w:val="Encabezado"/>
        <w:jc w:val="center"/>
        <w:rPr>
          <w:rFonts w:ascii="Verdana" w:hAnsi="Verdana" w:cs="Arial"/>
          <w:b/>
          <w:sz w:val="22"/>
          <w:szCs w:val="22"/>
        </w:rPr>
      </w:pPr>
    </w:p>
    <w:p w14:paraId="719B26FA" w14:textId="77777777" w:rsidR="005207E4" w:rsidRPr="005A6F9A" w:rsidRDefault="005207E4" w:rsidP="005207E4">
      <w:pPr>
        <w:pStyle w:val="Encabezado"/>
        <w:jc w:val="center"/>
        <w:rPr>
          <w:rFonts w:ascii="Verdana" w:hAnsi="Verdana" w:cs="Arial"/>
          <w:b/>
          <w:sz w:val="22"/>
          <w:szCs w:val="22"/>
        </w:rPr>
      </w:pPr>
    </w:p>
    <w:p w14:paraId="683346D2" w14:textId="77777777" w:rsidR="005207E4" w:rsidRPr="005A6F9A" w:rsidRDefault="005207E4" w:rsidP="005207E4">
      <w:pPr>
        <w:pStyle w:val="Encabezado"/>
        <w:jc w:val="center"/>
        <w:rPr>
          <w:rFonts w:ascii="Verdana" w:hAnsi="Verdana" w:cs="Arial"/>
          <w:b/>
          <w:sz w:val="22"/>
          <w:szCs w:val="22"/>
        </w:rPr>
      </w:pPr>
    </w:p>
    <w:p w14:paraId="1230C5D3" w14:textId="77777777" w:rsidR="005207E4" w:rsidRPr="005A6F9A" w:rsidRDefault="005207E4" w:rsidP="005207E4">
      <w:pPr>
        <w:pStyle w:val="Encabezado"/>
        <w:jc w:val="center"/>
        <w:rPr>
          <w:rFonts w:ascii="Verdana" w:hAnsi="Verdana" w:cs="Arial"/>
          <w:b/>
          <w:sz w:val="22"/>
          <w:szCs w:val="22"/>
        </w:rPr>
      </w:pPr>
    </w:p>
    <w:p w14:paraId="7421F9D4" w14:textId="77777777" w:rsidR="005207E4" w:rsidRPr="005A6F9A" w:rsidRDefault="005207E4" w:rsidP="005207E4">
      <w:pPr>
        <w:pStyle w:val="Encabezado"/>
        <w:jc w:val="center"/>
        <w:rPr>
          <w:rFonts w:ascii="Verdana" w:hAnsi="Verdana" w:cs="Arial"/>
          <w:b/>
          <w:sz w:val="22"/>
          <w:szCs w:val="22"/>
        </w:rPr>
      </w:pPr>
    </w:p>
    <w:p w14:paraId="567A3379" w14:textId="77777777" w:rsidR="005207E4" w:rsidRPr="005A6F9A" w:rsidRDefault="005207E4" w:rsidP="005207E4">
      <w:pPr>
        <w:pStyle w:val="Encabezado"/>
        <w:jc w:val="center"/>
        <w:rPr>
          <w:rFonts w:ascii="Verdana" w:hAnsi="Verdana" w:cs="Arial"/>
          <w:b/>
          <w:sz w:val="22"/>
          <w:szCs w:val="22"/>
        </w:rPr>
      </w:pPr>
    </w:p>
    <w:p w14:paraId="291593BB" w14:textId="77777777" w:rsidR="005207E4" w:rsidRPr="005A6F9A" w:rsidRDefault="005207E4" w:rsidP="005207E4">
      <w:pPr>
        <w:pStyle w:val="Encabezado"/>
        <w:jc w:val="center"/>
        <w:rPr>
          <w:rFonts w:ascii="Verdana" w:hAnsi="Verdana" w:cs="Arial"/>
          <w:b/>
          <w:sz w:val="22"/>
          <w:szCs w:val="22"/>
        </w:rPr>
      </w:pPr>
    </w:p>
    <w:p w14:paraId="3BD1408E" w14:textId="77777777" w:rsidR="005207E4" w:rsidRPr="005A6F9A" w:rsidRDefault="005207E4" w:rsidP="005207E4">
      <w:pPr>
        <w:pStyle w:val="Encabezado"/>
        <w:jc w:val="center"/>
        <w:rPr>
          <w:rFonts w:ascii="Verdana" w:hAnsi="Verdana" w:cs="Arial"/>
          <w:b/>
          <w:sz w:val="22"/>
          <w:szCs w:val="22"/>
        </w:rPr>
      </w:pPr>
    </w:p>
    <w:p w14:paraId="65A65655" w14:textId="77777777" w:rsidR="005207E4" w:rsidRPr="005A6F9A" w:rsidRDefault="005207E4" w:rsidP="005207E4">
      <w:pPr>
        <w:pStyle w:val="Encabezado"/>
        <w:jc w:val="center"/>
        <w:rPr>
          <w:rFonts w:ascii="Verdana" w:hAnsi="Verdana" w:cs="Arial"/>
          <w:b/>
          <w:sz w:val="22"/>
          <w:szCs w:val="22"/>
        </w:rPr>
      </w:pPr>
    </w:p>
    <w:p w14:paraId="394AF769" w14:textId="77777777" w:rsidR="002873CF" w:rsidRPr="005A6F9A" w:rsidRDefault="002873CF" w:rsidP="005207E4">
      <w:pPr>
        <w:pStyle w:val="Encabezado"/>
        <w:jc w:val="center"/>
        <w:rPr>
          <w:rFonts w:ascii="Verdana" w:hAnsi="Verdana" w:cs="Arial"/>
          <w:b/>
          <w:sz w:val="22"/>
          <w:szCs w:val="22"/>
        </w:rPr>
      </w:pPr>
    </w:p>
    <w:p w14:paraId="0C024CA4" w14:textId="77777777" w:rsidR="002873CF" w:rsidRPr="005A6F9A" w:rsidRDefault="002873CF" w:rsidP="005207E4">
      <w:pPr>
        <w:pStyle w:val="Encabezado"/>
        <w:jc w:val="center"/>
        <w:rPr>
          <w:rFonts w:ascii="Verdana" w:hAnsi="Verdana" w:cs="Arial"/>
          <w:b/>
          <w:sz w:val="22"/>
          <w:szCs w:val="22"/>
        </w:rPr>
      </w:pPr>
    </w:p>
    <w:p w14:paraId="4F42ECB8" w14:textId="77777777" w:rsidR="002873CF" w:rsidRPr="005A6F9A" w:rsidRDefault="002873CF" w:rsidP="005207E4">
      <w:pPr>
        <w:pStyle w:val="Encabezado"/>
        <w:jc w:val="center"/>
        <w:rPr>
          <w:rFonts w:ascii="Verdana" w:hAnsi="Verdana" w:cs="Arial"/>
          <w:b/>
          <w:sz w:val="22"/>
          <w:szCs w:val="22"/>
        </w:rPr>
      </w:pPr>
    </w:p>
    <w:p w14:paraId="55803113" w14:textId="77777777" w:rsidR="002873CF" w:rsidRDefault="002873CF" w:rsidP="005207E4">
      <w:pPr>
        <w:pStyle w:val="Encabezado"/>
        <w:jc w:val="center"/>
        <w:rPr>
          <w:rFonts w:ascii="Verdana" w:hAnsi="Verdana" w:cs="Arial"/>
          <w:b/>
          <w:sz w:val="20"/>
        </w:rPr>
      </w:pPr>
    </w:p>
    <w:p w14:paraId="4F16D5BA" w14:textId="77777777" w:rsidR="005207E4" w:rsidRDefault="005207E4" w:rsidP="005207E4">
      <w:pPr>
        <w:pStyle w:val="Encabezado"/>
        <w:jc w:val="center"/>
        <w:rPr>
          <w:rFonts w:ascii="Verdana" w:hAnsi="Verdana" w:cs="Arial"/>
          <w:b/>
          <w:sz w:val="20"/>
        </w:rPr>
      </w:pPr>
    </w:p>
    <w:p w14:paraId="3A1227E6" w14:textId="77777777" w:rsidR="005207E4" w:rsidRDefault="005207E4" w:rsidP="005207E4">
      <w:pPr>
        <w:pStyle w:val="Encabezado"/>
        <w:jc w:val="center"/>
        <w:rPr>
          <w:rFonts w:ascii="Verdana" w:hAnsi="Verdana" w:cs="Arial"/>
          <w:b/>
          <w:sz w:val="20"/>
        </w:rPr>
      </w:pPr>
    </w:p>
    <w:p w14:paraId="65916889" w14:textId="77777777" w:rsidR="001A7028" w:rsidRPr="005A6F9A" w:rsidRDefault="00ED7F9C" w:rsidP="005207E4">
      <w:pPr>
        <w:pStyle w:val="Encabezado"/>
        <w:jc w:val="center"/>
        <w:rPr>
          <w:rFonts w:ascii="Verdana" w:hAnsi="Verdana" w:cs="Arial"/>
          <w:b/>
          <w:sz w:val="22"/>
          <w:szCs w:val="22"/>
        </w:rPr>
      </w:pPr>
      <w:r w:rsidRPr="005A6F9A">
        <w:rPr>
          <w:rFonts w:ascii="Verdana" w:hAnsi="Verdana" w:cs="Arial"/>
          <w:b/>
          <w:sz w:val="22"/>
          <w:szCs w:val="22"/>
        </w:rPr>
        <w:t>RESOLUCION N° 998</w:t>
      </w:r>
      <w:r w:rsidR="005207E4" w:rsidRPr="005A6F9A">
        <w:rPr>
          <w:rFonts w:ascii="Verdana" w:hAnsi="Verdana" w:cs="Arial"/>
          <w:b/>
          <w:sz w:val="22"/>
          <w:szCs w:val="22"/>
        </w:rPr>
        <w:t>-02</w:t>
      </w:r>
    </w:p>
    <w:p w14:paraId="166442A3" w14:textId="77777777" w:rsidR="001A7028" w:rsidRPr="005A6F9A" w:rsidRDefault="00ED7F9C">
      <w:pPr>
        <w:pStyle w:val="Encabezado"/>
        <w:jc w:val="right"/>
        <w:rPr>
          <w:rFonts w:ascii="Verdana" w:hAnsi="Verdana" w:cs="Arial"/>
          <w:sz w:val="22"/>
          <w:szCs w:val="22"/>
        </w:rPr>
      </w:pPr>
      <w:r w:rsidRPr="005A6F9A">
        <w:rPr>
          <w:rFonts w:ascii="Verdana" w:hAnsi="Verdana" w:cs="Arial"/>
          <w:sz w:val="22"/>
          <w:szCs w:val="22"/>
        </w:rPr>
        <w:t>RIO GALLEGOS, 18 DE SEPTIEMBRE DE 2002</w:t>
      </w:r>
    </w:p>
    <w:p w14:paraId="1F5D2C27" w14:textId="77777777" w:rsidR="001A7028" w:rsidRPr="005A6F9A" w:rsidRDefault="001A7028">
      <w:pPr>
        <w:pStyle w:val="Encabezado"/>
        <w:jc w:val="right"/>
        <w:rPr>
          <w:rFonts w:ascii="Verdana" w:hAnsi="Verdana" w:cs="Arial"/>
          <w:sz w:val="22"/>
          <w:szCs w:val="22"/>
        </w:rPr>
      </w:pPr>
    </w:p>
    <w:p w14:paraId="54738BD7" w14:textId="77777777" w:rsidR="001A7028" w:rsidRPr="005A6F9A" w:rsidRDefault="001A7028">
      <w:pPr>
        <w:rPr>
          <w:rFonts w:ascii="Verdana" w:hAnsi="Verdana" w:cs="Arial"/>
          <w:b/>
          <w:sz w:val="22"/>
          <w:szCs w:val="22"/>
        </w:rPr>
      </w:pPr>
    </w:p>
    <w:p w14:paraId="6FC88F5E" w14:textId="77777777" w:rsidR="001A7028" w:rsidRPr="005A6F9A" w:rsidRDefault="00ED7F9C">
      <w:pPr>
        <w:jc w:val="both"/>
        <w:rPr>
          <w:rFonts w:ascii="Verdana" w:hAnsi="Verdana" w:cs="Arial"/>
          <w:b/>
          <w:sz w:val="22"/>
          <w:szCs w:val="22"/>
        </w:rPr>
      </w:pPr>
      <w:r w:rsidRPr="005A6F9A">
        <w:rPr>
          <w:rFonts w:ascii="Verdana" w:hAnsi="Verdana" w:cs="Arial"/>
          <w:b/>
          <w:sz w:val="22"/>
          <w:szCs w:val="22"/>
        </w:rPr>
        <w:t xml:space="preserve">VISTO: </w:t>
      </w:r>
    </w:p>
    <w:p w14:paraId="7C31084C" w14:textId="77777777" w:rsidR="001A7028" w:rsidRPr="005A6F9A" w:rsidRDefault="001A7028">
      <w:pPr>
        <w:jc w:val="both"/>
        <w:rPr>
          <w:rFonts w:ascii="Verdana" w:hAnsi="Verdana" w:cs="Arial"/>
          <w:b/>
          <w:sz w:val="22"/>
          <w:szCs w:val="22"/>
        </w:rPr>
      </w:pPr>
    </w:p>
    <w:p w14:paraId="00185542" w14:textId="77777777" w:rsidR="001A7028" w:rsidRPr="005A6F9A" w:rsidRDefault="00ED7F9C">
      <w:pPr>
        <w:jc w:val="both"/>
        <w:rPr>
          <w:rFonts w:ascii="Verdana" w:hAnsi="Verdana" w:cs="Arial"/>
          <w:sz w:val="22"/>
          <w:szCs w:val="22"/>
        </w:rPr>
      </w:pPr>
      <w:r w:rsidRPr="005A6F9A">
        <w:rPr>
          <w:rFonts w:ascii="Verdana" w:hAnsi="Verdana" w:cs="Arial"/>
          <w:b/>
          <w:sz w:val="22"/>
          <w:szCs w:val="22"/>
        </w:rPr>
        <w:tab/>
      </w:r>
      <w:r w:rsidRPr="005A6F9A">
        <w:rPr>
          <w:rFonts w:ascii="Verdana" w:hAnsi="Verdana" w:cs="Arial"/>
          <w:sz w:val="22"/>
          <w:szCs w:val="22"/>
        </w:rPr>
        <w:t>El Expediente N° 488.582/1993 y la Ley provincial N° 14511 que rige el estudio, uso y preservación de las aguas públicas provinciales no marítimas; y</w:t>
      </w:r>
    </w:p>
    <w:p w14:paraId="408B6C04" w14:textId="77777777" w:rsidR="001A7028" w:rsidRPr="005A6F9A" w:rsidRDefault="001A7028">
      <w:pPr>
        <w:jc w:val="both"/>
        <w:rPr>
          <w:rFonts w:ascii="Verdana" w:hAnsi="Verdana" w:cs="Arial"/>
          <w:sz w:val="22"/>
          <w:szCs w:val="22"/>
        </w:rPr>
      </w:pPr>
    </w:p>
    <w:p w14:paraId="3FBBA148" w14:textId="77777777" w:rsidR="001A7028" w:rsidRPr="005A6F9A" w:rsidRDefault="00ED7F9C">
      <w:pPr>
        <w:rPr>
          <w:rFonts w:ascii="Verdana" w:hAnsi="Verdana" w:cs="Arial"/>
          <w:b/>
          <w:sz w:val="22"/>
          <w:szCs w:val="22"/>
        </w:rPr>
      </w:pPr>
      <w:r w:rsidRPr="005A6F9A">
        <w:rPr>
          <w:rFonts w:ascii="Verdana" w:hAnsi="Verdana" w:cs="Arial"/>
          <w:b/>
          <w:sz w:val="22"/>
          <w:szCs w:val="22"/>
        </w:rPr>
        <w:t>CONSIDERANDO:</w:t>
      </w:r>
    </w:p>
    <w:p w14:paraId="1C2727BE" w14:textId="77777777" w:rsidR="001A7028" w:rsidRPr="005A6F9A" w:rsidRDefault="00ED7F9C">
      <w:pPr>
        <w:rPr>
          <w:rFonts w:ascii="Verdana" w:hAnsi="Verdana" w:cs="Arial"/>
          <w:b/>
          <w:sz w:val="22"/>
          <w:szCs w:val="22"/>
        </w:rPr>
      </w:pPr>
      <w:r w:rsidRPr="005A6F9A">
        <w:rPr>
          <w:rFonts w:ascii="Verdana" w:hAnsi="Verdana" w:cs="Arial"/>
          <w:b/>
          <w:sz w:val="22"/>
          <w:szCs w:val="22"/>
        </w:rPr>
        <w:tab/>
      </w:r>
    </w:p>
    <w:p w14:paraId="252C5CAC" w14:textId="77777777" w:rsidR="001A7028" w:rsidRPr="005A6F9A" w:rsidRDefault="00ED7F9C">
      <w:pPr>
        <w:jc w:val="both"/>
        <w:rPr>
          <w:rFonts w:ascii="Verdana" w:hAnsi="Verdana" w:cs="Arial"/>
          <w:sz w:val="22"/>
          <w:szCs w:val="22"/>
        </w:rPr>
      </w:pPr>
      <w:r w:rsidRPr="005A6F9A">
        <w:rPr>
          <w:rFonts w:ascii="Verdana" w:hAnsi="Verdana" w:cs="Arial"/>
          <w:b/>
          <w:sz w:val="22"/>
          <w:szCs w:val="22"/>
        </w:rPr>
        <w:tab/>
      </w:r>
      <w:r w:rsidRPr="005A6F9A">
        <w:rPr>
          <w:rFonts w:ascii="Verdana" w:hAnsi="Verdana" w:cs="Arial"/>
          <w:sz w:val="22"/>
          <w:szCs w:val="22"/>
        </w:rPr>
        <w:t xml:space="preserve">Que, mediante ley 2625 promulgada por decreto N° 1949 de fecha 2 de agosto del corriente año, se modifica, entre otros, el artículo 2° de la ley referenciada, estableciéndose que el Consejo Agrario Provincial será autoridad de aplicación de </w:t>
      </w:r>
      <w:proofErr w:type="gramStart"/>
      <w:r w:rsidRPr="005A6F9A">
        <w:rPr>
          <w:rFonts w:ascii="Verdana" w:hAnsi="Verdana" w:cs="Arial"/>
          <w:sz w:val="22"/>
          <w:szCs w:val="22"/>
        </w:rPr>
        <w:t>la normas legales establecidas</w:t>
      </w:r>
      <w:proofErr w:type="gramEnd"/>
      <w:r w:rsidRPr="005A6F9A">
        <w:rPr>
          <w:rFonts w:ascii="Verdana" w:hAnsi="Verdana" w:cs="Arial"/>
          <w:sz w:val="22"/>
          <w:szCs w:val="22"/>
        </w:rPr>
        <w:t xml:space="preserve"> a los fines propuestos;</w:t>
      </w:r>
    </w:p>
    <w:p w14:paraId="31EBF240" w14:textId="77777777" w:rsidR="001A7028" w:rsidRPr="005A6F9A" w:rsidRDefault="001A7028">
      <w:pPr>
        <w:jc w:val="both"/>
        <w:rPr>
          <w:rFonts w:ascii="Verdana" w:hAnsi="Verdana" w:cs="Arial"/>
          <w:sz w:val="22"/>
          <w:szCs w:val="22"/>
        </w:rPr>
      </w:pPr>
    </w:p>
    <w:p w14:paraId="43B94AD4" w14:textId="77777777" w:rsidR="001A7028" w:rsidRPr="005A6F9A" w:rsidRDefault="00ED7F9C">
      <w:pPr>
        <w:jc w:val="both"/>
        <w:rPr>
          <w:rFonts w:ascii="Verdana" w:hAnsi="Verdana" w:cs="Arial"/>
          <w:b/>
          <w:sz w:val="22"/>
          <w:szCs w:val="22"/>
        </w:rPr>
      </w:pPr>
      <w:r w:rsidRPr="005A6F9A">
        <w:rPr>
          <w:rFonts w:ascii="Verdana" w:hAnsi="Verdana" w:cs="Arial"/>
          <w:sz w:val="22"/>
          <w:szCs w:val="22"/>
        </w:rPr>
        <w:tab/>
        <w:t>Que atento a ello, este Organismo, en la estructura de la Dirección Provincial de Recursos Hídricos, cuanta con personal profesional e idóneo para el contralor y fiscalización del régimen de las aguas públicas, como así también evaluación de proyectos, concesiones, tasas y gravámenes, el control de la preservación de recurso, procedimientos para la percepción</w:t>
      </w:r>
      <w:r w:rsidRPr="005A6F9A">
        <w:rPr>
          <w:rFonts w:ascii="Verdana" w:hAnsi="Verdana" w:cs="Arial"/>
          <w:b/>
          <w:sz w:val="22"/>
          <w:szCs w:val="22"/>
        </w:rPr>
        <w:t xml:space="preserve"> de los tributos, </w:t>
      </w:r>
      <w:proofErr w:type="spellStart"/>
      <w:r w:rsidRPr="005A6F9A">
        <w:rPr>
          <w:rFonts w:ascii="Verdana" w:hAnsi="Verdana" w:cs="Arial"/>
          <w:b/>
          <w:sz w:val="22"/>
          <w:szCs w:val="22"/>
        </w:rPr>
        <w:t>etc</w:t>
      </w:r>
      <w:proofErr w:type="spellEnd"/>
      <w:r w:rsidRPr="005A6F9A">
        <w:rPr>
          <w:rFonts w:ascii="Verdana" w:hAnsi="Verdana" w:cs="Arial"/>
          <w:b/>
          <w:sz w:val="22"/>
          <w:szCs w:val="22"/>
        </w:rPr>
        <w:t>;</w:t>
      </w:r>
    </w:p>
    <w:p w14:paraId="36788F18" w14:textId="77777777" w:rsidR="001A7028" w:rsidRPr="005A6F9A" w:rsidRDefault="001A7028">
      <w:pPr>
        <w:rPr>
          <w:rFonts w:ascii="Verdana" w:hAnsi="Verdana" w:cs="Arial"/>
          <w:b/>
          <w:sz w:val="22"/>
          <w:szCs w:val="22"/>
        </w:rPr>
      </w:pPr>
    </w:p>
    <w:p w14:paraId="4A164AA9" w14:textId="77777777" w:rsidR="001A7028" w:rsidRPr="005A6F9A" w:rsidRDefault="00ED7F9C">
      <w:pPr>
        <w:rPr>
          <w:rFonts w:ascii="Verdana" w:hAnsi="Verdana" w:cs="Arial"/>
          <w:sz w:val="22"/>
          <w:szCs w:val="22"/>
        </w:rPr>
      </w:pPr>
      <w:r w:rsidRPr="005A6F9A">
        <w:rPr>
          <w:rFonts w:ascii="Verdana" w:hAnsi="Verdana" w:cs="Arial"/>
          <w:b/>
          <w:sz w:val="22"/>
          <w:szCs w:val="22"/>
        </w:rPr>
        <w:t>POR</w:t>
      </w:r>
      <w:r w:rsidRPr="005A6F9A">
        <w:rPr>
          <w:rFonts w:ascii="Verdana" w:hAnsi="Verdana" w:cs="Arial"/>
          <w:sz w:val="22"/>
          <w:szCs w:val="22"/>
        </w:rPr>
        <w:t xml:space="preserve"> </w:t>
      </w:r>
      <w:r w:rsidRPr="005A6F9A">
        <w:rPr>
          <w:rFonts w:ascii="Verdana" w:hAnsi="Verdana" w:cs="Arial"/>
          <w:b/>
          <w:sz w:val="22"/>
          <w:szCs w:val="22"/>
        </w:rPr>
        <w:t>ELLO:</w:t>
      </w:r>
    </w:p>
    <w:p w14:paraId="543AFF0C" w14:textId="77777777" w:rsidR="001A7028" w:rsidRPr="005A6F9A" w:rsidRDefault="001A7028">
      <w:pPr>
        <w:jc w:val="center"/>
        <w:rPr>
          <w:rFonts w:ascii="Verdana" w:hAnsi="Verdana" w:cs="Arial"/>
          <w:b/>
          <w:sz w:val="22"/>
          <w:szCs w:val="22"/>
        </w:rPr>
      </w:pPr>
    </w:p>
    <w:p w14:paraId="76575E66" w14:textId="77777777" w:rsidR="001A7028" w:rsidRPr="005A6F9A" w:rsidRDefault="00ED7F9C">
      <w:pPr>
        <w:jc w:val="center"/>
        <w:rPr>
          <w:rFonts w:ascii="Verdana" w:hAnsi="Verdana" w:cs="Arial"/>
          <w:b/>
          <w:sz w:val="22"/>
          <w:szCs w:val="22"/>
        </w:rPr>
      </w:pPr>
      <w:r w:rsidRPr="005A6F9A">
        <w:rPr>
          <w:rFonts w:ascii="Verdana" w:hAnsi="Verdana" w:cs="Arial"/>
          <w:b/>
          <w:sz w:val="22"/>
          <w:szCs w:val="22"/>
        </w:rPr>
        <w:t>EL P</w:t>
      </w:r>
      <w:r w:rsidR="00775EB0" w:rsidRPr="005A6F9A">
        <w:rPr>
          <w:rFonts w:ascii="Verdana" w:hAnsi="Verdana" w:cs="Arial"/>
          <w:b/>
          <w:sz w:val="22"/>
          <w:szCs w:val="22"/>
        </w:rPr>
        <w:t>RESIDENTE DEL CONSEJO AGRARIO P</w:t>
      </w:r>
      <w:r w:rsidRPr="005A6F9A">
        <w:rPr>
          <w:rFonts w:ascii="Verdana" w:hAnsi="Verdana" w:cs="Arial"/>
          <w:b/>
          <w:sz w:val="22"/>
          <w:szCs w:val="22"/>
        </w:rPr>
        <w:t>R</w:t>
      </w:r>
      <w:r w:rsidR="00775EB0" w:rsidRPr="005A6F9A">
        <w:rPr>
          <w:rFonts w:ascii="Verdana" w:hAnsi="Verdana" w:cs="Arial"/>
          <w:b/>
          <w:sz w:val="22"/>
          <w:szCs w:val="22"/>
        </w:rPr>
        <w:t>O</w:t>
      </w:r>
      <w:r w:rsidRPr="005A6F9A">
        <w:rPr>
          <w:rFonts w:ascii="Verdana" w:hAnsi="Verdana" w:cs="Arial"/>
          <w:b/>
          <w:sz w:val="22"/>
          <w:szCs w:val="22"/>
        </w:rPr>
        <w:t>VINCIAL</w:t>
      </w:r>
    </w:p>
    <w:p w14:paraId="10CD769A" w14:textId="77777777" w:rsidR="001A7028" w:rsidRPr="005A6F9A" w:rsidRDefault="001A7028">
      <w:pPr>
        <w:jc w:val="center"/>
        <w:rPr>
          <w:rFonts w:ascii="Verdana" w:hAnsi="Verdana" w:cs="Arial"/>
          <w:b/>
          <w:sz w:val="22"/>
          <w:szCs w:val="22"/>
        </w:rPr>
      </w:pPr>
    </w:p>
    <w:p w14:paraId="354BBC0D" w14:textId="77777777" w:rsidR="001A7028" w:rsidRPr="005A6F9A" w:rsidRDefault="00ED7F9C">
      <w:pPr>
        <w:jc w:val="center"/>
        <w:rPr>
          <w:rFonts w:ascii="Verdana" w:hAnsi="Verdana" w:cs="Arial"/>
          <w:b/>
          <w:sz w:val="22"/>
          <w:szCs w:val="22"/>
        </w:rPr>
      </w:pPr>
      <w:r w:rsidRPr="005A6F9A">
        <w:rPr>
          <w:rFonts w:ascii="Verdana" w:hAnsi="Verdana" w:cs="Arial"/>
          <w:b/>
          <w:sz w:val="22"/>
          <w:szCs w:val="22"/>
        </w:rPr>
        <w:t>R E S U E L V E:</w:t>
      </w:r>
    </w:p>
    <w:p w14:paraId="357A0ADA" w14:textId="77777777" w:rsidR="001A7028" w:rsidRPr="005A6F9A" w:rsidRDefault="001A7028">
      <w:pPr>
        <w:jc w:val="center"/>
        <w:rPr>
          <w:rFonts w:ascii="Verdana" w:hAnsi="Verdana" w:cs="Arial"/>
          <w:b/>
          <w:sz w:val="22"/>
          <w:szCs w:val="22"/>
        </w:rPr>
      </w:pPr>
    </w:p>
    <w:p w14:paraId="25FF15A7" w14:textId="77777777" w:rsidR="001A7028" w:rsidRPr="005A6F9A" w:rsidRDefault="00ED7F9C">
      <w:pPr>
        <w:jc w:val="both"/>
        <w:rPr>
          <w:rFonts w:ascii="Verdana" w:hAnsi="Verdana" w:cs="Arial"/>
          <w:sz w:val="22"/>
          <w:szCs w:val="22"/>
        </w:rPr>
      </w:pPr>
      <w:r w:rsidRPr="005A6F9A">
        <w:rPr>
          <w:rFonts w:ascii="Verdana" w:hAnsi="Verdana" w:cs="Arial"/>
          <w:b/>
          <w:sz w:val="22"/>
          <w:szCs w:val="22"/>
          <w:u w:val="single"/>
        </w:rPr>
        <w:t>Artículo |</w:t>
      </w:r>
      <w:proofErr w:type="gramStart"/>
      <w:r w:rsidRPr="005A6F9A">
        <w:rPr>
          <w:rFonts w:ascii="Verdana" w:hAnsi="Verdana" w:cs="Arial"/>
          <w:b/>
          <w:sz w:val="22"/>
          <w:szCs w:val="22"/>
          <w:u w:val="single"/>
        </w:rPr>
        <w:t>°.-</w:t>
      </w:r>
      <w:proofErr w:type="gramEnd"/>
      <w:r w:rsidRPr="005A6F9A">
        <w:rPr>
          <w:rFonts w:ascii="Verdana" w:hAnsi="Verdana" w:cs="Arial"/>
          <w:b/>
          <w:sz w:val="22"/>
          <w:szCs w:val="22"/>
        </w:rPr>
        <w:t xml:space="preserve"> DESIGNAR,</w:t>
      </w:r>
      <w:r w:rsidRPr="005A6F9A">
        <w:rPr>
          <w:rFonts w:ascii="Verdana" w:hAnsi="Verdana" w:cs="Arial"/>
          <w:sz w:val="22"/>
          <w:szCs w:val="22"/>
        </w:rPr>
        <w:t xml:space="preserve"> a la </w:t>
      </w:r>
      <w:r w:rsidRPr="005A6F9A">
        <w:rPr>
          <w:rFonts w:ascii="Verdana" w:hAnsi="Verdana" w:cs="Arial"/>
          <w:b/>
          <w:sz w:val="22"/>
          <w:szCs w:val="22"/>
        </w:rPr>
        <w:t>DIRECCION PROVINCIAL DE RECURSOS HIDRICOS</w:t>
      </w:r>
      <w:r w:rsidRPr="005A6F9A">
        <w:rPr>
          <w:rFonts w:ascii="Verdana" w:hAnsi="Verdana" w:cs="Arial"/>
          <w:sz w:val="22"/>
          <w:szCs w:val="22"/>
        </w:rPr>
        <w:t xml:space="preserve"> como responsable del contralor y la fiscalización del régimen de las aguas públicas provinciales, no marítimas, en el marco de las normas y legislaciones citadas precedentemente.</w:t>
      </w:r>
    </w:p>
    <w:p w14:paraId="45EE73F2" w14:textId="77777777" w:rsidR="001A7028" w:rsidRPr="005A6F9A" w:rsidRDefault="001A7028">
      <w:pPr>
        <w:jc w:val="both"/>
        <w:rPr>
          <w:rFonts w:ascii="Verdana" w:hAnsi="Verdana" w:cs="Arial"/>
          <w:sz w:val="22"/>
          <w:szCs w:val="22"/>
        </w:rPr>
      </w:pPr>
    </w:p>
    <w:p w14:paraId="67E2E14E" w14:textId="77777777" w:rsidR="001A7028" w:rsidRPr="005A6F9A" w:rsidRDefault="00ED7F9C">
      <w:pPr>
        <w:jc w:val="both"/>
        <w:rPr>
          <w:rFonts w:ascii="Verdana" w:hAnsi="Verdana" w:cs="Arial"/>
          <w:b/>
          <w:sz w:val="22"/>
          <w:szCs w:val="22"/>
        </w:rPr>
      </w:pPr>
      <w:r w:rsidRPr="005A6F9A">
        <w:rPr>
          <w:rFonts w:ascii="Verdana" w:hAnsi="Verdana" w:cs="Arial"/>
          <w:b/>
          <w:sz w:val="22"/>
          <w:szCs w:val="22"/>
          <w:u w:val="single"/>
        </w:rPr>
        <w:t>Artículo 2</w:t>
      </w:r>
      <w:proofErr w:type="gramStart"/>
      <w:r w:rsidRPr="005A6F9A">
        <w:rPr>
          <w:rFonts w:ascii="Verdana" w:hAnsi="Verdana" w:cs="Arial"/>
          <w:b/>
          <w:sz w:val="22"/>
          <w:szCs w:val="22"/>
          <w:u w:val="single"/>
        </w:rPr>
        <w:t>°.-</w:t>
      </w:r>
      <w:proofErr w:type="gramEnd"/>
      <w:r w:rsidRPr="005A6F9A">
        <w:rPr>
          <w:rFonts w:ascii="Verdana" w:hAnsi="Verdana" w:cs="Arial"/>
          <w:b/>
          <w:sz w:val="22"/>
          <w:szCs w:val="22"/>
        </w:rPr>
        <w:t xml:space="preserve"> REGISTRESE</w:t>
      </w:r>
      <w:r w:rsidRPr="005A6F9A">
        <w:rPr>
          <w:rFonts w:ascii="Verdana" w:hAnsi="Verdana" w:cs="Arial"/>
          <w:sz w:val="22"/>
          <w:szCs w:val="22"/>
        </w:rPr>
        <w:t xml:space="preserve">. Tomen conocimiento Dirección General Gestión Técnica Administrativa, Dirección Despacho y de Administración; Áreas técnicas del organismo y a los interesados. </w:t>
      </w:r>
      <w:proofErr w:type="spellStart"/>
      <w:r w:rsidRPr="005A6F9A">
        <w:rPr>
          <w:rFonts w:ascii="Verdana" w:hAnsi="Verdana" w:cs="Arial"/>
          <w:sz w:val="22"/>
          <w:szCs w:val="22"/>
        </w:rPr>
        <w:t>Dése</w:t>
      </w:r>
      <w:proofErr w:type="spellEnd"/>
      <w:r w:rsidRPr="005A6F9A">
        <w:rPr>
          <w:rFonts w:ascii="Verdana" w:hAnsi="Verdana" w:cs="Arial"/>
          <w:sz w:val="22"/>
          <w:szCs w:val="22"/>
        </w:rPr>
        <w:t xml:space="preserve"> al Tribunal de Cuentas y cumplido, </w:t>
      </w:r>
      <w:r w:rsidRPr="005A6F9A">
        <w:rPr>
          <w:rFonts w:ascii="Verdana" w:hAnsi="Verdana" w:cs="Arial"/>
          <w:b/>
          <w:sz w:val="22"/>
          <w:szCs w:val="22"/>
        </w:rPr>
        <w:t>ARCHIVESE.</w:t>
      </w:r>
    </w:p>
    <w:p w14:paraId="05EA57BD" w14:textId="77777777" w:rsidR="001A7028" w:rsidRPr="005A6F9A" w:rsidRDefault="001A7028">
      <w:pPr>
        <w:rPr>
          <w:rFonts w:ascii="Verdana" w:hAnsi="Verdana" w:cs="Arial"/>
          <w:b/>
          <w:sz w:val="22"/>
          <w:szCs w:val="22"/>
        </w:rPr>
      </w:pPr>
    </w:p>
    <w:p w14:paraId="0A349E71" w14:textId="77777777" w:rsidR="001A7028" w:rsidRPr="005A6F9A" w:rsidRDefault="001A7028">
      <w:pPr>
        <w:rPr>
          <w:rFonts w:ascii="Verdana" w:hAnsi="Verdana" w:cs="Arial"/>
          <w:b/>
          <w:sz w:val="22"/>
          <w:szCs w:val="22"/>
        </w:rPr>
      </w:pPr>
    </w:p>
    <w:p w14:paraId="1FAF120B" w14:textId="77777777" w:rsidR="001A7028" w:rsidRPr="005A6F9A" w:rsidRDefault="00ED7F9C">
      <w:pPr>
        <w:rPr>
          <w:rFonts w:ascii="Verdana" w:hAnsi="Verdana" w:cs="Arial"/>
          <w:sz w:val="22"/>
          <w:szCs w:val="22"/>
        </w:rPr>
      </w:pPr>
      <w:r w:rsidRPr="005A6F9A">
        <w:rPr>
          <w:rFonts w:ascii="Verdana" w:hAnsi="Verdana" w:cs="Arial"/>
          <w:b/>
          <w:sz w:val="22"/>
          <w:szCs w:val="22"/>
        </w:rPr>
        <w:t xml:space="preserve">      </w:t>
      </w:r>
    </w:p>
    <w:p w14:paraId="1A54044B" w14:textId="77777777" w:rsidR="001A7028" w:rsidRPr="00354C29" w:rsidRDefault="00ED7F9C">
      <w:pPr>
        <w:jc w:val="center"/>
        <w:rPr>
          <w:rFonts w:ascii="Verdana" w:hAnsi="Verdana" w:cs="Arial"/>
          <w:sz w:val="20"/>
          <w:szCs w:val="20"/>
        </w:rPr>
      </w:pPr>
      <w:r w:rsidRPr="005A6F9A">
        <w:rPr>
          <w:rFonts w:ascii="Verdana" w:hAnsi="Verdana" w:cs="Arial"/>
          <w:sz w:val="22"/>
          <w:szCs w:val="22"/>
        </w:rPr>
        <w:br w:type="page"/>
      </w:r>
    </w:p>
    <w:p w14:paraId="243571FC" w14:textId="77777777" w:rsidR="001A7028" w:rsidRPr="00354C29" w:rsidRDefault="001A7028" w:rsidP="005A6F9A">
      <w:pPr>
        <w:jc w:val="center"/>
        <w:rPr>
          <w:rFonts w:ascii="Verdana" w:hAnsi="Verdana" w:cs="Arial"/>
          <w:sz w:val="20"/>
          <w:szCs w:val="20"/>
        </w:rPr>
      </w:pPr>
    </w:p>
    <w:p w14:paraId="3162A7FD" w14:textId="77777777" w:rsidR="005207E4" w:rsidRPr="005A6F9A" w:rsidRDefault="005207E4" w:rsidP="005A6F9A">
      <w:pPr>
        <w:jc w:val="center"/>
        <w:rPr>
          <w:rFonts w:ascii="Verdana" w:hAnsi="Verdana"/>
          <w:b/>
          <w:bCs/>
          <w:sz w:val="22"/>
          <w:szCs w:val="22"/>
        </w:rPr>
      </w:pPr>
      <w:r w:rsidRPr="005A6F9A">
        <w:rPr>
          <w:rFonts w:ascii="Verdana" w:hAnsi="Verdana"/>
          <w:b/>
          <w:bCs/>
          <w:sz w:val="22"/>
          <w:szCs w:val="22"/>
        </w:rPr>
        <w:t xml:space="preserve">DISPOSICION    </w:t>
      </w:r>
      <w:proofErr w:type="spellStart"/>
      <w:r w:rsidRPr="005A6F9A">
        <w:rPr>
          <w:rFonts w:ascii="Verdana" w:hAnsi="Verdana"/>
          <w:b/>
          <w:bCs/>
          <w:sz w:val="22"/>
          <w:szCs w:val="22"/>
        </w:rPr>
        <w:t>Nº</w:t>
      </w:r>
      <w:proofErr w:type="spellEnd"/>
      <w:r w:rsidRPr="005A6F9A">
        <w:rPr>
          <w:rFonts w:ascii="Verdana" w:hAnsi="Verdana"/>
          <w:b/>
          <w:bCs/>
          <w:sz w:val="22"/>
          <w:szCs w:val="22"/>
        </w:rPr>
        <w:t xml:space="preserve">    004</w:t>
      </w:r>
    </w:p>
    <w:p w14:paraId="30D36DC7" w14:textId="77777777" w:rsidR="005207E4" w:rsidRPr="005A6F9A" w:rsidRDefault="005207E4" w:rsidP="005A6F9A">
      <w:pPr>
        <w:jc w:val="center"/>
        <w:rPr>
          <w:rFonts w:ascii="Verdana" w:hAnsi="Verdana"/>
          <w:b/>
          <w:bCs/>
          <w:sz w:val="22"/>
          <w:szCs w:val="22"/>
        </w:rPr>
      </w:pPr>
    </w:p>
    <w:p w14:paraId="3A272F1B" w14:textId="77777777" w:rsidR="005207E4" w:rsidRPr="005A6F9A" w:rsidRDefault="005207E4" w:rsidP="005A6F9A">
      <w:pPr>
        <w:jc w:val="center"/>
        <w:rPr>
          <w:rFonts w:ascii="Verdana" w:hAnsi="Verdana"/>
          <w:b/>
          <w:bCs/>
          <w:sz w:val="22"/>
          <w:szCs w:val="22"/>
        </w:rPr>
      </w:pPr>
      <w:r w:rsidRPr="005A6F9A">
        <w:rPr>
          <w:rFonts w:ascii="Verdana" w:hAnsi="Verdana"/>
          <w:b/>
          <w:bCs/>
          <w:sz w:val="22"/>
          <w:szCs w:val="22"/>
        </w:rPr>
        <w:t xml:space="preserve">RIO </w:t>
      </w:r>
      <w:proofErr w:type="gramStart"/>
      <w:r w:rsidRPr="005A6F9A">
        <w:rPr>
          <w:rFonts w:ascii="Verdana" w:hAnsi="Verdana"/>
          <w:b/>
          <w:bCs/>
          <w:sz w:val="22"/>
          <w:szCs w:val="22"/>
        </w:rPr>
        <w:t>GALLEGOS,  03</w:t>
      </w:r>
      <w:proofErr w:type="gramEnd"/>
      <w:r w:rsidRPr="005A6F9A">
        <w:rPr>
          <w:rFonts w:ascii="Verdana" w:hAnsi="Verdana"/>
          <w:b/>
          <w:bCs/>
          <w:sz w:val="22"/>
          <w:szCs w:val="22"/>
        </w:rPr>
        <w:t xml:space="preserve"> de Junio  de 1996</w:t>
      </w:r>
    </w:p>
    <w:p w14:paraId="0C46E10C" w14:textId="77777777" w:rsidR="005207E4" w:rsidRPr="005A6F9A" w:rsidRDefault="005207E4" w:rsidP="005A6F9A">
      <w:pPr>
        <w:jc w:val="center"/>
        <w:rPr>
          <w:rFonts w:ascii="Verdana" w:hAnsi="Verdana"/>
          <w:b/>
          <w:bCs/>
          <w:sz w:val="22"/>
          <w:szCs w:val="22"/>
        </w:rPr>
      </w:pPr>
    </w:p>
    <w:p w14:paraId="163452B8" w14:textId="77777777" w:rsidR="005207E4" w:rsidRPr="005A6F9A" w:rsidRDefault="005207E4" w:rsidP="005207E4">
      <w:pPr>
        <w:jc w:val="both"/>
        <w:rPr>
          <w:rFonts w:ascii="Verdana" w:hAnsi="Verdana"/>
          <w:sz w:val="22"/>
          <w:szCs w:val="22"/>
        </w:rPr>
      </w:pPr>
    </w:p>
    <w:p w14:paraId="705609A6" w14:textId="77777777" w:rsidR="005207E4" w:rsidRPr="005A6F9A" w:rsidRDefault="005207E4" w:rsidP="005207E4">
      <w:pPr>
        <w:jc w:val="both"/>
        <w:rPr>
          <w:rFonts w:ascii="Verdana" w:hAnsi="Verdana"/>
          <w:b/>
          <w:bCs/>
          <w:sz w:val="22"/>
          <w:szCs w:val="22"/>
        </w:rPr>
      </w:pPr>
    </w:p>
    <w:p w14:paraId="2FBD16F9" w14:textId="77777777" w:rsidR="005207E4" w:rsidRPr="005A6F9A" w:rsidRDefault="005207E4" w:rsidP="005207E4">
      <w:pPr>
        <w:jc w:val="both"/>
        <w:rPr>
          <w:rFonts w:ascii="Verdana" w:hAnsi="Verdana"/>
          <w:b/>
          <w:bCs/>
          <w:sz w:val="22"/>
          <w:szCs w:val="22"/>
        </w:rPr>
      </w:pPr>
      <w:proofErr w:type="gramStart"/>
      <w:r w:rsidRPr="005A6F9A">
        <w:rPr>
          <w:rFonts w:ascii="Verdana" w:hAnsi="Verdana"/>
          <w:b/>
          <w:bCs/>
          <w:sz w:val="22"/>
          <w:szCs w:val="22"/>
        </w:rPr>
        <w:t>VISTO :</w:t>
      </w:r>
      <w:proofErr w:type="gramEnd"/>
    </w:p>
    <w:p w14:paraId="04271711" w14:textId="77777777" w:rsidR="005207E4" w:rsidRPr="005A6F9A" w:rsidRDefault="005207E4" w:rsidP="005207E4">
      <w:pPr>
        <w:jc w:val="both"/>
        <w:rPr>
          <w:rFonts w:ascii="Verdana" w:hAnsi="Verdana"/>
          <w:sz w:val="22"/>
          <w:szCs w:val="22"/>
        </w:rPr>
      </w:pPr>
      <w:r w:rsidRPr="005A6F9A">
        <w:rPr>
          <w:rFonts w:ascii="Verdana" w:hAnsi="Verdana"/>
          <w:sz w:val="22"/>
          <w:szCs w:val="22"/>
        </w:rPr>
        <w:tab/>
      </w:r>
    </w:p>
    <w:p w14:paraId="6AAC9B06" w14:textId="77777777" w:rsidR="005207E4" w:rsidRPr="005A6F9A" w:rsidRDefault="005207E4" w:rsidP="005207E4">
      <w:pPr>
        <w:jc w:val="both"/>
        <w:rPr>
          <w:rFonts w:ascii="Verdana" w:hAnsi="Verdana"/>
          <w:sz w:val="22"/>
          <w:szCs w:val="22"/>
        </w:rPr>
      </w:pPr>
      <w:r w:rsidRPr="005A6F9A">
        <w:rPr>
          <w:rFonts w:ascii="Verdana" w:hAnsi="Verdana"/>
          <w:sz w:val="22"/>
          <w:szCs w:val="22"/>
        </w:rPr>
        <w:tab/>
        <w:t xml:space="preserve">El Expediente Nº 491.960/CAP/96, iniciado por esta Dirección </w:t>
      </w:r>
      <w:proofErr w:type="spellStart"/>
      <w:r w:rsidRPr="005A6F9A">
        <w:rPr>
          <w:rFonts w:ascii="Verdana" w:hAnsi="Verdana"/>
          <w:sz w:val="22"/>
          <w:szCs w:val="22"/>
        </w:rPr>
        <w:t>Pcial</w:t>
      </w:r>
      <w:proofErr w:type="spellEnd"/>
      <w:r w:rsidRPr="005A6F9A">
        <w:rPr>
          <w:rFonts w:ascii="Verdana" w:hAnsi="Verdana"/>
          <w:sz w:val="22"/>
          <w:szCs w:val="22"/>
        </w:rPr>
        <w:t xml:space="preserve">. de Recursos Hídricos </w:t>
      </w:r>
      <w:proofErr w:type="gramStart"/>
      <w:r w:rsidRPr="005A6F9A">
        <w:rPr>
          <w:rFonts w:ascii="Verdana" w:hAnsi="Verdana"/>
          <w:sz w:val="22"/>
          <w:szCs w:val="22"/>
        </w:rPr>
        <w:t>y  la</w:t>
      </w:r>
      <w:proofErr w:type="gramEnd"/>
      <w:r w:rsidRPr="005A6F9A">
        <w:rPr>
          <w:rFonts w:ascii="Verdana" w:hAnsi="Verdana"/>
          <w:sz w:val="22"/>
          <w:szCs w:val="22"/>
        </w:rPr>
        <w:t xml:space="preserve"> Ley Nº 1451, que rige el estudio, uso y preservación de las aguas públicas provinciales no marítimas y:</w:t>
      </w:r>
    </w:p>
    <w:p w14:paraId="7AC429B1" w14:textId="77777777" w:rsidR="005207E4" w:rsidRPr="005A6F9A" w:rsidRDefault="005207E4" w:rsidP="005207E4">
      <w:pPr>
        <w:jc w:val="both"/>
        <w:rPr>
          <w:rFonts w:ascii="Verdana" w:hAnsi="Verdana"/>
          <w:sz w:val="22"/>
          <w:szCs w:val="22"/>
        </w:rPr>
      </w:pPr>
    </w:p>
    <w:p w14:paraId="52805673" w14:textId="77777777" w:rsidR="005207E4" w:rsidRPr="005A6F9A" w:rsidRDefault="005207E4" w:rsidP="005207E4">
      <w:pPr>
        <w:jc w:val="both"/>
        <w:rPr>
          <w:rFonts w:ascii="Verdana" w:hAnsi="Verdana"/>
          <w:b/>
          <w:bCs/>
          <w:sz w:val="22"/>
          <w:szCs w:val="22"/>
        </w:rPr>
      </w:pPr>
    </w:p>
    <w:p w14:paraId="20814A07" w14:textId="77777777" w:rsidR="005207E4" w:rsidRPr="005A6F9A" w:rsidRDefault="005207E4" w:rsidP="005207E4">
      <w:pPr>
        <w:jc w:val="both"/>
        <w:rPr>
          <w:rFonts w:ascii="Verdana" w:hAnsi="Verdana"/>
          <w:b/>
          <w:bCs/>
          <w:sz w:val="22"/>
          <w:szCs w:val="22"/>
        </w:rPr>
      </w:pPr>
      <w:r w:rsidRPr="005A6F9A">
        <w:rPr>
          <w:rFonts w:ascii="Verdana" w:hAnsi="Verdana"/>
          <w:b/>
          <w:bCs/>
          <w:sz w:val="22"/>
          <w:szCs w:val="22"/>
        </w:rPr>
        <w:t>CONSIDERANDO:</w:t>
      </w:r>
    </w:p>
    <w:p w14:paraId="1B01B6A0" w14:textId="77777777" w:rsidR="005207E4" w:rsidRPr="005A6F9A" w:rsidRDefault="005207E4" w:rsidP="005207E4">
      <w:pPr>
        <w:jc w:val="both"/>
        <w:rPr>
          <w:rFonts w:ascii="Verdana" w:hAnsi="Verdana"/>
          <w:sz w:val="22"/>
          <w:szCs w:val="22"/>
        </w:rPr>
      </w:pPr>
    </w:p>
    <w:p w14:paraId="2BC7E7ED" w14:textId="77777777" w:rsidR="005207E4" w:rsidRPr="005A6F9A" w:rsidRDefault="005207E4" w:rsidP="005207E4">
      <w:pPr>
        <w:jc w:val="both"/>
        <w:rPr>
          <w:rFonts w:ascii="Verdana" w:hAnsi="Verdana"/>
          <w:sz w:val="22"/>
          <w:szCs w:val="22"/>
        </w:rPr>
      </w:pPr>
      <w:r w:rsidRPr="005A6F9A">
        <w:rPr>
          <w:rFonts w:ascii="Verdana" w:hAnsi="Verdana"/>
          <w:sz w:val="22"/>
          <w:szCs w:val="22"/>
        </w:rPr>
        <w:tab/>
        <w:t>Que el Decreto Nº 525/93, en su Art. 1º, dispone que la Dirección Provincial de Recursos Hídricos sea la Autoridad de Aplicación de la citada Ley Nº 1451.</w:t>
      </w:r>
    </w:p>
    <w:p w14:paraId="2F1933BC" w14:textId="77777777" w:rsidR="005207E4" w:rsidRPr="005A6F9A" w:rsidRDefault="005207E4" w:rsidP="005207E4">
      <w:pPr>
        <w:jc w:val="both"/>
        <w:rPr>
          <w:rFonts w:ascii="Verdana" w:hAnsi="Verdana"/>
          <w:sz w:val="22"/>
          <w:szCs w:val="22"/>
        </w:rPr>
      </w:pPr>
    </w:p>
    <w:p w14:paraId="74E27575" w14:textId="77777777" w:rsidR="005207E4" w:rsidRPr="005A6F9A" w:rsidRDefault="005207E4" w:rsidP="005207E4">
      <w:pPr>
        <w:jc w:val="both"/>
        <w:rPr>
          <w:rFonts w:ascii="Verdana" w:hAnsi="Verdana"/>
          <w:sz w:val="22"/>
          <w:szCs w:val="22"/>
        </w:rPr>
      </w:pPr>
      <w:r w:rsidRPr="005A6F9A">
        <w:rPr>
          <w:rFonts w:ascii="Verdana" w:hAnsi="Verdana"/>
          <w:sz w:val="22"/>
          <w:szCs w:val="22"/>
        </w:rPr>
        <w:tab/>
        <w:t xml:space="preserve">Que asimismo el </w:t>
      </w:r>
      <w:proofErr w:type="gramStart"/>
      <w:r w:rsidRPr="005A6F9A">
        <w:rPr>
          <w:rFonts w:ascii="Verdana" w:hAnsi="Verdana"/>
          <w:sz w:val="22"/>
          <w:szCs w:val="22"/>
        </w:rPr>
        <w:t>Art..</w:t>
      </w:r>
      <w:proofErr w:type="gramEnd"/>
      <w:r w:rsidRPr="005A6F9A">
        <w:rPr>
          <w:rFonts w:ascii="Verdana" w:hAnsi="Verdana"/>
          <w:sz w:val="22"/>
          <w:szCs w:val="22"/>
        </w:rPr>
        <w:t xml:space="preserve"> 2º de la Ley, delega en la Autoridad de Aplicación la facultad de aplicar, y dictar normas complementarias.</w:t>
      </w:r>
    </w:p>
    <w:p w14:paraId="2EC0F241" w14:textId="77777777" w:rsidR="005207E4" w:rsidRPr="005A6F9A" w:rsidRDefault="005207E4" w:rsidP="005207E4">
      <w:pPr>
        <w:jc w:val="both"/>
        <w:rPr>
          <w:rFonts w:ascii="Verdana" w:hAnsi="Verdana"/>
          <w:sz w:val="22"/>
          <w:szCs w:val="22"/>
        </w:rPr>
      </w:pPr>
    </w:p>
    <w:p w14:paraId="3B1A7F0E" w14:textId="77777777" w:rsidR="005207E4" w:rsidRPr="005A6F9A" w:rsidRDefault="005207E4" w:rsidP="005207E4">
      <w:pPr>
        <w:jc w:val="both"/>
        <w:rPr>
          <w:rFonts w:ascii="Verdana" w:hAnsi="Verdana"/>
          <w:sz w:val="22"/>
          <w:szCs w:val="22"/>
        </w:rPr>
      </w:pPr>
      <w:r w:rsidRPr="005A6F9A">
        <w:rPr>
          <w:rFonts w:ascii="Verdana" w:hAnsi="Verdana"/>
          <w:sz w:val="22"/>
          <w:szCs w:val="22"/>
        </w:rPr>
        <w:tab/>
        <w:t>Que se hace necesario dictar normas que reglamenten lo expreso en el Art. 6º de la Ley, en cuanto hace al vertido de sustancias que puedan contaminar o alterar la calidad de los recursos hídricos de la Provincia.</w:t>
      </w:r>
    </w:p>
    <w:p w14:paraId="028914F4" w14:textId="77777777" w:rsidR="005207E4" w:rsidRPr="005A6F9A" w:rsidRDefault="005207E4" w:rsidP="005207E4">
      <w:pPr>
        <w:jc w:val="both"/>
        <w:rPr>
          <w:rFonts w:ascii="Verdana" w:hAnsi="Verdana"/>
          <w:sz w:val="22"/>
          <w:szCs w:val="22"/>
        </w:rPr>
      </w:pPr>
    </w:p>
    <w:p w14:paraId="5FF59873" w14:textId="77777777" w:rsidR="005207E4" w:rsidRPr="005A6F9A" w:rsidRDefault="005207E4" w:rsidP="005207E4">
      <w:pPr>
        <w:jc w:val="both"/>
        <w:rPr>
          <w:rFonts w:ascii="Verdana" w:hAnsi="Verdana"/>
          <w:sz w:val="22"/>
          <w:szCs w:val="22"/>
        </w:rPr>
      </w:pPr>
      <w:r w:rsidRPr="005A6F9A">
        <w:rPr>
          <w:rFonts w:ascii="Verdana" w:hAnsi="Verdana"/>
          <w:sz w:val="22"/>
          <w:szCs w:val="22"/>
        </w:rPr>
        <w:tab/>
        <w:t xml:space="preserve">Que de acuerdo a dictamen Nº 038, emanado por Asesoría Letrada, nada obsta para obrar en consecuencia. </w:t>
      </w:r>
    </w:p>
    <w:p w14:paraId="6BE65C61" w14:textId="77777777" w:rsidR="005207E4" w:rsidRPr="005A6F9A" w:rsidRDefault="005207E4" w:rsidP="005207E4">
      <w:pPr>
        <w:jc w:val="both"/>
        <w:rPr>
          <w:rFonts w:ascii="Verdana" w:hAnsi="Verdana"/>
          <w:sz w:val="22"/>
          <w:szCs w:val="22"/>
        </w:rPr>
      </w:pPr>
    </w:p>
    <w:p w14:paraId="7F72D598" w14:textId="77777777" w:rsidR="005207E4" w:rsidRPr="005A6F9A" w:rsidRDefault="005207E4" w:rsidP="005207E4">
      <w:pPr>
        <w:jc w:val="both"/>
        <w:rPr>
          <w:rFonts w:ascii="Verdana" w:hAnsi="Verdana"/>
          <w:sz w:val="22"/>
          <w:szCs w:val="22"/>
        </w:rPr>
      </w:pPr>
      <w:r w:rsidRPr="005A6F9A">
        <w:rPr>
          <w:rFonts w:ascii="Verdana" w:hAnsi="Verdana"/>
          <w:sz w:val="22"/>
          <w:szCs w:val="22"/>
        </w:rPr>
        <w:tab/>
        <w:t>Que en consecuencia corresponde emitir el instrumento legal que posibilite poner en marcha los parámetros y demás condiciones que permitan fiscalizar el proceso de preservación de los recursos hídricos.</w:t>
      </w:r>
    </w:p>
    <w:p w14:paraId="737918D5" w14:textId="77777777" w:rsidR="005207E4" w:rsidRPr="005A6F9A" w:rsidRDefault="005207E4" w:rsidP="005207E4">
      <w:pPr>
        <w:jc w:val="both"/>
        <w:rPr>
          <w:rFonts w:ascii="Verdana" w:hAnsi="Verdana"/>
          <w:sz w:val="22"/>
          <w:szCs w:val="22"/>
        </w:rPr>
      </w:pPr>
    </w:p>
    <w:p w14:paraId="07BAA3E2" w14:textId="77777777" w:rsidR="005207E4" w:rsidRPr="005A6F9A" w:rsidRDefault="005207E4" w:rsidP="005207E4">
      <w:pPr>
        <w:jc w:val="both"/>
        <w:rPr>
          <w:rFonts w:ascii="Verdana" w:hAnsi="Verdana"/>
          <w:b/>
          <w:bCs/>
          <w:sz w:val="22"/>
          <w:szCs w:val="22"/>
        </w:rPr>
      </w:pPr>
    </w:p>
    <w:p w14:paraId="1E2DDC5C" w14:textId="77777777" w:rsidR="005207E4" w:rsidRPr="005A6F9A" w:rsidRDefault="005207E4" w:rsidP="005207E4">
      <w:pPr>
        <w:jc w:val="both"/>
        <w:rPr>
          <w:rFonts w:ascii="Verdana" w:hAnsi="Verdana"/>
          <w:b/>
          <w:bCs/>
          <w:sz w:val="22"/>
          <w:szCs w:val="22"/>
        </w:rPr>
      </w:pPr>
    </w:p>
    <w:p w14:paraId="606B854B" w14:textId="77777777" w:rsidR="005207E4" w:rsidRPr="005A6F9A" w:rsidRDefault="005207E4" w:rsidP="005207E4">
      <w:pPr>
        <w:jc w:val="center"/>
        <w:rPr>
          <w:rFonts w:ascii="Verdana" w:hAnsi="Verdana"/>
          <w:sz w:val="22"/>
          <w:szCs w:val="22"/>
        </w:rPr>
      </w:pPr>
      <w:r w:rsidRPr="005A6F9A">
        <w:rPr>
          <w:rFonts w:ascii="Verdana" w:hAnsi="Verdana"/>
          <w:b/>
          <w:bCs/>
          <w:sz w:val="22"/>
          <w:szCs w:val="22"/>
        </w:rPr>
        <w:t>POR ELLO</w:t>
      </w:r>
    </w:p>
    <w:p w14:paraId="17E58037" w14:textId="77777777" w:rsidR="005207E4" w:rsidRPr="005A6F9A" w:rsidRDefault="005207E4" w:rsidP="005207E4">
      <w:pPr>
        <w:jc w:val="center"/>
        <w:rPr>
          <w:rFonts w:ascii="Verdana" w:hAnsi="Verdana"/>
          <w:sz w:val="22"/>
          <w:szCs w:val="22"/>
        </w:rPr>
      </w:pPr>
    </w:p>
    <w:p w14:paraId="5A747C05" w14:textId="77777777" w:rsidR="005207E4" w:rsidRPr="005A6F9A" w:rsidRDefault="005207E4" w:rsidP="005207E4">
      <w:pPr>
        <w:jc w:val="center"/>
        <w:rPr>
          <w:rFonts w:ascii="Verdana" w:hAnsi="Verdana"/>
          <w:b/>
          <w:bCs/>
          <w:sz w:val="22"/>
          <w:szCs w:val="22"/>
        </w:rPr>
      </w:pPr>
      <w:r w:rsidRPr="005A6F9A">
        <w:rPr>
          <w:rFonts w:ascii="Verdana" w:hAnsi="Verdana"/>
          <w:b/>
          <w:bCs/>
          <w:sz w:val="22"/>
          <w:szCs w:val="22"/>
        </w:rPr>
        <w:t xml:space="preserve">EL DIRECTOR PROVINCIAL DE RECURSOS </w:t>
      </w:r>
      <w:proofErr w:type="gramStart"/>
      <w:r w:rsidRPr="005A6F9A">
        <w:rPr>
          <w:rFonts w:ascii="Verdana" w:hAnsi="Verdana"/>
          <w:b/>
          <w:bCs/>
          <w:sz w:val="22"/>
          <w:szCs w:val="22"/>
        </w:rPr>
        <w:t>HIDRICOS  a</w:t>
      </w:r>
      <w:proofErr w:type="gramEnd"/>
      <w:r w:rsidRPr="005A6F9A">
        <w:rPr>
          <w:rFonts w:ascii="Verdana" w:hAnsi="Verdana"/>
          <w:b/>
          <w:bCs/>
          <w:sz w:val="22"/>
          <w:szCs w:val="22"/>
        </w:rPr>
        <w:t>/c</w:t>
      </w:r>
    </w:p>
    <w:p w14:paraId="41C6B4F1" w14:textId="77777777" w:rsidR="005207E4" w:rsidRPr="005A6F9A" w:rsidRDefault="005207E4" w:rsidP="005207E4">
      <w:pPr>
        <w:jc w:val="center"/>
        <w:rPr>
          <w:rFonts w:ascii="Verdana" w:hAnsi="Verdana"/>
          <w:b/>
          <w:bCs/>
          <w:sz w:val="22"/>
          <w:szCs w:val="22"/>
        </w:rPr>
      </w:pPr>
    </w:p>
    <w:p w14:paraId="7F185551" w14:textId="77777777" w:rsidR="005207E4" w:rsidRPr="005A6F9A" w:rsidRDefault="005207E4" w:rsidP="005207E4">
      <w:pPr>
        <w:jc w:val="center"/>
        <w:rPr>
          <w:rFonts w:ascii="Verdana" w:hAnsi="Verdana"/>
          <w:b/>
          <w:bCs/>
          <w:sz w:val="22"/>
          <w:szCs w:val="22"/>
        </w:rPr>
      </w:pPr>
      <w:r w:rsidRPr="005A6F9A">
        <w:rPr>
          <w:rFonts w:ascii="Verdana" w:hAnsi="Verdana"/>
          <w:b/>
          <w:bCs/>
          <w:sz w:val="22"/>
          <w:szCs w:val="22"/>
        </w:rPr>
        <w:t>DISPONE:</w:t>
      </w:r>
    </w:p>
    <w:p w14:paraId="638E0779" w14:textId="77777777" w:rsidR="005207E4" w:rsidRPr="005A6F9A" w:rsidRDefault="005207E4" w:rsidP="005207E4">
      <w:pPr>
        <w:jc w:val="both"/>
        <w:rPr>
          <w:rFonts w:ascii="Verdana" w:hAnsi="Verdana"/>
          <w:sz w:val="22"/>
          <w:szCs w:val="22"/>
          <w:u w:val="single"/>
        </w:rPr>
      </w:pPr>
    </w:p>
    <w:p w14:paraId="5AC1A152" w14:textId="77777777" w:rsidR="005207E4" w:rsidRPr="005A6F9A" w:rsidRDefault="005207E4" w:rsidP="005207E4">
      <w:pPr>
        <w:jc w:val="both"/>
        <w:rPr>
          <w:rFonts w:ascii="Verdana" w:hAnsi="Verdana"/>
          <w:sz w:val="22"/>
          <w:szCs w:val="22"/>
        </w:rPr>
      </w:pPr>
    </w:p>
    <w:p w14:paraId="5156A400" w14:textId="77777777" w:rsidR="005207E4" w:rsidRPr="005A6F9A" w:rsidRDefault="005207E4" w:rsidP="005207E4">
      <w:pPr>
        <w:jc w:val="both"/>
        <w:rPr>
          <w:rFonts w:ascii="Verdana" w:hAnsi="Verdana"/>
          <w:sz w:val="22"/>
          <w:szCs w:val="22"/>
        </w:rPr>
      </w:pPr>
      <w:r w:rsidRPr="005A6F9A">
        <w:rPr>
          <w:rFonts w:ascii="Verdana" w:hAnsi="Verdana"/>
          <w:b/>
          <w:bCs/>
          <w:sz w:val="22"/>
          <w:szCs w:val="22"/>
          <w:u w:val="single"/>
        </w:rPr>
        <w:t>Artículo 1º</w:t>
      </w:r>
      <w:r w:rsidRPr="005A6F9A">
        <w:rPr>
          <w:rFonts w:ascii="Verdana" w:hAnsi="Verdana"/>
          <w:b/>
          <w:bCs/>
          <w:sz w:val="22"/>
          <w:szCs w:val="22"/>
        </w:rPr>
        <w:t>:</w:t>
      </w:r>
      <w:r w:rsidRPr="005A6F9A">
        <w:rPr>
          <w:rFonts w:ascii="Verdana" w:hAnsi="Verdana"/>
          <w:sz w:val="22"/>
          <w:szCs w:val="22"/>
        </w:rPr>
        <w:t xml:space="preserve"> </w:t>
      </w:r>
      <w:proofErr w:type="spellStart"/>
      <w:r w:rsidRPr="005A6F9A">
        <w:rPr>
          <w:rFonts w:ascii="Verdana" w:hAnsi="Verdana"/>
          <w:sz w:val="22"/>
          <w:szCs w:val="22"/>
        </w:rPr>
        <w:t>Apruebase</w:t>
      </w:r>
      <w:proofErr w:type="spellEnd"/>
      <w:r w:rsidRPr="005A6F9A">
        <w:rPr>
          <w:rFonts w:ascii="Verdana" w:hAnsi="Verdana"/>
          <w:sz w:val="22"/>
          <w:szCs w:val="22"/>
        </w:rPr>
        <w:t xml:space="preserve"> la reglamentación para el control de calidad y protección de los recursos hídricos, de la Provincia de Santa Cruz, de acuerdo a lo establecido en el Art. 6º de la Ley Nº 1451, que como Anexo I forma parte de la presente.    </w:t>
      </w:r>
      <w:r w:rsidRPr="005A6F9A">
        <w:rPr>
          <w:rFonts w:ascii="Verdana" w:hAnsi="Verdana"/>
          <w:sz w:val="22"/>
          <w:szCs w:val="22"/>
        </w:rPr>
        <w:tab/>
      </w:r>
    </w:p>
    <w:p w14:paraId="03DE6C58" w14:textId="77777777" w:rsidR="005207E4" w:rsidRPr="005A6F9A" w:rsidRDefault="005207E4" w:rsidP="005207E4">
      <w:pPr>
        <w:jc w:val="both"/>
        <w:rPr>
          <w:rFonts w:ascii="Verdana" w:hAnsi="Verdana"/>
          <w:sz w:val="22"/>
          <w:szCs w:val="22"/>
        </w:rPr>
      </w:pPr>
    </w:p>
    <w:p w14:paraId="06EF255E" w14:textId="77777777" w:rsidR="005207E4" w:rsidRPr="005A6F9A" w:rsidRDefault="005207E4" w:rsidP="005207E4">
      <w:pPr>
        <w:jc w:val="both"/>
        <w:rPr>
          <w:rFonts w:ascii="Verdana" w:hAnsi="Verdana"/>
          <w:sz w:val="22"/>
          <w:szCs w:val="22"/>
        </w:rPr>
      </w:pPr>
      <w:r w:rsidRPr="005A6F9A">
        <w:rPr>
          <w:rFonts w:ascii="Verdana" w:hAnsi="Verdana"/>
          <w:b/>
          <w:bCs/>
          <w:sz w:val="22"/>
          <w:szCs w:val="22"/>
          <w:u w:val="single"/>
        </w:rPr>
        <w:t>Artículo 2º</w:t>
      </w:r>
      <w:r w:rsidRPr="005A6F9A">
        <w:rPr>
          <w:rFonts w:ascii="Verdana" w:hAnsi="Verdana"/>
          <w:b/>
          <w:bCs/>
          <w:sz w:val="22"/>
          <w:szCs w:val="22"/>
        </w:rPr>
        <w:t>:</w:t>
      </w:r>
      <w:r w:rsidRPr="005A6F9A">
        <w:rPr>
          <w:rFonts w:ascii="Verdana" w:hAnsi="Verdana"/>
          <w:sz w:val="22"/>
          <w:szCs w:val="22"/>
        </w:rPr>
        <w:tab/>
      </w:r>
      <w:proofErr w:type="spellStart"/>
      <w:r w:rsidRPr="005A6F9A">
        <w:rPr>
          <w:rFonts w:ascii="Verdana" w:hAnsi="Verdana"/>
          <w:sz w:val="22"/>
          <w:szCs w:val="22"/>
        </w:rPr>
        <w:t>Apruebase</w:t>
      </w:r>
      <w:proofErr w:type="spellEnd"/>
      <w:r w:rsidRPr="005A6F9A">
        <w:rPr>
          <w:rFonts w:ascii="Verdana" w:hAnsi="Verdana"/>
          <w:sz w:val="22"/>
          <w:szCs w:val="22"/>
        </w:rPr>
        <w:t xml:space="preserve"> la Tabla de Parámetros y sus Límites Permisibles de Vuelco en los distintos cuerpos receptores, que se adjunta como Anexo II, de la presente Disposición.</w:t>
      </w:r>
      <w:r w:rsidRPr="005A6F9A">
        <w:rPr>
          <w:rFonts w:ascii="Verdana" w:hAnsi="Verdana"/>
          <w:sz w:val="22"/>
          <w:szCs w:val="22"/>
        </w:rPr>
        <w:tab/>
      </w:r>
    </w:p>
    <w:p w14:paraId="1F793FDF" w14:textId="77777777" w:rsidR="005207E4" w:rsidRPr="005A6F9A" w:rsidRDefault="005207E4" w:rsidP="005207E4">
      <w:pPr>
        <w:jc w:val="both"/>
        <w:rPr>
          <w:rFonts w:ascii="Verdana" w:hAnsi="Verdana"/>
          <w:b/>
          <w:bCs/>
          <w:sz w:val="22"/>
          <w:szCs w:val="22"/>
          <w:u w:val="single"/>
        </w:rPr>
      </w:pPr>
    </w:p>
    <w:p w14:paraId="099414BF" w14:textId="77777777" w:rsidR="005207E4" w:rsidRPr="005A6F9A" w:rsidRDefault="005207E4" w:rsidP="005207E4">
      <w:pPr>
        <w:jc w:val="both"/>
        <w:rPr>
          <w:rFonts w:ascii="Verdana" w:hAnsi="Verdana"/>
          <w:sz w:val="22"/>
          <w:szCs w:val="22"/>
        </w:rPr>
      </w:pPr>
      <w:r w:rsidRPr="005A6F9A">
        <w:rPr>
          <w:rFonts w:ascii="Verdana" w:hAnsi="Verdana"/>
          <w:b/>
          <w:bCs/>
          <w:sz w:val="22"/>
          <w:szCs w:val="22"/>
          <w:u w:val="single"/>
        </w:rPr>
        <w:t>Artículo 3º</w:t>
      </w:r>
      <w:r w:rsidRPr="005A6F9A">
        <w:rPr>
          <w:rFonts w:ascii="Verdana" w:hAnsi="Verdana"/>
          <w:b/>
          <w:bCs/>
          <w:sz w:val="22"/>
          <w:szCs w:val="22"/>
        </w:rPr>
        <w:t>:</w:t>
      </w:r>
      <w:r w:rsidRPr="005A6F9A">
        <w:rPr>
          <w:rFonts w:ascii="Verdana" w:hAnsi="Verdana"/>
          <w:sz w:val="22"/>
          <w:szCs w:val="22"/>
        </w:rPr>
        <w:tab/>
      </w:r>
      <w:proofErr w:type="spellStart"/>
      <w:r w:rsidRPr="005A6F9A">
        <w:rPr>
          <w:rFonts w:ascii="Verdana" w:hAnsi="Verdana"/>
          <w:sz w:val="22"/>
          <w:szCs w:val="22"/>
        </w:rPr>
        <w:t>Apruebanse</w:t>
      </w:r>
      <w:proofErr w:type="spellEnd"/>
      <w:r w:rsidRPr="005A6F9A">
        <w:rPr>
          <w:rFonts w:ascii="Verdana" w:hAnsi="Verdana"/>
          <w:sz w:val="22"/>
          <w:szCs w:val="22"/>
        </w:rPr>
        <w:t xml:space="preserve"> la Normas de Calidad para las Fuentes de Agua, las Técnicas de Muestreo, Tabla I y los Métodos de Análisis, que forman parte de la presente Disposición, como Anexos III, IV, V y VI.</w:t>
      </w:r>
      <w:r w:rsidRPr="005A6F9A">
        <w:rPr>
          <w:rFonts w:ascii="Verdana" w:hAnsi="Verdana"/>
          <w:sz w:val="22"/>
          <w:szCs w:val="22"/>
        </w:rPr>
        <w:tab/>
      </w:r>
    </w:p>
    <w:p w14:paraId="10ECA8D9" w14:textId="77777777" w:rsidR="005207E4" w:rsidRPr="005A6F9A" w:rsidRDefault="005207E4" w:rsidP="005207E4">
      <w:pPr>
        <w:jc w:val="both"/>
        <w:rPr>
          <w:rFonts w:ascii="Verdana" w:hAnsi="Verdana"/>
          <w:sz w:val="22"/>
          <w:szCs w:val="22"/>
        </w:rPr>
      </w:pPr>
    </w:p>
    <w:p w14:paraId="62164EEB" w14:textId="77777777" w:rsidR="005207E4" w:rsidRPr="005A6F9A" w:rsidRDefault="005207E4" w:rsidP="005207E4">
      <w:pPr>
        <w:jc w:val="both"/>
        <w:rPr>
          <w:rFonts w:ascii="Verdana" w:hAnsi="Verdana"/>
          <w:b/>
          <w:bCs/>
          <w:sz w:val="22"/>
          <w:szCs w:val="22"/>
        </w:rPr>
      </w:pPr>
      <w:r w:rsidRPr="005A6F9A">
        <w:rPr>
          <w:rFonts w:ascii="Verdana" w:hAnsi="Verdana"/>
          <w:b/>
          <w:bCs/>
          <w:sz w:val="22"/>
          <w:szCs w:val="22"/>
          <w:u w:val="single"/>
        </w:rPr>
        <w:t>Artículo 4º</w:t>
      </w:r>
      <w:r w:rsidRPr="005A6F9A">
        <w:rPr>
          <w:rFonts w:ascii="Verdana" w:hAnsi="Verdana"/>
          <w:b/>
          <w:bCs/>
          <w:sz w:val="22"/>
          <w:szCs w:val="22"/>
        </w:rPr>
        <w:t>:</w:t>
      </w:r>
      <w:r w:rsidRPr="005A6F9A">
        <w:rPr>
          <w:rFonts w:ascii="Verdana" w:hAnsi="Verdana"/>
          <w:sz w:val="22"/>
          <w:szCs w:val="22"/>
        </w:rPr>
        <w:t xml:space="preserve"> </w:t>
      </w:r>
      <w:r w:rsidRPr="005A6F9A">
        <w:rPr>
          <w:rFonts w:ascii="Verdana" w:hAnsi="Verdana"/>
          <w:b/>
          <w:bCs/>
          <w:sz w:val="22"/>
          <w:szCs w:val="22"/>
        </w:rPr>
        <w:t>REGISTRESE.</w:t>
      </w:r>
      <w:r w:rsidRPr="005A6F9A">
        <w:rPr>
          <w:rFonts w:ascii="Verdana" w:hAnsi="Verdana"/>
          <w:sz w:val="22"/>
          <w:szCs w:val="22"/>
        </w:rPr>
        <w:t xml:space="preserve"> Tomen conocimiento Intervención, Dirección Gral. de Gestión Técnica y Administrativa, Dirección de Despacho </w:t>
      </w:r>
      <w:proofErr w:type="gramStart"/>
      <w:r w:rsidRPr="005A6F9A">
        <w:rPr>
          <w:rFonts w:ascii="Verdana" w:hAnsi="Verdana"/>
          <w:sz w:val="22"/>
          <w:szCs w:val="22"/>
        </w:rPr>
        <w:t>y  Asesoría</w:t>
      </w:r>
      <w:proofErr w:type="gramEnd"/>
      <w:r w:rsidRPr="005A6F9A">
        <w:rPr>
          <w:rFonts w:ascii="Verdana" w:hAnsi="Verdana"/>
          <w:sz w:val="22"/>
          <w:szCs w:val="22"/>
        </w:rPr>
        <w:t xml:space="preserve"> Letrada. Dese al Boletín Oficial y cumplido</w:t>
      </w:r>
      <w:r w:rsidRPr="005A6F9A">
        <w:rPr>
          <w:rFonts w:ascii="Verdana" w:hAnsi="Verdana"/>
          <w:b/>
          <w:bCs/>
          <w:sz w:val="22"/>
          <w:szCs w:val="22"/>
        </w:rPr>
        <w:t xml:space="preserve"> ARCHIVESE.</w:t>
      </w:r>
    </w:p>
    <w:p w14:paraId="0CDE6F28" w14:textId="77777777" w:rsidR="005207E4" w:rsidRPr="005A6F9A" w:rsidRDefault="005207E4" w:rsidP="005207E4">
      <w:pPr>
        <w:jc w:val="center"/>
        <w:rPr>
          <w:rFonts w:ascii="Verdana" w:hAnsi="Verdana"/>
          <w:b/>
          <w:bCs/>
          <w:sz w:val="22"/>
          <w:szCs w:val="22"/>
          <w:u w:val="single"/>
        </w:rPr>
      </w:pPr>
      <w:r w:rsidRPr="005A6F9A">
        <w:rPr>
          <w:rFonts w:ascii="Verdana" w:hAnsi="Verdana"/>
          <w:b/>
          <w:bCs/>
          <w:sz w:val="22"/>
          <w:szCs w:val="22"/>
        </w:rPr>
        <w:br w:type="page"/>
      </w:r>
      <w:r w:rsidRPr="005A6F9A">
        <w:rPr>
          <w:rFonts w:ascii="Verdana" w:hAnsi="Verdana"/>
          <w:b/>
          <w:bCs/>
          <w:sz w:val="22"/>
          <w:szCs w:val="22"/>
          <w:u w:val="single"/>
        </w:rPr>
        <w:lastRenderedPageBreak/>
        <w:t>ANEXO I</w:t>
      </w:r>
    </w:p>
    <w:p w14:paraId="4C5B0694" w14:textId="77777777" w:rsidR="005207E4" w:rsidRPr="005A6F9A" w:rsidRDefault="005207E4" w:rsidP="005207E4">
      <w:pPr>
        <w:jc w:val="center"/>
        <w:rPr>
          <w:rFonts w:ascii="Verdana" w:hAnsi="Verdana"/>
          <w:b/>
          <w:bCs/>
          <w:sz w:val="22"/>
          <w:szCs w:val="22"/>
          <w:u w:val="single"/>
        </w:rPr>
      </w:pPr>
    </w:p>
    <w:p w14:paraId="5B184CAE" w14:textId="77777777" w:rsidR="005207E4" w:rsidRPr="005A6F9A" w:rsidRDefault="005207E4" w:rsidP="005207E4">
      <w:pPr>
        <w:jc w:val="center"/>
        <w:rPr>
          <w:rFonts w:ascii="Verdana" w:hAnsi="Verdana"/>
          <w:b/>
          <w:bCs/>
          <w:sz w:val="22"/>
          <w:szCs w:val="22"/>
          <w:u w:val="single"/>
        </w:rPr>
      </w:pPr>
    </w:p>
    <w:p w14:paraId="4E42A526" w14:textId="77777777" w:rsidR="005207E4" w:rsidRPr="005A6F9A" w:rsidRDefault="005207E4" w:rsidP="005207E4">
      <w:pPr>
        <w:jc w:val="center"/>
        <w:rPr>
          <w:rFonts w:ascii="Verdana" w:hAnsi="Verdana"/>
          <w:b/>
          <w:bCs/>
          <w:sz w:val="22"/>
          <w:szCs w:val="22"/>
          <w:u w:val="single"/>
        </w:rPr>
      </w:pPr>
      <w:r w:rsidRPr="005A6F9A">
        <w:rPr>
          <w:rFonts w:ascii="Verdana" w:hAnsi="Verdana"/>
          <w:b/>
          <w:bCs/>
          <w:sz w:val="22"/>
          <w:szCs w:val="22"/>
          <w:u w:val="single"/>
        </w:rPr>
        <w:t>REGLAMENTO</w:t>
      </w:r>
    </w:p>
    <w:p w14:paraId="6DC678E5" w14:textId="77777777" w:rsidR="005207E4" w:rsidRPr="005A6F9A" w:rsidRDefault="005207E4" w:rsidP="005207E4">
      <w:pPr>
        <w:jc w:val="both"/>
        <w:rPr>
          <w:rFonts w:ascii="Verdana" w:hAnsi="Verdana"/>
          <w:sz w:val="22"/>
          <w:szCs w:val="22"/>
        </w:rPr>
      </w:pPr>
    </w:p>
    <w:p w14:paraId="7218DE14" w14:textId="77777777" w:rsidR="005207E4" w:rsidRPr="005A6F9A" w:rsidRDefault="005207E4" w:rsidP="005207E4">
      <w:pPr>
        <w:jc w:val="both"/>
        <w:rPr>
          <w:rFonts w:ascii="Verdana" w:hAnsi="Verdana"/>
          <w:sz w:val="22"/>
          <w:szCs w:val="22"/>
        </w:rPr>
      </w:pPr>
    </w:p>
    <w:p w14:paraId="3F0C8CE4" w14:textId="77777777" w:rsidR="005207E4" w:rsidRPr="005A6F9A" w:rsidRDefault="005207E4" w:rsidP="005207E4">
      <w:pPr>
        <w:jc w:val="both"/>
        <w:rPr>
          <w:rFonts w:ascii="Verdana" w:hAnsi="Verdana"/>
          <w:sz w:val="22"/>
          <w:szCs w:val="22"/>
        </w:rPr>
      </w:pPr>
      <w:r w:rsidRPr="005A6F9A">
        <w:rPr>
          <w:rFonts w:ascii="Verdana" w:hAnsi="Verdana"/>
          <w:b/>
          <w:bCs/>
          <w:sz w:val="22"/>
          <w:szCs w:val="22"/>
        </w:rPr>
        <w:t>Artículo 1º:</w:t>
      </w:r>
      <w:r w:rsidRPr="005A6F9A">
        <w:rPr>
          <w:rFonts w:ascii="Verdana" w:hAnsi="Verdana"/>
          <w:sz w:val="22"/>
          <w:szCs w:val="22"/>
        </w:rPr>
        <w:t xml:space="preserve"> La presente reglamentación se aplicará a todos aquellos establecimientos industriales y/o especiales, comerciales, particulares o estatales que produzcan, en forma </w:t>
      </w:r>
      <w:proofErr w:type="spellStart"/>
      <w:r w:rsidRPr="005A6F9A">
        <w:rPr>
          <w:rFonts w:ascii="Verdana" w:hAnsi="Verdana"/>
          <w:sz w:val="22"/>
          <w:szCs w:val="22"/>
        </w:rPr>
        <w:t>contínua</w:t>
      </w:r>
      <w:proofErr w:type="spellEnd"/>
      <w:r w:rsidRPr="005A6F9A">
        <w:rPr>
          <w:rFonts w:ascii="Verdana" w:hAnsi="Verdana"/>
          <w:sz w:val="22"/>
          <w:szCs w:val="22"/>
        </w:rPr>
        <w:t xml:space="preserve"> o </w:t>
      </w:r>
      <w:proofErr w:type="spellStart"/>
      <w:r w:rsidRPr="005A6F9A">
        <w:rPr>
          <w:rFonts w:ascii="Verdana" w:hAnsi="Verdana"/>
          <w:sz w:val="22"/>
          <w:szCs w:val="22"/>
        </w:rPr>
        <w:t>discontínua</w:t>
      </w:r>
      <w:proofErr w:type="spellEnd"/>
      <w:r w:rsidRPr="005A6F9A">
        <w:rPr>
          <w:rFonts w:ascii="Verdana" w:hAnsi="Verdana"/>
          <w:sz w:val="22"/>
          <w:szCs w:val="22"/>
        </w:rPr>
        <w:t xml:space="preserve">, vertidos residuales o barros originados por la depuración de aquellos, a conductos cloacales, pluviales o a todo cuerpo de agua salada o dulce, superficial o </w:t>
      </w:r>
      <w:proofErr w:type="gramStart"/>
      <w:r w:rsidRPr="005A6F9A">
        <w:rPr>
          <w:rFonts w:ascii="Verdana" w:hAnsi="Verdana"/>
          <w:sz w:val="22"/>
          <w:szCs w:val="22"/>
        </w:rPr>
        <w:t>subterránea,  incluyendo</w:t>
      </w:r>
      <w:proofErr w:type="gramEnd"/>
      <w:r w:rsidRPr="005A6F9A">
        <w:rPr>
          <w:rFonts w:ascii="Verdana" w:hAnsi="Verdana"/>
          <w:sz w:val="22"/>
          <w:szCs w:val="22"/>
        </w:rPr>
        <w:t xml:space="preserve"> las costas y riberas dentro de la jurisdicción de la Provincia de Santa Cruz.</w:t>
      </w:r>
    </w:p>
    <w:p w14:paraId="5F85E8C2" w14:textId="77777777" w:rsidR="005207E4" w:rsidRPr="005A6F9A" w:rsidRDefault="005207E4" w:rsidP="005207E4">
      <w:pPr>
        <w:jc w:val="both"/>
        <w:rPr>
          <w:rFonts w:ascii="Verdana" w:hAnsi="Verdana"/>
          <w:sz w:val="22"/>
          <w:szCs w:val="22"/>
        </w:rPr>
      </w:pPr>
    </w:p>
    <w:p w14:paraId="2F3F43D4" w14:textId="77777777" w:rsidR="005207E4" w:rsidRPr="005A6F9A" w:rsidRDefault="005207E4" w:rsidP="005207E4">
      <w:pPr>
        <w:jc w:val="both"/>
        <w:rPr>
          <w:rFonts w:ascii="Verdana" w:hAnsi="Verdana"/>
          <w:sz w:val="22"/>
          <w:szCs w:val="22"/>
        </w:rPr>
      </w:pPr>
      <w:r w:rsidRPr="005A6F9A">
        <w:rPr>
          <w:rFonts w:ascii="Verdana" w:hAnsi="Verdana"/>
          <w:sz w:val="22"/>
          <w:szCs w:val="22"/>
        </w:rPr>
        <w:t xml:space="preserve"> </w:t>
      </w:r>
      <w:r w:rsidRPr="005A6F9A">
        <w:rPr>
          <w:rFonts w:ascii="Verdana" w:hAnsi="Verdana"/>
          <w:b/>
          <w:bCs/>
          <w:sz w:val="22"/>
          <w:szCs w:val="22"/>
        </w:rPr>
        <w:t>Artículo 2º:</w:t>
      </w:r>
      <w:r w:rsidRPr="005A6F9A">
        <w:rPr>
          <w:rFonts w:ascii="Verdana" w:hAnsi="Verdana"/>
          <w:sz w:val="22"/>
          <w:szCs w:val="22"/>
        </w:rPr>
        <w:t xml:space="preserve"> Toda persona física o jurídica, que vuelque sus desechos en cuerpos receptores hídricos de la Provincia, queda sujeto al régimen de la Ley Nº 1451 y del presente reglamento.</w:t>
      </w:r>
    </w:p>
    <w:p w14:paraId="2919DE54" w14:textId="77777777" w:rsidR="005207E4" w:rsidRPr="005A6F9A" w:rsidRDefault="005207E4" w:rsidP="005207E4">
      <w:pPr>
        <w:jc w:val="both"/>
        <w:rPr>
          <w:rFonts w:ascii="Verdana" w:hAnsi="Verdana"/>
          <w:sz w:val="22"/>
          <w:szCs w:val="22"/>
        </w:rPr>
      </w:pPr>
    </w:p>
    <w:p w14:paraId="60730CD6" w14:textId="77777777" w:rsidR="005207E4" w:rsidRPr="005A6F9A" w:rsidRDefault="005207E4" w:rsidP="005207E4">
      <w:pPr>
        <w:jc w:val="both"/>
        <w:rPr>
          <w:rFonts w:ascii="Verdana" w:hAnsi="Verdana"/>
          <w:sz w:val="22"/>
          <w:szCs w:val="22"/>
        </w:rPr>
      </w:pPr>
      <w:r w:rsidRPr="005A6F9A">
        <w:rPr>
          <w:rFonts w:ascii="Verdana" w:hAnsi="Verdana"/>
          <w:b/>
          <w:bCs/>
          <w:sz w:val="22"/>
          <w:szCs w:val="22"/>
        </w:rPr>
        <w:t>Artículo 3º:</w:t>
      </w:r>
      <w:r w:rsidRPr="005A6F9A">
        <w:rPr>
          <w:rFonts w:ascii="Verdana" w:hAnsi="Verdana"/>
          <w:sz w:val="22"/>
          <w:szCs w:val="22"/>
        </w:rPr>
        <w:t xml:space="preserve"> Se considerará cuerpo receptor hídrico a la totalidad de las aguas superficiales y subterráneas, existentes en el territorio de la Provincia de Santa Cruz, incluyendo la ribera de sus costas marítimas. La utilización que se hiciera del mismo, deberá contar con la autorización de la Dirección Provincial de Recursos Hídricos, en la medida y condiciones que se establecen en el presente reglamento. </w:t>
      </w:r>
    </w:p>
    <w:p w14:paraId="38C06328" w14:textId="77777777" w:rsidR="005207E4" w:rsidRPr="005A6F9A" w:rsidRDefault="005207E4" w:rsidP="005207E4">
      <w:pPr>
        <w:jc w:val="both"/>
        <w:rPr>
          <w:rFonts w:ascii="Verdana" w:hAnsi="Verdana"/>
          <w:sz w:val="22"/>
          <w:szCs w:val="22"/>
        </w:rPr>
      </w:pPr>
    </w:p>
    <w:p w14:paraId="47A8C135" w14:textId="77777777" w:rsidR="005207E4" w:rsidRPr="005A6F9A" w:rsidRDefault="005207E4" w:rsidP="005207E4">
      <w:pPr>
        <w:jc w:val="both"/>
        <w:rPr>
          <w:rFonts w:ascii="Verdana" w:hAnsi="Verdana"/>
          <w:sz w:val="22"/>
          <w:szCs w:val="22"/>
        </w:rPr>
      </w:pPr>
      <w:r w:rsidRPr="005A6F9A">
        <w:rPr>
          <w:rFonts w:ascii="Verdana" w:hAnsi="Verdana"/>
          <w:b/>
          <w:bCs/>
          <w:sz w:val="22"/>
          <w:szCs w:val="22"/>
        </w:rPr>
        <w:t>Artículo 4º:</w:t>
      </w:r>
      <w:r w:rsidRPr="005A6F9A">
        <w:rPr>
          <w:rFonts w:ascii="Verdana" w:hAnsi="Verdana"/>
          <w:sz w:val="22"/>
          <w:szCs w:val="22"/>
        </w:rPr>
        <w:t xml:space="preserve"> Cuando los cuerpos de agua se hayan alterado en el uso fijado para ello, la autoridad de aplicación adoptará en coordinación con otros Organismos competentes en la </w:t>
      </w:r>
      <w:proofErr w:type="gramStart"/>
      <w:r w:rsidRPr="005A6F9A">
        <w:rPr>
          <w:rFonts w:ascii="Verdana" w:hAnsi="Verdana"/>
          <w:sz w:val="22"/>
          <w:szCs w:val="22"/>
        </w:rPr>
        <w:t>Provincia ,</w:t>
      </w:r>
      <w:proofErr w:type="gramEnd"/>
      <w:r w:rsidRPr="005A6F9A">
        <w:rPr>
          <w:rFonts w:ascii="Verdana" w:hAnsi="Verdana"/>
          <w:sz w:val="22"/>
          <w:szCs w:val="22"/>
        </w:rPr>
        <w:t xml:space="preserve"> las medidas correctivas necesarias para poder retrotraer la situación a la aptitud para la cual se fijó su uso.</w:t>
      </w:r>
    </w:p>
    <w:p w14:paraId="3008F9A1" w14:textId="77777777" w:rsidR="005207E4" w:rsidRPr="005A6F9A" w:rsidRDefault="005207E4" w:rsidP="005207E4">
      <w:pPr>
        <w:jc w:val="both"/>
        <w:rPr>
          <w:rFonts w:ascii="Verdana" w:hAnsi="Verdana"/>
          <w:sz w:val="22"/>
          <w:szCs w:val="22"/>
        </w:rPr>
      </w:pPr>
    </w:p>
    <w:p w14:paraId="635D5420" w14:textId="77777777" w:rsidR="005207E4" w:rsidRPr="005A6F9A" w:rsidRDefault="005207E4" w:rsidP="005207E4">
      <w:pPr>
        <w:jc w:val="both"/>
        <w:rPr>
          <w:rFonts w:ascii="Verdana" w:hAnsi="Verdana"/>
          <w:sz w:val="22"/>
          <w:szCs w:val="22"/>
        </w:rPr>
      </w:pPr>
      <w:r w:rsidRPr="005A6F9A">
        <w:rPr>
          <w:rFonts w:ascii="Verdana" w:hAnsi="Verdana"/>
          <w:b/>
          <w:bCs/>
          <w:sz w:val="22"/>
          <w:szCs w:val="22"/>
        </w:rPr>
        <w:t>Artículo 5º:</w:t>
      </w:r>
      <w:r w:rsidRPr="005A6F9A">
        <w:rPr>
          <w:rFonts w:ascii="Verdana" w:hAnsi="Verdana"/>
          <w:sz w:val="22"/>
          <w:szCs w:val="22"/>
        </w:rPr>
        <w:t xml:space="preserve"> Será responsabilidad de las personas o entidades que ocasionen modificaciones que impliquen variaciones en la aptitud del cuerpo de agua, </w:t>
      </w:r>
      <w:proofErr w:type="spellStart"/>
      <w:r w:rsidRPr="005A6F9A">
        <w:rPr>
          <w:rFonts w:ascii="Verdana" w:hAnsi="Verdana"/>
          <w:sz w:val="22"/>
          <w:szCs w:val="22"/>
        </w:rPr>
        <w:t>realoizar</w:t>
      </w:r>
      <w:proofErr w:type="spellEnd"/>
      <w:r w:rsidRPr="005A6F9A">
        <w:rPr>
          <w:rFonts w:ascii="Verdana" w:hAnsi="Verdana"/>
          <w:sz w:val="22"/>
          <w:szCs w:val="22"/>
        </w:rPr>
        <w:t xml:space="preserve"> las acciones tendientes a asegurar que el medio alterado recupere su uso fijado, quedando estas acciones a su costo.</w:t>
      </w:r>
    </w:p>
    <w:p w14:paraId="0E714A23" w14:textId="77777777" w:rsidR="005207E4" w:rsidRPr="005A6F9A" w:rsidRDefault="005207E4" w:rsidP="005207E4">
      <w:pPr>
        <w:jc w:val="both"/>
        <w:rPr>
          <w:rFonts w:ascii="Verdana" w:hAnsi="Verdana"/>
          <w:sz w:val="22"/>
          <w:szCs w:val="22"/>
        </w:rPr>
      </w:pPr>
    </w:p>
    <w:p w14:paraId="2B35D385" w14:textId="77777777" w:rsidR="005207E4" w:rsidRPr="005A6F9A" w:rsidRDefault="005207E4" w:rsidP="005207E4">
      <w:pPr>
        <w:jc w:val="both"/>
        <w:rPr>
          <w:rFonts w:ascii="Verdana" w:hAnsi="Verdana"/>
          <w:sz w:val="22"/>
          <w:szCs w:val="22"/>
        </w:rPr>
      </w:pPr>
      <w:r w:rsidRPr="005A6F9A">
        <w:rPr>
          <w:rFonts w:ascii="Verdana" w:hAnsi="Verdana"/>
          <w:b/>
          <w:bCs/>
          <w:sz w:val="22"/>
          <w:szCs w:val="22"/>
        </w:rPr>
        <w:t>Artículo 6º:</w:t>
      </w:r>
      <w:r w:rsidRPr="005A6F9A">
        <w:rPr>
          <w:rFonts w:ascii="Verdana" w:hAnsi="Verdana"/>
          <w:sz w:val="22"/>
          <w:szCs w:val="22"/>
        </w:rPr>
        <w:t xml:space="preserve"> La aplicación de las sanciones que pudieran corresponder, quedarán sujetas a lo dispuesto en el </w:t>
      </w:r>
      <w:proofErr w:type="spellStart"/>
      <w:r w:rsidRPr="005A6F9A">
        <w:rPr>
          <w:rFonts w:ascii="Verdana" w:hAnsi="Verdana"/>
          <w:sz w:val="22"/>
          <w:szCs w:val="22"/>
        </w:rPr>
        <w:t>Capitulo</w:t>
      </w:r>
      <w:proofErr w:type="spellEnd"/>
      <w:r w:rsidRPr="005A6F9A">
        <w:rPr>
          <w:rFonts w:ascii="Verdana" w:hAnsi="Verdana"/>
          <w:sz w:val="22"/>
          <w:szCs w:val="22"/>
        </w:rPr>
        <w:t xml:space="preserve"> XIV de la Ley Nº 1451.</w:t>
      </w:r>
      <w:r w:rsidRPr="005A6F9A">
        <w:rPr>
          <w:rFonts w:ascii="Verdana" w:hAnsi="Verdana"/>
          <w:sz w:val="22"/>
          <w:szCs w:val="22"/>
        </w:rPr>
        <w:tab/>
      </w:r>
    </w:p>
    <w:p w14:paraId="4B004EA3" w14:textId="77777777" w:rsidR="005207E4" w:rsidRPr="00354C29" w:rsidRDefault="005207E4" w:rsidP="005207E4">
      <w:pPr>
        <w:jc w:val="center"/>
        <w:rPr>
          <w:rFonts w:ascii="Verdana" w:hAnsi="Verdana"/>
          <w:b/>
          <w:bCs/>
          <w:sz w:val="20"/>
          <w:szCs w:val="20"/>
          <w:u w:val="single"/>
        </w:rPr>
      </w:pPr>
      <w:r w:rsidRPr="005A6F9A">
        <w:rPr>
          <w:rFonts w:ascii="Verdana" w:hAnsi="Verdana"/>
          <w:b/>
          <w:bCs/>
          <w:sz w:val="22"/>
          <w:szCs w:val="22"/>
        </w:rPr>
        <w:br w:type="page"/>
      </w:r>
      <w:r w:rsidRPr="00354C29">
        <w:rPr>
          <w:rFonts w:ascii="Verdana" w:hAnsi="Verdana"/>
          <w:b/>
          <w:bCs/>
          <w:sz w:val="20"/>
          <w:szCs w:val="20"/>
          <w:u w:val="single"/>
        </w:rPr>
        <w:lastRenderedPageBreak/>
        <w:t>ANEXO II</w:t>
      </w:r>
    </w:p>
    <w:p w14:paraId="65D59B54" w14:textId="77777777" w:rsidR="005207E4" w:rsidRPr="00354C29" w:rsidRDefault="005207E4" w:rsidP="005207E4">
      <w:pPr>
        <w:jc w:val="center"/>
        <w:rPr>
          <w:rFonts w:ascii="Verdana" w:hAnsi="Verdana"/>
          <w:b/>
          <w:bCs/>
          <w:sz w:val="20"/>
          <w:szCs w:val="20"/>
          <w:u w:val="single"/>
        </w:rPr>
      </w:pPr>
    </w:p>
    <w:p w14:paraId="4EB4D6BB" w14:textId="77777777" w:rsidR="005207E4" w:rsidRPr="00354C29" w:rsidRDefault="005207E4" w:rsidP="005207E4">
      <w:pPr>
        <w:jc w:val="both"/>
        <w:rPr>
          <w:rFonts w:ascii="Verdana" w:hAnsi="Verdana"/>
          <w:b/>
          <w:bCs/>
          <w:sz w:val="20"/>
          <w:szCs w:val="20"/>
        </w:rPr>
      </w:pPr>
    </w:p>
    <w:p w14:paraId="0A9EAF62" w14:textId="77777777" w:rsidR="005207E4" w:rsidRPr="00354C29" w:rsidRDefault="005207E4" w:rsidP="005207E4">
      <w:pPr>
        <w:jc w:val="center"/>
        <w:rPr>
          <w:rFonts w:ascii="Verdana" w:hAnsi="Verdana"/>
          <w:b/>
          <w:bCs/>
          <w:sz w:val="20"/>
          <w:szCs w:val="20"/>
          <w:u w:val="single"/>
        </w:rPr>
      </w:pPr>
      <w:r w:rsidRPr="00354C29">
        <w:rPr>
          <w:rFonts w:ascii="Verdana" w:hAnsi="Verdana"/>
          <w:b/>
          <w:bCs/>
          <w:sz w:val="20"/>
          <w:szCs w:val="20"/>
          <w:u w:val="single"/>
        </w:rPr>
        <w:t xml:space="preserve">TABLAS DE PARAMETROS Y SUS </w:t>
      </w:r>
      <w:proofErr w:type="gramStart"/>
      <w:r w:rsidRPr="00354C29">
        <w:rPr>
          <w:rFonts w:ascii="Verdana" w:hAnsi="Verdana"/>
          <w:b/>
          <w:bCs/>
          <w:sz w:val="20"/>
          <w:szCs w:val="20"/>
          <w:u w:val="single"/>
        </w:rPr>
        <w:t>LIMITES  PERMISIBLES</w:t>
      </w:r>
      <w:proofErr w:type="gramEnd"/>
      <w:r w:rsidRPr="00354C29">
        <w:rPr>
          <w:rFonts w:ascii="Verdana" w:hAnsi="Verdana"/>
          <w:b/>
          <w:bCs/>
          <w:sz w:val="20"/>
          <w:szCs w:val="20"/>
          <w:u w:val="single"/>
        </w:rPr>
        <w:t xml:space="preserve"> DE VUELCO EN CADA CUERPO RECEPTOR</w:t>
      </w:r>
    </w:p>
    <w:p w14:paraId="04BB0837" w14:textId="77777777" w:rsidR="005207E4" w:rsidRPr="00354C29" w:rsidRDefault="005207E4" w:rsidP="005207E4">
      <w:pPr>
        <w:jc w:val="both"/>
        <w:rPr>
          <w:rFonts w:ascii="Verdana" w:hAnsi="Verdana"/>
          <w:sz w:val="20"/>
          <w:szCs w:val="20"/>
        </w:rPr>
      </w:pPr>
    </w:p>
    <w:p w14:paraId="1636CFA5" w14:textId="77777777" w:rsidR="005207E4" w:rsidRPr="00354C29" w:rsidRDefault="005207E4" w:rsidP="005207E4">
      <w:pPr>
        <w:jc w:val="both"/>
        <w:rPr>
          <w:rFonts w:ascii="Verdana" w:hAnsi="Verdana"/>
          <w:sz w:val="20"/>
          <w:szCs w:val="20"/>
        </w:rPr>
      </w:pPr>
    </w:p>
    <w:p w14:paraId="4FC8A01E" w14:textId="77777777" w:rsidR="005207E4" w:rsidRPr="00354C29" w:rsidRDefault="005207E4" w:rsidP="005207E4">
      <w:pPr>
        <w:jc w:val="both"/>
        <w:rPr>
          <w:rFonts w:ascii="Verdana" w:hAnsi="Verdana"/>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3119"/>
        <w:gridCol w:w="1134"/>
        <w:gridCol w:w="1134"/>
        <w:gridCol w:w="1134"/>
        <w:gridCol w:w="1134"/>
        <w:gridCol w:w="1134"/>
      </w:tblGrid>
      <w:tr w:rsidR="005207E4" w:rsidRPr="00354C29" w14:paraId="3B515887" w14:textId="77777777" w:rsidTr="00147339">
        <w:trPr>
          <w:cantSplit/>
          <w:trHeight w:val="480"/>
          <w:jc w:val="center"/>
        </w:trPr>
        <w:tc>
          <w:tcPr>
            <w:tcW w:w="3119" w:type="dxa"/>
            <w:tcBorders>
              <w:top w:val="nil"/>
              <w:left w:val="nil"/>
              <w:bottom w:val="nil"/>
              <w:right w:val="nil"/>
            </w:tcBorders>
          </w:tcPr>
          <w:p w14:paraId="5EB37B0F" w14:textId="77777777" w:rsidR="005207E4" w:rsidRPr="00354C29" w:rsidRDefault="005207E4" w:rsidP="00147339">
            <w:pPr>
              <w:jc w:val="both"/>
              <w:rPr>
                <w:rFonts w:ascii="Verdana" w:hAnsi="Verdana"/>
                <w:sz w:val="20"/>
                <w:szCs w:val="20"/>
              </w:rPr>
            </w:pPr>
            <w:r w:rsidRPr="00354C29">
              <w:rPr>
                <w:rFonts w:ascii="Verdana" w:hAnsi="Verdana"/>
                <w:sz w:val="20"/>
                <w:szCs w:val="20"/>
              </w:rPr>
              <w:t>Parámetros que se empiezan a controlar en la primera etapa</w:t>
            </w:r>
          </w:p>
          <w:p w14:paraId="2684D853"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516BB4E1"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Ríos </w:t>
            </w:r>
          </w:p>
        </w:tc>
        <w:tc>
          <w:tcPr>
            <w:tcW w:w="1134" w:type="dxa"/>
            <w:tcBorders>
              <w:top w:val="nil"/>
              <w:left w:val="nil"/>
              <w:bottom w:val="nil"/>
              <w:right w:val="nil"/>
            </w:tcBorders>
          </w:tcPr>
          <w:p w14:paraId="2C06F594" w14:textId="77777777" w:rsidR="005207E4" w:rsidRPr="00354C29" w:rsidRDefault="005207E4" w:rsidP="00147339">
            <w:pPr>
              <w:jc w:val="both"/>
              <w:rPr>
                <w:rFonts w:ascii="Verdana" w:hAnsi="Verdana"/>
                <w:sz w:val="20"/>
                <w:szCs w:val="20"/>
              </w:rPr>
            </w:pPr>
            <w:r w:rsidRPr="00354C29">
              <w:rPr>
                <w:rFonts w:ascii="Verdana" w:hAnsi="Verdana"/>
                <w:sz w:val="20"/>
                <w:szCs w:val="20"/>
              </w:rPr>
              <w:t>Canales Desagües</w:t>
            </w:r>
          </w:p>
        </w:tc>
        <w:tc>
          <w:tcPr>
            <w:tcW w:w="1134" w:type="dxa"/>
            <w:tcBorders>
              <w:top w:val="nil"/>
              <w:left w:val="nil"/>
              <w:bottom w:val="nil"/>
              <w:right w:val="nil"/>
            </w:tcBorders>
          </w:tcPr>
          <w:p w14:paraId="22080071" w14:textId="77777777" w:rsidR="005207E4" w:rsidRPr="00354C29" w:rsidRDefault="005207E4" w:rsidP="00147339">
            <w:pPr>
              <w:jc w:val="both"/>
              <w:rPr>
                <w:rFonts w:ascii="Verdana" w:hAnsi="Verdana"/>
                <w:sz w:val="20"/>
                <w:szCs w:val="20"/>
              </w:rPr>
            </w:pPr>
            <w:r w:rsidRPr="00354C29">
              <w:rPr>
                <w:rFonts w:ascii="Verdana" w:hAnsi="Verdana"/>
                <w:sz w:val="20"/>
                <w:szCs w:val="20"/>
              </w:rPr>
              <w:t>Colectoras Pluviales</w:t>
            </w:r>
          </w:p>
        </w:tc>
        <w:tc>
          <w:tcPr>
            <w:tcW w:w="1134" w:type="dxa"/>
            <w:tcBorders>
              <w:top w:val="nil"/>
              <w:left w:val="nil"/>
              <w:bottom w:val="nil"/>
              <w:right w:val="nil"/>
            </w:tcBorders>
          </w:tcPr>
          <w:p w14:paraId="2805A214" w14:textId="77777777" w:rsidR="005207E4" w:rsidRPr="00354C29" w:rsidRDefault="005207E4" w:rsidP="00147339">
            <w:pPr>
              <w:jc w:val="both"/>
              <w:rPr>
                <w:rFonts w:ascii="Verdana" w:hAnsi="Verdana"/>
                <w:sz w:val="20"/>
                <w:szCs w:val="20"/>
              </w:rPr>
            </w:pPr>
            <w:r w:rsidRPr="00354C29">
              <w:rPr>
                <w:rFonts w:ascii="Verdana" w:hAnsi="Verdana"/>
                <w:sz w:val="20"/>
                <w:szCs w:val="20"/>
              </w:rPr>
              <w:t>Colectoras Cloacales</w:t>
            </w:r>
          </w:p>
        </w:tc>
        <w:tc>
          <w:tcPr>
            <w:tcW w:w="1134" w:type="dxa"/>
            <w:tcBorders>
              <w:top w:val="nil"/>
              <w:left w:val="nil"/>
              <w:bottom w:val="nil"/>
              <w:right w:val="nil"/>
            </w:tcBorders>
          </w:tcPr>
          <w:p w14:paraId="7B27A77D" w14:textId="77777777" w:rsidR="005207E4" w:rsidRPr="00354C29" w:rsidRDefault="005207E4" w:rsidP="00147339">
            <w:pPr>
              <w:jc w:val="both"/>
              <w:rPr>
                <w:rFonts w:ascii="Verdana" w:hAnsi="Verdana"/>
                <w:sz w:val="20"/>
                <w:szCs w:val="20"/>
              </w:rPr>
            </w:pPr>
            <w:r w:rsidRPr="00354C29">
              <w:rPr>
                <w:rFonts w:ascii="Verdana" w:hAnsi="Verdana"/>
                <w:sz w:val="20"/>
                <w:szCs w:val="20"/>
              </w:rPr>
              <w:t>Mar</w:t>
            </w:r>
          </w:p>
        </w:tc>
      </w:tr>
      <w:tr w:rsidR="005207E4" w:rsidRPr="00354C29" w14:paraId="2559CDE6" w14:textId="77777777" w:rsidTr="00147339">
        <w:trPr>
          <w:cantSplit/>
          <w:trHeight w:val="480"/>
          <w:jc w:val="center"/>
        </w:trPr>
        <w:tc>
          <w:tcPr>
            <w:tcW w:w="3119" w:type="dxa"/>
            <w:tcBorders>
              <w:top w:val="nil"/>
              <w:left w:val="nil"/>
              <w:bottom w:val="nil"/>
              <w:right w:val="nil"/>
            </w:tcBorders>
          </w:tcPr>
          <w:p w14:paraId="3ABDFF19"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1.1 </w:t>
            </w:r>
            <w:proofErr w:type="spellStart"/>
            <w:r w:rsidRPr="00354C29">
              <w:rPr>
                <w:rFonts w:ascii="Verdana" w:hAnsi="Verdana"/>
                <w:sz w:val="20"/>
                <w:szCs w:val="20"/>
              </w:rPr>
              <w:t>Ph</w:t>
            </w:r>
            <w:proofErr w:type="spellEnd"/>
          </w:p>
        </w:tc>
        <w:tc>
          <w:tcPr>
            <w:tcW w:w="1134" w:type="dxa"/>
            <w:tcBorders>
              <w:top w:val="nil"/>
              <w:left w:val="nil"/>
              <w:bottom w:val="nil"/>
              <w:right w:val="nil"/>
            </w:tcBorders>
          </w:tcPr>
          <w:p w14:paraId="25F02392"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6&lt;+ </w:t>
            </w:r>
            <w:r w:rsidRPr="00354C29">
              <w:rPr>
                <w:rFonts w:ascii="Verdana" w:hAnsi="Verdana"/>
                <w:sz w:val="20"/>
                <w:szCs w:val="20"/>
              </w:rPr>
              <w:sym w:font="Symbol" w:char="F0A3"/>
            </w:r>
            <w:r w:rsidRPr="00354C29">
              <w:rPr>
                <w:rFonts w:ascii="Verdana" w:hAnsi="Verdana"/>
                <w:sz w:val="20"/>
                <w:szCs w:val="20"/>
              </w:rPr>
              <w:t xml:space="preserve"> 10 </w:t>
            </w:r>
          </w:p>
        </w:tc>
        <w:tc>
          <w:tcPr>
            <w:tcW w:w="1134" w:type="dxa"/>
            <w:tcBorders>
              <w:top w:val="nil"/>
              <w:left w:val="nil"/>
              <w:bottom w:val="nil"/>
              <w:right w:val="nil"/>
            </w:tcBorders>
          </w:tcPr>
          <w:p w14:paraId="08916871"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6&lt;+ </w:t>
            </w:r>
            <w:r w:rsidRPr="00354C29">
              <w:rPr>
                <w:rFonts w:ascii="Verdana" w:hAnsi="Verdana"/>
                <w:sz w:val="20"/>
                <w:szCs w:val="20"/>
              </w:rPr>
              <w:sym w:font="Symbol" w:char="F0A3"/>
            </w:r>
            <w:r w:rsidRPr="00354C29">
              <w:rPr>
                <w:rFonts w:ascii="Verdana" w:hAnsi="Verdana"/>
                <w:sz w:val="20"/>
                <w:szCs w:val="20"/>
              </w:rPr>
              <w:t xml:space="preserve"> 10 </w:t>
            </w:r>
          </w:p>
        </w:tc>
        <w:tc>
          <w:tcPr>
            <w:tcW w:w="1134" w:type="dxa"/>
            <w:tcBorders>
              <w:top w:val="nil"/>
              <w:left w:val="nil"/>
              <w:bottom w:val="nil"/>
              <w:right w:val="nil"/>
            </w:tcBorders>
          </w:tcPr>
          <w:p w14:paraId="4D6066B4"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6&lt; + </w:t>
            </w:r>
            <w:r w:rsidRPr="00354C29">
              <w:rPr>
                <w:rFonts w:ascii="Verdana" w:hAnsi="Verdana"/>
                <w:sz w:val="20"/>
                <w:szCs w:val="20"/>
              </w:rPr>
              <w:sym w:font="Symbol" w:char="F0A3"/>
            </w:r>
            <w:r w:rsidRPr="00354C29">
              <w:rPr>
                <w:rFonts w:ascii="Verdana" w:hAnsi="Verdana"/>
                <w:sz w:val="20"/>
                <w:szCs w:val="20"/>
              </w:rPr>
              <w:t xml:space="preserve"> 10 </w:t>
            </w:r>
          </w:p>
        </w:tc>
        <w:tc>
          <w:tcPr>
            <w:tcW w:w="1134" w:type="dxa"/>
            <w:tcBorders>
              <w:top w:val="nil"/>
              <w:left w:val="nil"/>
              <w:bottom w:val="nil"/>
              <w:right w:val="nil"/>
            </w:tcBorders>
          </w:tcPr>
          <w:p w14:paraId="0650F550"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6&lt; + </w:t>
            </w:r>
            <w:r w:rsidRPr="00354C29">
              <w:rPr>
                <w:rFonts w:ascii="Verdana" w:hAnsi="Verdana"/>
                <w:sz w:val="20"/>
                <w:szCs w:val="20"/>
              </w:rPr>
              <w:sym w:font="Symbol" w:char="F0A3"/>
            </w:r>
            <w:r w:rsidRPr="00354C29">
              <w:rPr>
                <w:rFonts w:ascii="Verdana" w:hAnsi="Verdana"/>
                <w:sz w:val="20"/>
                <w:szCs w:val="20"/>
              </w:rPr>
              <w:t xml:space="preserve"> 10 </w:t>
            </w:r>
          </w:p>
        </w:tc>
        <w:tc>
          <w:tcPr>
            <w:tcW w:w="1134" w:type="dxa"/>
            <w:tcBorders>
              <w:top w:val="nil"/>
              <w:left w:val="nil"/>
              <w:bottom w:val="nil"/>
              <w:right w:val="nil"/>
            </w:tcBorders>
          </w:tcPr>
          <w:p w14:paraId="6ADFC372"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6&lt;+ </w:t>
            </w:r>
            <w:r w:rsidRPr="00354C29">
              <w:rPr>
                <w:rFonts w:ascii="Verdana" w:hAnsi="Verdana"/>
                <w:sz w:val="20"/>
                <w:szCs w:val="20"/>
              </w:rPr>
              <w:sym w:font="Symbol" w:char="F0A3"/>
            </w:r>
            <w:r w:rsidRPr="00354C29">
              <w:rPr>
                <w:rFonts w:ascii="Verdana" w:hAnsi="Verdana"/>
                <w:sz w:val="20"/>
                <w:szCs w:val="20"/>
              </w:rPr>
              <w:t xml:space="preserve"> 10 </w:t>
            </w:r>
          </w:p>
        </w:tc>
      </w:tr>
      <w:tr w:rsidR="005207E4" w:rsidRPr="00354C29" w14:paraId="0E6E083C" w14:textId="77777777" w:rsidTr="00147339">
        <w:trPr>
          <w:cantSplit/>
          <w:trHeight w:val="480"/>
          <w:jc w:val="center"/>
        </w:trPr>
        <w:tc>
          <w:tcPr>
            <w:tcW w:w="3119" w:type="dxa"/>
            <w:tcBorders>
              <w:top w:val="nil"/>
              <w:left w:val="nil"/>
              <w:bottom w:val="nil"/>
              <w:right w:val="nil"/>
            </w:tcBorders>
          </w:tcPr>
          <w:p w14:paraId="013CB02C"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1.2 Temperatura </w:t>
            </w:r>
            <w:proofErr w:type="spellStart"/>
            <w:r w:rsidRPr="00354C29">
              <w:rPr>
                <w:rFonts w:ascii="Verdana" w:hAnsi="Verdana"/>
                <w:sz w:val="20"/>
                <w:szCs w:val="20"/>
              </w:rPr>
              <w:t>ºC</w:t>
            </w:r>
            <w:proofErr w:type="spellEnd"/>
          </w:p>
        </w:tc>
        <w:tc>
          <w:tcPr>
            <w:tcW w:w="1134" w:type="dxa"/>
            <w:tcBorders>
              <w:top w:val="nil"/>
              <w:left w:val="nil"/>
              <w:bottom w:val="nil"/>
              <w:right w:val="nil"/>
            </w:tcBorders>
          </w:tcPr>
          <w:p w14:paraId="103F43A1"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c>
          <w:tcPr>
            <w:tcW w:w="1134" w:type="dxa"/>
            <w:tcBorders>
              <w:top w:val="nil"/>
              <w:left w:val="nil"/>
              <w:bottom w:val="nil"/>
              <w:right w:val="nil"/>
            </w:tcBorders>
          </w:tcPr>
          <w:p w14:paraId="66124171"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c>
          <w:tcPr>
            <w:tcW w:w="1134" w:type="dxa"/>
            <w:tcBorders>
              <w:top w:val="nil"/>
              <w:left w:val="nil"/>
              <w:bottom w:val="nil"/>
              <w:right w:val="nil"/>
            </w:tcBorders>
          </w:tcPr>
          <w:p w14:paraId="65657C1B"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c>
          <w:tcPr>
            <w:tcW w:w="1134" w:type="dxa"/>
            <w:tcBorders>
              <w:top w:val="nil"/>
              <w:left w:val="nil"/>
              <w:bottom w:val="nil"/>
              <w:right w:val="nil"/>
            </w:tcBorders>
          </w:tcPr>
          <w:p w14:paraId="0156F71F"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c>
          <w:tcPr>
            <w:tcW w:w="1134" w:type="dxa"/>
            <w:tcBorders>
              <w:top w:val="nil"/>
              <w:left w:val="nil"/>
              <w:bottom w:val="nil"/>
              <w:right w:val="nil"/>
            </w:tcBorders>
          </w:tcPr>
          <w:p w14:paraId="0053158A"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r>
      <w:tr w:rsidR="005207E4" w:rsidRPr="00354C29" w14:paraId="210C3CC4" w14:textId="77777777" w:rsidTr="00147339">
        <w:trPr>
          <w:cantSplit/>
          <w:trHeight w:val="480"/>
          <w:jc w:val="center"/>
        </w:trPr>
        <w:tc>
          <w:tcPr>
            <w:tcW w:w="3119" w:type="dxa"/>
            <w:tcBorders>
              <w:top w:val="nil"/>
              <w:left w:val="nil"/>
              <w:bottom w:val="nil"/>
              <w:right w:val="nil"/>
            </w:tcBorders>
          </w:tcPr>
          <w:p w14:paraId="2E3E8E25" w14:textId="77777777" w:rsidR="005207E4" w:rsidRPr="00354C29" w:rsidRDefault="005207E4" w:rsidP="00147339">
            <w:pPr>
              <w:jc w:val="both"/>
              <w:rPr>
                <w:rFonts w:ascii="Verdana" w:hAnsi="Verdana"/>
                <w:sz w:val="20"/>
                <w:szCs w:val="20"/>
              </w:rPr>
            </w:pPr>
            <w:r w:rsidRPr="00354C29">
              <w:rPr>
                <w:rFonts w:ascii="Verdana" w:hAnsi="Verdana"/>
                <w:sz w:val="20"/>
                <w:szCs w:val="20"/>
              </w:rPr>
              <w:t>1.3 Sólidos Sedimentables en 10                                                                                      minutos (ml/l)</w:t>
            </w:r>
          </w:p>
        </w:tc>
        <w:tc>
          <w:tcPr>
            <w:tcW w:w="1134" w:type="dxa"/>
            <w:tcBorders>
              <w:top w:val="nil"/>
              <w:left w:val="nil"/>
              <w:bottom w:val="nil"/>
              <w:right w:val="nil"/>
            </w:tcBorders>
          </w:tcPr>
          <w:p w14:paraId="30DFF330"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c>
          <w:tcPr>
            <w:tcW w:w="1134" w:type="dxa"/>
            <w:tcBorders>
              <w:top w:val="nil"/>
              <w:left w:val="nil"/>
              <w:bottom w:val="nil"/>
              <w:right w:val="nil"/>
            </w:tcBorders>
          </w:tcPr>
          <w:p w14:paraId="1A8158CC"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c>
          <w:tcPr>
            <w:tcW w:w="1134" w:type="dxa"/>
            <w:tcBorders>
              <w:top w:val="nil"/>
              <w:left w:val="nil"/>
              <w:bottom w:val="nil"/>
              <w:right w:val="nil"/>
            </w:tcBorders>
          </w:tcPr>
          <w:p w14:paraId="6F385436"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c>
          <w:tcPr>
            <w:tcW w:w="1134" w:type="dxa"/>
            <w:tcBorders>
              <w:top w:val="nil"/>
              <w:left w:val="nil"/>
              <w:bottom w:val="nil"/>
              <w:right w:val="nil"/>
            </w:tcBorders>
          </w:tcPr>
          <w:p w14:paraId="5F038E1B"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266F90A1"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r>
      <w:tr w:rsidR="005207E4" w:rsidRPr="00354C29" w14:paraId="585FA94F" w14:textId="77777777" w:rsidTr="00147339">
        <w:trPr>
          <w:cantSplit/>
          <w:trHeight w:val="480"/>
          <w:jc w:val="center"/>
        </w:trPr>
        <w:tc>
          <w:tcPr>
            <w:tcW w:w="3119" w:type="dxa"/>
            <w:tcBorders>
              <w:top w:val="nil"/>
              <w:left w:val="nil"/>
              <w:bottom w:val="nil"/>
              <w:right w:val="nil"/>
            </w:tcBorders>
          </w:tcPr>
          <w:p w14:paraId="6D840198" w14:textId="77777777" w:rsidR="005207E4" w:rsidRPr="00354C29" w:rsidRDefault="005207E4" w:rsidP="00147339">
            <w:pPr>
              <w:jc w:val="both"/>
              <w:rPr>
                <w:rFonts w:ascii="Verdana" w:hAnsi="Verdana"/>
                <w:sz w:val="20"/>
                <w:szCs w:val="20"/>
              </w:rPr>
            </w:pPr>
            <w:r w:rsidRPr="00354C29">
              <w:rPr>
                <w:rFonts w:ascii="Verdana" w:hAnsi="Verdana"/>
                <w:sz w:val="20"/>
                <w:szCs w:val="20"/>
              </w:rPr>
              <w:t>1.4 Sólidos sedimentables en 2 horas (ml/l)</w:t>
            </w:r>
          </w:p>
        </w:tc>
        <w:tc>
          <w:tcPr>
            <w:tcW w:w="1134" w:type="dxa"/>
            <w:tcBorders>
              <w:top w:val="nil"/>
              <w:left w:val="nil"/>
              <w:bottom w:val="nil"/>
              <w:right w:val="nil"/>
            </w:tcBorders>
          </w:tcPr>
          <w:p w14:paraId="7C3E0E9D"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73C39A8A"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320C8390"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252006A7"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 *</w:t>
            </w:r>
          </w:p>
        </w:tc>
        <w:tc>
          <w:tcPr>
            <w:tcW w:w="1134" w:type="dxa"/>
            <w:tcBorders>
              <w:top w:val="nil"/>
              <w:left w:val="nil"/>
              <w:bottom w:val="nil"/>
              <w:right w:val="nil"/>
            </w:tcBorders>
          </w:tcPr>
          <w:p w14:paraId="58ABF841"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r>
      <w:tr w:rsidR="005207E4" w:rsidRPr="00354C29" w14:paraId="63E8FA4D" w14:textId="77777777" w:rsidTr="00147339">
        <w:trPr>
          <w:cantSplit/>
          <w:trHeight w:val="480"/>
          <w:jc w:val="center"/>
        </w:trPr>
        <w:tc>
          <w:tcPr>
            <w:tcW w:w="3119" w:type="dxa"/>
            <w:tcBorders>
              <w:top w:val="nil"/>
              <w:left w:val="nil"/>
              <w:bottom w:val="nil"/>
              <w:right w:val="nil"/>
            </w:tcBorders>
          </w:tcPr>
          <w:p w14:paraId="68EF116A"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1.5 Sustancias solubles en frío en </w:t>
            </w:r>
            <w:proofErr w:type="spellStart"/>
            <w:r w:rsidRPr="00354C29">
              <w:rPr>
                <w:rFonts w:ascii="Verdana" w:hAnsi="Verdana"/>
                <w:sz w:val="20"/>
                <w:szCs w:val="20"/>
              </w:rPr>
              <w:t>eter</w:t>
            </w:r>
            <w:proofErr w:type="spellEnd"/>
            <w:r w:rsidRPr="00354C29">
              <w:rPr>
                <w:rFonts w:ascii="Verdana" w:hAnsi="Verdana"/>
                <w:sz w:val="20"/>
                <w:szCs w:val="20"/>
              </w:rPr>
              <w:t xml:space="preserve"> etílico (mg/l)</w:t>
            </w:r>
          </w:p>
        </w:tc>
        <w:tc>
          <w:tcPr>
            <w:tcW w:w="1134" w:type="dxa"/>
            <w:tcBorders>
              <w:top w:val="nil"/>
              <w:left w:val="nil"/>
              <w:bottom w:val="nil"/>
              <w:right w:val="nil"/>
            </w:tcBorders>
          </w:tcPr>
          <w:p w14:paraId="367C07EB"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100</w:t>
            </w:r>
          </w:p>
        </w:tc>
        <w:tc>
          <w:tcPr>
            <w:tcW w:w="1134" w:type="dxa"/>
            <w:tcBorders>
              <w:top w:val="nil"/>
              <w:left w:val="nil"/>
              <w:bottom w:val="nil"/>
              <w:right w:val="nil"/>
            </w:tcBorders>
          </w:tcPr>
          <w:p w14:paraId="4F48983D"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100</w:t>
            </w:r>
          </w:p>
        </w:tc>
        <w:tc>
          <w:tcPr>
            <w:tcW w:w="1134" w:type="dxa"/>
            <w:tcBorders>
              <w:top w:val="nil"/>
              <w:left w:val="nil"/>
              <w:bottom w:val="nil"/>
              <w:right w:val="nil"/>
            </w:tcBorders>
          </w:tcPr>
          <w:p w14:paraId="2F053C25"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100</w:t>
            </w:r>
          </w:p>
        </w:tc>
        <w:tc>
          <w:tcPr>
            <w:tcW w:w="1134" w:type="dxa"/>
            <w:tcBorders>
              <w:top w:val="nil"/>
              <w:left w:val="nil"/>
              <w:bottom w:val="nil"/>
              <w:right w:val="nil"/>
            </w:tcBorders>
          </w:tcPr>
          <w:p w14:paraId="76E12510"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100</w:t>
            </w:r>
          </w:p>
        </w:tc>
        <w:tc>
          <w:tcPr>
            <w:tcW w:w="1134" w:type="dxa"/>
            <w:tcBorders>
              <w:top w:val="nil"/>
              <w:left w:val="nil"/>
              <w:bottom w:val="nil"/>
              <w:right w:val="nil"/>
            </w:tcBorders>
          </w:tcPr>
          <w:p w14:paraId="3657DDE9"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100</w:t>
            </w:r>
          </w:p>
        </w:tc>
      </w:tr>
      <w:tr w:rsidR="005207E4" w:rsidRPr="00354C29" w14:paraId="082B77A3" w14:textId="77777777" w:rsidTr="00147339">
        <w:trPr>
          <w:cantSplit/>
          <w:trHeight w:val="480"/>
          <w:jc w:val="center"/>
        </w:trPr>
        <w:tc>
          <w:tcPr>
            <w:tcW w:w="3119" w:type="dxa"/>
            <w:tcBorders>
              <w:top w:val="nil"/>
              <w:left w:val="nil"/>
              <w:bottom w:val="nil"/>
              <w:right w:val="nil"/>
            </w:tcBorders>
          </w:tcPr>
          <w:p w14:paraId="7BD740D3" w14:textId="77777777" w:rsidR="005207E4" w:rsidRPr="00354C29" w:rsidRDefault="005207E4" w:rsidP="00147339">
            <w:pPr>
              <w:jc w:val="both"/>
              <w:rPr>
                <w:rFonts w:ascii="Verdana" w:hAnsi="Verdana"/>
                <w:sz w:val="20"/>
                <w:szCs w:val="20"/>
              </w:rPr>
            </w:pPr>
            <w:r w:rsidRPr="00354C29">
              <w:rPr>
                <w:rFonts w:ascii="Verdana" w:hAnsi="Verdana"/>
                <w:sz w:val="20"/>
                <w:szCs w:val="20"/>
              </w:rPr>
              <w:t>1.6 Sulfuros (mg/l)</w:t>
            </w:r>
          </w:p>
        </w:tc>
        <w:tc>
          <w:tcPr>
            <w:tcW w:w="1134" w:type="dxa"/>
            <w:tcBorders>
              <w:top w:val="nil"/>
              <w:left w:val="nil"/>
              <w:bottom w:val="nil"/>
              <w:right w:val="nil"/>
            </w:tcBorders>
          </w:tcPr>
          <w:p w14:paraId="0BDECB3A"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7D272B2F"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62B0B657"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305002A5"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08824205"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r>
      <w:tr w:rsidR="005207E4" w:rsidRPr="00354C29" w14:paraId="0B2D80F3" w14:textId="77777777" w:rsidTr="00147339">
        <w:trPr>
          <w:cantSplit/>
          <w:trHeight w:val="480"/>
          <w:jc w:val="center"/>
        </w:trPr>
        <w:tc>
          <w:tcPr>
            <w:tcW w:w="3119" w:type="dxa"/>
            <w:tcBorders>
              <w:top w:val="nil"/>
              <w:left w:val="nil"/>
              <w:bottom w:val="nil"/>
              <w:right w:val="nil"/>
            </w:tcBorders>
          </w:tcPr>
          <w:p w14:paraId="06995613"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1.7 Cromo Trivalente Total (mg/l) </w:t>
            </w:r>
          </w:p>
        </w:tc>
        <w:tc>
          <w:tcPr>
            <w:tcW w:w="1134" w:type="dxa"/>
            <w:tcBorders>
              <w:top w:val="nil"/>
              <w:left w:val="nil"/>
              <w:bottom w:val="nil"/>
              <w:right w:val="nil"/>
            </w:tcBorders>
          </w:tcPr>
          <w:p w14:paraId="4387D0AC"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w:t>
            </w:r>
          </w:p>
        </w:tc>
        <w:tc>
          <w:tcPr>
            <w:tcW w:w="1134" w:type="dxa"/>
            <w:tcBorders>
              <w:top w:val="nil"/>
              <w:left w:val="nil"/>
              <w:bottom w:val="nil"/>
              <w:right w:val="nil"/>
            </w:tcBorders>
          </w:tcPr>
          <w:p w14:paraId="4C5D320C"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w:t>
            </w:r>
          </w:p>
        </w:tc>
        <w:tc>
          <w:tcPr>
            <w:tcW w:w="1134" w:type="dxa"/>
            <w:tcBorders>
              <w:top w:val="nil"/>
              <w:left w:val="nil"/>
              <w:bottom w:val="nil"/>
              <w:right w:val="nil"/>
            </w:tcBorders>
          </w:tcPr>
          <w:p w14:paraId="2E55CEDA"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w:t>
            </w:r>
          </w:p>
        </w:tc>
        <w:tc>
          <w:tcPr>
            <w:tcW w:w="1134" w:type="dxa"/>
            <w:tcBorders>
              <w:top w:val="nil"/>
              <w:left w:val="nil"/>
              <w:bottom w:val="nil"/>
              <w:right w:val="nil"/>
            </w:tcBorders>
          </w:tcPr>
          <w:p w14:paraId="2CED4887"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w:t>
            </w:r>
          </w:p>
        </w:tc>
        <w:tc>
          <w:tcPr>
            <w:tcW w:w="1134" w:type="dxa"/>
            <w:tcBorders>
              <w:top w:val="nil"/>
              <w:left w:val="nil"/>
              <w:bottom w:val="nil"/>
              <w:right w:val="nil"/>
            </w:tcBorders>
          </w:tcPr>
          <w:p w14:paraId="260439E3"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w:t>
            </w:r>
          </w:p>
        </w:tc>
      </w:tr>
      <w:tr w:rsidR="005207E4" w:rsidRPr="00354C29" w14:paraId="2421D6A5" w14:textId="77777777" w:rsidTr="00147339">
        <w:trPr>
          <w:cantSplit/>
          <w:trHeight w:val="480"/>
          <w:jc w:val="center"/>
        </w:trPr>
        <w:tc>
          <w:tcPr>
            <w:tcW w:w="3119" w:type="dxa"/>
            <w:tcBorders>
              <w:top w:val="nil"/>
              <w:left w:val="nil"/>
              <w:bottom w:val="nil"/>
              <w:right w:val="nil"/>
            </w:tcBorders>
          </w:tcPr>
          <w:p w14:paraId="6BB8A8B1" w14:textId="77777777" w:rsidR="005207E4" w:rsidRPr="00354C29" w:rsidRDefault="005207E4" w:rsidP="00147339">
            <w:pPr>
              <w:jc w:val="both"/>
              <w:rPr>
                <w:rFonts w:ascii="Verdana" w:hAnsi="Verdana"/>
                <w:sz w:val="20"/>
                <w:szCs w:val="20"/>
              </w:rPr>
            </w:pPr>
            <w:r w:rsidRPr="00354C29">
              <w:rPr>
                <w:rFonts w:ascii="Verdana" w:hAnsi="Verdana"/>
                <w:sz w:val="20"/>
                <w:szCs w:val="20"/>
              </w:rPr>
              <w:t>1.8 Cromo Hexavalente Total (mg/l)</w:t>
            </w:r>
          </w:p>
        </w:tc>
        <w:tc>
          <w:tcPr>
            <w:tcW w:w="1134" w:type="dxa"/>
            <w:tcBorders>
              <w:top w:val="nil"/>
              <w:left w:val="nil"/>
              <w:bottom w:val="nil"/>
              <w:right w:val="nil"/>
            </w:tcBorders>
          </w:tcPr>
          <w:p w14:paraId="262C73E8"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0,2</w:t>
            </w:r>
          </w:p>
        </w:tc>
        <w:tc>
          <w:tcPr>
            <w:tcW w:w="1134" w:type="dxa"/>
            <w:tcBorders>
              <w:top w:val="nil"/>
              <w:left w:val="nil"/>
              <w:bottom w:val="nil"/>
              <w:right w:val="nil"/>
            </w:tcBorders>
          </w:tcPr>
          <w:p w14:paraId="12674A73"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0,2</w:t>
            </w:r>
          </w:p>
        </w:tc>
        <w:tc>
          <w:tcPr>
            <w:tcW w:w="1134" w:type="dxa"/>
            <w:tcBorders>
              <w:top w:val="nil"/>
              <w:left w:val="nil"/>
              <w:bottom w:val="nil"/>
              <w:right w:val="nil"/>
            </w:tcBorders>
          </w:tcPr>
          <w:p w14:paraId="1F9FD5FA"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0,2</w:t>
            </w:r>
          </w:p>
        </w:tc>
        <w:tc>
          <w:tcPr>
            <w:tcW w:w="1134" w:type="dxa"/>
            <w:tcBorders>
              <w:top w:val="nil"/>
              <w:left w:val="nil"/>
              <w:bottom w:val="nil"/>
              <w:right w:val="nil"/>
            </w:tcBorders>
          </w:tcPr>
          <w:p w14:paraId="51E09423"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0,2</w:t>
            </w:r>
          </w:p>
        </w:tc>
        <w:tc>
          <w:tcPr>
            <w:tcW w:w="1134" w:type="dxa"/>
            <w:tcBorders>
              <w:top w:val="nil"/>
              <w:left w:val="nil"/>
              <w:bottom w:val="nil"/>
              <w:right w:val="nil"/>
            </w:tcBorders>
          </w:tcPr>
          <w:p w14:paraId="2F9FE506"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0,2</w:t>
            </w:r>
          </w:p>
        </w:tc>
      </w:tr>
      <w:tr w:rsidR="005207E4" w:rsidRPr="00354C29" w14:paraId="640BB8E2" w14:textId="77777777" w:rsidTr="00147339">
        <w:trPr>
          <w:cantSplit/>
          <w:trHeight w:val="480"/>
          <w:jc w:val="center"/>
        </w:trPr>
        <w:tc>
          <w:tcPr>
            <w:tcW w:w="3119" w:type="dxa"/>
            <w:tcBorders>
              <w:top w:val="nil"/>
              <w:left w:val="nil"/>
              <w:bottom w:val="nil"/>
              <w:right w:val="nil"/>
            </w:tcBorders>
          </w:tcPr>
          <w:p w14:paraId="41344C03" w14:textId="77777777" w:rsidR="005207E4" w:rsidRPr="00354C29" w:rsidRDefault="005207E4" w:rsidP="00147339">
            <w:pPr>
              <w:jc w:val="both"/>
              <w:rPr>
                <w:rFonts w:ascii="Verdana" w:hAnsi="Verdana"/>
                <w:sz w:val="20"/>
                <w:szCs w:val="20"/>
              </w:rPr>
            </w:pPr>
            <w:r w:rsidRPr="00354C29">
              <w:rPr>
                <w:rFonts w:ascii="Verdana" w:hAnsi="Verdana"/>
                <w:sz w:val="20"/>
                <w:szCs w:val="20"/>
              </w:rPr>
              <w:t>1.9 Plomo Total (mg/l)</w:t>
            </w:r>
          </w:p>
        </w:tc>
        <w:tc>
          <w:tcPr>
            <w:tcW w:w="1134" w:type="dxa"/>
            <w:tcBorders>
              <w:top w:val="nil"/>
              <w:left w:val="nil"/>
              <w:bottom w:val="nil"/>
              <w:right w:val="nil"/>
            </w:tcBorders>
          </w:tcPr>
          <w:p w14:paraId="0E54E14A"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69539152"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45FAF4E5"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4791C391"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3E086B5E"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r>
      <w:tr w:rsidR="005207E4" w:rsidRPr="00354C29" w14:paraId="38380259" w14:textId="77777777" w:rsidTr="00147339">
        <w:trPr>
          <w:cantSplit/>
          <w:trHeight w:val="480"/>
          <w:jc w:val="center"/>
        </w:trPr>
        <w:tc>
          <w:tcPr>
            <w:tcW w:w="3119" w:type="dxa"/>
            <w:tcBorders>
              <w:top w:val="nil"/>
              <w:left w:val="nil"/>
              <w:bottom w:val="nil"/>
              <w:right w:val="nil"/>
            </w:tcBorders>
          </w:tcPr>
          <w:p w14:paraId="30C097BC" w14:textId="77777777" w:rsidR="005207E4" w:rsidRPr="00354C29" w:rsidRDefault="005207E4" w:rsidP="00147339">
            <w:pPr>
              <w:jc w:val="both"/>
              <w:rPr>
                <w:rFonts w:ascii="Verdana" w:hAnsi="Verdana"/>
                <w:sz w:val="20"/>
                <w:szCs w:val="20"/>
              </w:rPr>
            </w:pPr>
            <w:r w:rsidRPr="00354C29">
              <w:rPr>
                <w:rFonts w:ascii="Verdana" w:hAnsi="Verdana"/>
                <w:sz w:val="20"/>
                <w:szCs w:val="20"/>
              </w:rPr>
              <w:t>1.10 Mercurio Total (mg/l)</w:t>
            </w:r>
          </w:p>
        </w:tc>
        <w:tc>
          <w:tcPr>
            <w:tcW w:w="1134" w:type="dxa"/>
            <w:tcBorders>
              <w:top w:val="nil"/>
              <w:left w:val="nil"/>
              <w:bottom w:val="nil"/>
              <w:right w:val="nil"/>
            </w:tcBorders>
          </w:tcPr>
          <w:p w14:paraId="6789D4C5"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0,005</w:t>
            </w:r>
          </w:p>
        </w:tc>
        <w:tc>
          <w:tcPr>
            <w:tcW w:w="1134" w:type="dxa"/>
            <w:tcBorders>
              <w:top w:val="nil"/>
              <w:left w:val="nil"/>
              <w:bottom w:val="nil"/>
              <w:right w:val="nil"/>
            </w:tcBorders>
          </w:tcPr>
          <w:p w14:paraId="2DB482BA"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0,005</w:t>
            </w:r>
          </w:p>
        </w:tc>
        <w:tc>
          <w:tcPr>
            <w:tcW w:w="1134" w:type="dxa"/>
            <w:tcBorders>
              <w:top w:val="nil"/>
              <w:left w:val="nil"/>
              <w:bottom w:val="nil"/>
              <w:right w:val="nil"/>
            </w:tcBorders>
          </w:tcPr>
          <w:p w14:paraId="0107E866"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0,005</w:t>
            </w:r>
          </w:p>
        </w:tc>
        <w:tc>
          <w:tcPr>
            <w:tcW w:w="1134" w:type="dxa"/>
            <w:tcBorders>
              <w:top w:val="nil"/>
              <w:left w:val="nil"/>
              <w:bottom w:val="nil"/>
              <w:right w:val="nil"/>
            </w:tcBorders>
          </w:tcPr>
          <w:p w14:paraId="276B47D4"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0,005</w:t>
            </w:r>
          </w:p>
        </w:tc>
        <w:tc>
          <w:tcPr>
            <w:tcW w:w="1134" w:type="dxa"/>
            <w:tcBorders>
              <w:top w:val="nil"/>
              <w:left w:val="nil"/>
              <w:bottom w:val="nil"/>
              <w:right w:val="nil"/>
            </w:tcBorders>
          </w:tcPr>
          <w:p w14:paraId="59AF6163"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0,005</w:t>
            </w:r>
          </w:p>
        </w:tc>
      </w:tr>
      <w:tr w:rsidR="005207E4" w:rsidRPr="00354C29" w14:paraId="673F3FC6" w14:textId="77777777" w:rsidTr="00147339">
        <w:trPr>
          <w:cantSplit/>
          <w:trHeight w:val="480"/>
          <w:jc w:val="center"/>
        </w:trPr>
        <w:tc>
          <w:tcPr>
            <w:tcW w:w="3119" w:type="dxa"/>
            <w:tcBorders>
              <w:top w:val="nil"/>
              <w:left w:val="nil"/>
              <w:bottom w:val="nil"/>
              <w:right w:val="nil"/>
            </w:tcBorders>
          </w:tcPr>
          <w:p w14:paraId="57BED75D" w14:textId="77777777" w:rsidR="005207E4" w:rsidRPr="00354C29" w:rsidRDefault="005207E4" w:rsidP="00147339">
            <w:pPr>
              <w:jc w:val="both"/>
              <w:rPr>
                <w:rFonts w:ascii="Verdana" w:hAnsi="Verdana"/>
                <w:sz w:val="20"/>
                <w:szCs w:val="20"/>
              </w:rPr>
            </w:pPr>
            <w:r w:rsidRPr="00354C29">
              <w:rPr>
                <w:rFonts w:ascii="Verdana" w:hAnsi="Verdana"/>
                <w:sz w:val="20"/>
                <w:szCs w:val="20"/>
              </w:rPr>
              <w:t>1.11 Arsénico (mg/l)</w:t>
            </w:r>
          </w:p>
        </w:tc>
        <w:tc>
          <w:tcPr>
            <w:tcW w:w="1134" w:type="dxa"/>
            <w:tcBorders>
              <w:top w:val="nil"/>
              <w:left w:val="nil"/>
              <w:bottom w:val="nil"/>
              <w:right w:val="nil"/>
            </w:tcBorders>
          </w:tcPr>
          <w:p w14:paraId="4F58EC1E"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216712DE"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0A4B8B92"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0F360701"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26B77639"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r>
      <w:tr w:rsidR="005207E4" w:rsidRPr="00354C29" w14:paraId="3384BAEA" w14:textId="77777777" w:rsidTr="00147339">
        <w:trPr>
          <w:cantSplit/>
          <w:trHeight w:val="480"/>
          <w:jc w:val="center"/>
        </w:trPr>
        <w:tc>
          <w:tcPr>
            <w:tcW w:w="3119" w:type="dxa"/>
            <w:tcBorders>
              <w:top w:val="nil"/>
              <w:left w:val="nil"/>
              <w:bottom w:val="nil"/>
              <w:right w:val="nil"/>
            </w:tcBorders>
          </w:tcPr>
          <w:p w14:paraId="007E6B52" w14:textId="77777777" w:rsidR="005207E4" w:rsidRPr="00354C29" w:rsidRDefault="005207E4" w:rsidP="00147339">
            <w:pPr>
              <w:jc w:val="both"/>
              <w:rPr>
                <w:rFonts w:ascii="Verdana" w:hAnsi="Verdana"/>
                <w:sz w:val="20"/>
                <w:szCs w:val="20"/>
              </w:rPr>
            </w:pPr>
            <w:r w:rsidRPr="00354C29">
              <w:rPr>
                <w:rFonts w:ascii="Verdana" w:hAnsi="Verdana"/>
                <w:sz w:val="20"/>
                <w:szCs w:val="20"/>
              </w:rPr>
              <w:t>1.12 Cianuros (mg/l)</w:t>
            </w:r>
          </w:p>
        </w:tc>
        <w:tc>
          <w:tcPr>
            <w:tcW w:w="1134" w:type="dxa"/>
            <w:tcBorders>
              <w:top w:val="nil"/>
              <w:left w:val="nil"/>
              <w:bottom w:val="nil"/>
              <w:right w:val="nil"/>
            </w:tcBorders>
          </w:tcPr>
          <w:p w14:paraId="0CE7DAD8"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c>
          <w:tcPr>
            <w:tcW w:w="1134" w:type="dxa"/>
            <w:tcBorders>
              <w:top w:val="nil"/>
              <w:left w:val="nil"/>
              <w:bottom w:val="nil"/>
              <w:right w:val="nil"/>
            </w:tcBorders>
          </w:tcPr>
          <w:p w14:paraId="35C350D6"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c>
          <w:tcPr>
            <w:tcW w:w="1134" w:type="dxa"/>
            <w:tcBorders>
              <w:top w:val="nil"/>
              <w:left w:val="nil"/>
              <w:bottom w:val="nil"/>
              <w:right w:val="nil"/>
            </w:tcBorders>
          </w:tcPr>
          <w:p w14:paraId="2100E1D8"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c>
          <w:tcPr>
            <w:tcW w:w="1134" w:type="dxa"/>
            <w:tcBorders>
              <w:top w:val="nil"/>
              <w:left w:val="nil"/>
              <w:bottom w:val="nil"/>
              <w:right w:val="nil"/>
            </w:tcBorders>
          </w:tcPr>
          <w:p w14:paraId="39E4F130"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c>
          <w:tcPr>
            <w:tcW w:w="1134" w:type="dxa"/>
            <w:tcBorders>
              <w:top w:val="nil"/>
              <w:left w:val="nil"/>
              <w:bottom w:val="nil"/>
              <w:right w:val="nil"/>
            </w:tcBorders>
          </w:tcPr>
          <w:p w14:paraId="1F05907C"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r>
      <w:tr w:rsidR="005207E4" w:rsidRPr="00354C29" w14:paraId="4CFD161A" w14:textId="77777777" w:rsidTr="00147339">
        <w:trPr>
          <w:cantSplit/>
          <w:trHeight w:val="480"/>
          <w:jc w:val="center"/>
        </w:trPr>
        <w:tc>
          <w:tcPr>
            <w:tcW w:w="3119" w:type="dxa"/>
            <w:tcBorders>
              <w:top w:val="nil"/>
              <w:left w:val="nil"/>
              <w:bottom w:val="nil"/>
              <w:right w:val="nil"/>
            </w:tcBorders>
          </w:tcPr>
          <w:p w14:paraId="060382FF" w14:textId="77777777" w:rsidR="005207E4" w:rsidRPr="00354C29" w:rsidRDefault="005207E4" w:rsidP="00147339">
            <w:pPr>
              <w:jc w:val="both"/>
              <w:rPr>
                <w:rFonts w:ascii="Verdana" w:hAnsi="Verdana"/>
                <w:sz w:val="20"/>
                <w:szCs w:val="20"/>
              </w:rPr>
            </w:pPr>
            <w:r w:rsidRPr="00354C29">
              <w:rPr>
                <w:rFonts w:ascii="Verdana" w:hAnsi="Verdana"/>
                <w:sz w:val="20"/>
                <w:szCs w:val="20"/>
              </w:rPr>
              <w:t>1.13 Cadmio Total (mg/l)</w:t>
            </w:r>
          </w:p>
        </w:tc>
        <w:tc>
          <w:tcPr>
            <w:tcW w:w="1134" w:type="dxa"/>
            <w:tcBorders>
              <w:top w:val="nil"/>
              <w:left w:val="nil"/>
              <w:bottom w:val="nil"/>
              <w:right w:val="nil"/>
            </w:tcBorders>
          </w:tcPr>
          <w:p w14:paraId="4FC517E6"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c>
          <w:tcPr>
            <w:tcW w:w="1134" w:type="dxa"/>
            <w:tcBorders>
              <w:top w:val="nil"/>
              <w:left w:val="nil"/>
              <w:bottom w:val="nil"/>
              <w:right w:val="nil"/>
            </w:tcBorders>
          </w:tcPr>
          <w:p w14:paraId="5732B349"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c>
          <w:tcPr>
            <w:tcW w:w="1134" w:type="dxa"/>
            <w:tcBorders>
              <w:top w:val="nil"/>
              <w:left w:val="nil"/>
              <w:bottom w:val="nil"/>
              <w:right w:val="nil"/>
            </w:tcBorders>
          </w:tcPr>
          <w:p w14:paraId="4F14E477"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c>
          <w:tcPr>
            <w:tcW w:w="1134" w:type="dxa"/>
            <w:tcBorders>
              <w:top w:val="nil"/>
              <w:left w:val="nil"/>
              <w:bottom w:val="nil"/>
              <w:right w:val="nil"/>
            </w:tcBorders>
          </w:tcPr>
          <w:p w14:paraId="6F8D871D"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c>
          <w:tcPr>
            <w:tcW w:w="1134" w:type="dxa"/>
            <w:tcBorders>
              <w:top w:val="nil"/>
              <w:left w:val="nil"/>
              <w:bottom w:val="nil"/>
              <w:right w:val="nil"/>
            </w:tcBorders>
          </w:tcPr>
          <w:p w14:paraId="2385543B"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0,1</w:t>
            </w:r>
          </w:p>
        </w:tc>
      </w:tr>
      <w:tr w:rsidR="005207E4" w:rsidRPr="00354C29" w14:paraId="1BF66FFA" w14:textId="77777777" w:rsidTr="00147339">
        <w:trPr>
          <w:cantSplit/>
          <w:trHeight w:val="480"/>
          <w:jc w:val="center"/>
        </w:trPr>
        <w:tc>
          <w:tcPr>
            <w:tcW w:w="3119" w:type="dxa"/>
            <w:tcBorders>
              <w:top w:val="nil"/>
              <w:left w:val="nil"/>
              <w:bottom w:val="nil"/>
              <w:right w:val="nil"/>
            </w:tcBorders>
          </w:tcPr>
          <w:p w14:paraId="2445C5E7" w14:textId="77777777" w:rsidR="005207E4" w:rsidRPr="00354C29" w:rsidRDefault="005207E4" w:rsidP="00147339">
            <w:pPr>
              <w:jc w:val="both"/>
              <w:rPr>
                <w:rFonts w:ascii="Verdana" w:hAnsi="Verdana"/>
                <w:sz w:val="20"/>
                <w:szCs w:val="20"/>
              </w:rPr>
            </w:pPr>
            <w:r w:rsidRPr="00354C29">
              <w:rPr>
                <w:rFonts w:ascii="Verdana" w:hAnsi="Verdana"/>
                <w:sz w:val="20"/>
                <w:szCs w:val="20"/>
              </w:rPr>
              <w:t>1.14 Hidrocarburos (mg/l)</w:t>
            </w:r>
          </w:p>
        </w:tc>
        <w:tc>
          <w:tcPr>
            <w:tcW w:w="1134" w:type="dxa"/>
            <w:tcBorders>
              <w:top w:val="nil"/>
              <w:left w:val="nil"/>
              <w:bottom w:val="nil"/>
              <w:right w:val="nil"/>
            </w:tcBorders>
          </w:tcPr>
          <w:p w14:paraId="23C5FC52"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20</w:t>
            </w:r>
          </w:p>
        </w:tc>
        <w:tc>
          <w:tcPr>
            <w:tcW w:w="1134" w:type="dxa"/>
            <w:tcBorders>
              <w:top w:val="nil"/>
              <w:left w:val="nil"/>
              <w:bottom w:val="nil"/>
              <w:right w:val="nil"/>
            </w:tcBorders>
          </w:tcPr>
          <w:p w14:paraId="7D6DA19D"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20</w:t>
            </w:r>
          </w:p>
        </w:tc>
        <w:tc>
          <w:tcPr>
            <w:tcW w:w="1134" w:type="dxa"/>
            <w:tcBorders>
              <w:top w:val="nil"/>
              <w:left w:val="nil"/>
              <w:bottom w:val="nil"/>
              <w:right w:val="nil"/>
            </w:tcBorders>
          </w:tcPr>
          <w:p w14:paraId="71DDFD57"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20</w:t>
            </w:r>
          </w:p>
        </w:tc>
        <w:tc>
          <w:tcPr>
            <w:tcW w:w="1134" w:type="dxa"/>
            <w:tcBorders>
              <w:top w:val="nil"/>
              <w:left w:val="nil"/>
              <w:bottom w:val="nil"/>
              <w:right w:val="nil"/>
            </w:tcBorders>
          </w:tcPr>
          <w:p w14:paraId="6C4CF5CD"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20</w:t>
            </w:r>
          </w:p>
        </w:tc>
        <w:tc>
          <w:tcPr>
            <w:tcW w:w="1134" w:type="dxa"/>
            <w:tcBorders>
              <w:top w:val="nil"/>
              <w:left w:val="nil"/>
              <w:bottom w:val="nil"/>
              <w:right w:val="nil"/>
            </w:tcBorders>
          </w:tcPr>
          <w:p w14:paraId="5F7EBBC5"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20</w:t>
            </w:r>
          </w:p>
        </w:tc>
      </w:tr>
      <w:tr w:rsidR="005207E4" w:rsidRPr="00354C29" w14:paraId="5EC5517C" w14:textId="77777777" w:rsidTr="00147339">
        <w:trPr>
          <w:cantSplit/>
          <w:trHeight w:val="480"/>
          <w:jc w:val="center"/>
        </w:trPr>
        <w:tc>
          <w:tcPr>
            <w:tcW w:w="3119" w:type="dxa"/>
            <w:tcBorders>
              <w:top w:val="nil"/>
              <w:left w:val="nil"/>
              <w:bottom w:val="nil"/>
              <w:right w:val="nil"/>
            </w:tcBorders>
          </w:tcPr>
          <w:p w14:paraId="58328384"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24EC338D"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14825E79"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686F0EE9"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079C0160"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06ED759A" w14:textId="77777777" w:rsidR="005207E4" w:rsidRPr="00354C29" w:rsidRDefault="005207E4" w:rsidP="00147339">
            <w:pPr>
              <w:jc w:val="both"/>
              <w:rPr>
                <w:rFonts w:ascii="Verdana" w:hAnsi="Verdana"/>
                <w:sz w:val="20"/>
                <w:szCs w:val="20"/>
              </w:rPr>
            </w:pPr>
          </w:p>
        </w:tc>
      </w:tr>
      <w:tr w:rsidR="005207E4" w:rsidRPr="00354C29" w14:paraId="7DE12DF5" w14:textId="77777777" w:rsidTr="00147339">
        <w:trPr>
          <w:cantSplit/>
          <w:trHeight w:val="480"/>
          <w:jc w:val="center"/>
        </w:trPr>
        <w:tc>
          <w:tcPr>
            <w:tcW w:w="3119" w:type="dxa"/>
            <w:tcBorders>
              <w:top w:val="nil"/>
              <w:left w:val="nil"/>
              <w:bottom w:val="nil"/>
              <w:right w:val="nil"/>
            </w:tcBorders>
          </w:tcPr>
          <w:p w14:paraId="52D3F942" w14:textId="77777777" w:rsidR="005207E4" w:rsidRPr="00354C29" w:rsidRDefault="005207E4" w:rsidP="00147339">
            <w:pPr>
              <w:jc w:val="both"/>
              <w:rPr>
                <w:rFonts w:ascii="Verdana" w:hAnsi="Verdana"/>
                <w:sz w:val="20"/>
                <w:szCs w:val="20"/>
              </w:rPr>
            </w:pPr>
            <w:r w:rsidRPr="00354C29">
              <w:rPr>
                <w:rFonts w:ascii="Verdana" w:hAnsi="Verdana"/>
                <w:sz w:val="20"/>
                <w:szCs w:val="20"/>
              </w:rPr>
              <w:t>Parámetros que se empiezan a controlar en la segunda etapa</w:t>
            </w:r>
          </w:p>
        </w:tc>
        <w:tc>
          <w:tcPr>
            <w:tcW w:w="1134" w:type="dxa"/>
            <w:tcBorders>
              <w:top w:val="nil"/>
              <w:left w:val="nil"/>
              <w:bottom w:val="nil"/>
              <w:right w:val="nil"/>
            </w:tcBorders>
          </w:tcPr>
          <w:p w14:paraId="290E3271"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20B1EE3F"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650DAE84"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58ECF0AB"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14D9AD7C" w14:textId="77777777" w:rsidR="005207E4" w:rsidRPr="00354C29" w:rsidRDefault="005207E4" w:rsidP="00147339">
            <w:pPr>
              <w:jc w:val="both"/>
              <w:rPr>
                <w:rFonts w:ascii="Verdana" w:hAnsi="Verdana"/>
                <w:sz w:val="20"/>
                <w:szCs w:val="20"/>
              </w:rPr>
            </w:pPr>
          </w:p>
        </w:tc>
      </w:tr>
      <w:tr w:rsidR="005207E4" w:rsidRPr="00354C29" w14:paraId="0BEA68B6" w14:textId="77777777" w:rsidTr="00147339">
        <w:trPr>
          <w:cantSplit/>
          <w:trHeight w:val="480"/>
          <w:jc w:val="center"/>
        </w:trPr>
        <w:tc>
          <w:tcPr>
            <w:tcW w:w="3119" w:type="dxa"/>
            <w:tcBorders>
              <w:top w:val="nil"/>
              <w:left w:val="nil"/>
              <w:bottom w:val="nil"/>
              <w:right w:val="nil"/>
            </w:tcBorders>
          </w:tcPr>
          <w:p w14:paraId="42AD0DE2"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03FA76F0"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3AB194E1"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49A93E59"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7CC9C886"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641EC7F8" w14:textId="77777777" w:rsidR="005207E4" w:rsidRPr="00354C29" w:rsidRDefault="005207E4" w:rsidP="00147339">
            <w:pPr>
              <w:jc w:val="both"/>
              <w:rPr>
                <w:rFonts w:ascii="Verdana" w:hAnsi="Verdana"/>
                <w:sz w:val="20"/>
                <w:szCs w:val="20"/>
              </w:rPr>
            </w:pPr>
          </w:p>
        </w:tc>
      </w:tr>
      <w:tr w:rsidR="005207E4" w:rsidRPr="00354C29" w14:paraId="3E14C58F" w14:textId="77777777" w:rsidTr="00147339">
        <w:trPr>
          <w:cantSplit/>
          <w:trHeight w:val="480"/>
          <w:jc w:val="center"/>
        </w:trPr>
        <w:tc>
          <w:tcPr>
            <w:tcW w:w="3119" w:type="dxa"/>
            <w:tcBorders>
              <w:top w:val="nil"/>
              <w:left w:val="nil"/>
              <w:bottom w:val="nil"/>
              <w:right w:val="nil"/>
            </w:tcBorders>
          </w:tcPr>
          <w:p w14:paraId="3ABFCC02" w14:textId="77777777" w:rsidR="005207E4" w:rsidRPr="00354C29" w:rsidRDefault="005207E4" w:rsidP="00147339">
            <w:pPr>
              <w:jc w:val="both"/>
              <w:rPr>
                <w:rFonts w:ascii="Verdana" w:hAnsi="Verdana"/>
                <w:sz w:val="20"/>
                <w:szCs w:val="20"/>
              </w:rPr>
            </w:pPr>
            <w:r w:rsidRPr="00354C29">
              <w:rPr>
                <w:rFonts w:ascii="Verdana" w:hAnsi="Verdana"/>
                <w:sz w:val="20"/>
                <w:szCs w:val="20"/>
              </w:rPr>
              <w:t>2.1 DBO 5 días 20º (mg/l)  ***</w:t>
            </w:r>
          </w:p>
        </w:tc>
        <w:tc>
          <w:tcPr>
            <w:tcW w:w="1134" w:type="dxa"/>
            <w:tcBorders>
              <w:top w:val="nil"/>
              <w:left w:val="nil"/>
              <w:bottom w:val="nil"/>
              <w:right w:val="nil"/>
            </w:tcBorders>
          </w:tcPr>
          <w:p w14:paraId="6B0243E9"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c>
          <w:tcPr>
            <w:tcW w:w="1134" w:type="dxa"/>
            <w:tcBorders>
              <w:top w:val="nil"/>
              <w:left w:val="nil"/>
              <w:bottom w:val="nil"/>
              <w:right w:val="nil"/>
            </w:tcBorders>
          </w:tcPr>
          <w:p w14:paraId="50F44405"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c>
          <w:tcPr>
            <w:tcW w:w="1134" w:type="dxa"/>
            <w:tcBorders>
              <w:top w:val="nil"/>
              <w:left w:val="nil"/>
              <w:bottom w:val="nil"/>
              <w:right w:val="nil"/>
            </w:tcBorders>
          </w:tcPr>
          <w:p w14:paraId="45E24FC1"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c>
          <w:tcPr>
            <w:tcW w:w="1134" w:type="dxa"/>
            <w:tcBorders>
              <w:top w:val="nil"/>
              <w:left w:val="nil"/>
              <w:bottom w:val="nil"/>
              <w:right w:val="nil"/>
            </w:tcBorders>
          </w:tcPr>
          <w:p w14:paraId="161A7416"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c>
          <w:tcPr>
            <w:tcW w:w="1134" w:type="dxa"/>
            <w:tcBorders>
              <w:top w:val="nil"/>
              <w:left w:val="nil"/>
              <w:bottom w:val="nil"/>
              <w:right w:val="nil"/>
            </w:tcBorders>
          </w:tcPr>
          <w:p w14:paraId="0FE422B9"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50</w:t>
            </w:r>
          </w:p>
        </w:tc>
      </w:tr>
      <w:tr w:rsidR="005207E4" w:rsidRPr="00354C29" w14:paraId="538958EA" w14:textId="77777777" w:rsidTr="00147339">
        <w:trPr>
          <w:cantSplit/>
          <w:trHeight w:val="480"/>
          <w:jc w:val="center"/>
        </w:trPr>
        <w:tc>
          <w:tcPr>
            <w:tcW w:w="3119" w:type="dxa"/>
            <w:tcBorders>
              <w:top w:val="nil"/>
              <w:left w:val="nil"/>
              <w:bottom w:val="nil"/>
              <w:right w:val="nil"/>
            </w:tcBorders>
          </w:tcPr>
          <w:p w14:paraId="3DEBDB30" w14:textId="77777777" w:rsidR="005207E4" w:rsidRPr="00354C29" w:rsidRDefault="005207E4" w:rsidP="00147339">
            <w:pPr>
              <w:jc w:val="both"/>
              <w:rPr>
                <w:rFonts w:ascii="Verdana" w:hAnsi="Verdana"/>
                <w:sz w:val="20"/>
                <w:szCs w:val="20"/>
              </w:rPr>
            </w:pPr>
            <w:r w:rsidRPr="00354C29">
              <w:rPr>
                <w:rFonts w:ascii="Verdana" w:hAnsi="Verdana"/>
                <w:sz w:val="20"/>
                <w:szCs w:val="20"/>
              </w:rPr>
              <w:t>2.2 DQO (mg/l) ***</w:t>
            </w:r>
          </w:p>
        </w:tc>
        <w:tc>
          <w:tcPr>
            <w:tcW w:w="1134" w:type="dxa"/>
            <w:tcBorders>
              <w:top w:val="nil"/>
              <w:left w:val="nil"/>
              <w:bottom w:val="nil"/>
              <w:right w:val="nil"/>
            </w:tcBorders>
          </w:tcPr>
          <w:p w14:paraId="1C448AEB"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250</w:t>
            </w:r>
          </w:p>
        </w:tc>
        <w:tc>
          <w:tcPr>
            <w:tcW w:w="1134" w:type="dxa"/>
            <w:tcBorders>
              <w:top w:val="nil"/>
              <w:left w:val="nil"/>
              <w:bottom w:val="nil"/>
              <w:right w:val="nil"/>
            </w:tcBorders>
          </w:tcPr>
          <w:p w14:paraId="0C9221FB"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250</w:t>
            </w:r>
          </w:p>
        </w:tc>
        <w:tc>
          <w:tcPr>
            <w:tcW w:w="1134" w:type="dxa"/>
            <w:tcBorders>
              <w:top w:val="nil"/>
              <w:left w:val="nil"/>
              <w:bottom w:val="nil"/>
              <w:right w:val="nil"/>
            </w:tcBorders>
          </w:tcPr>
          <w:p w14:paraId="5D2E4E08"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250</w:t>
            </w:r>
          </w:p>
        </w:tc>
        <w:tc>
          <w:tcPr>
            <w:tcW w:w="1134" w:type="dxa"/>
            <w:tcBorders>
              <w:top w:val="nil"/>
              <w:left w:val="nil"/>
              <w:bottom w:val="nil"/>
              <w:right w:val="nil"/>
            </w:tcBorders>
          </w:tcPr>
          <w:p w14:paraId="54747D6B"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250</w:t>
            </w:r>
          </w:p>
        </w:tc>
        <w:tc>
          <w:tcPr>
            <w:tcW w:w="1134" w:type="dxa"/>
            <w:tcBorders>
              <w:top w:val="nil"/>
              <w:left w:val="nil"/>
              <w:bottom w:val="nil"/>
              <w:right w:val="nil"/>
            </w:tcBorders>
          </w:tcPr>
          <w:p w14:paraId="13FC5D06"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250</w:t>
            </w:r>
          </w:p>
        </w:tc>
      </w:tr>
      <w:tr w:rsidR="005207E4" w:rsidRPr="00354C29" w14:paraId="37B14D2F" w14:textId="77777777" w:rsidTr="00147339">
        <w:trPr>
          <w:cantSplit/>
          <w:trHeight w:val="480"/>
          <w:jc w:val="center"/>
        </w:trPr>
        <w:tc>
          <w:tcPr>
            <w:tcW w:w="3119" w:type="dxa"/>
            <w:tcBorders>
              <w:top w:val="nil"/>
              <w:left w:val="nil"/>
              <w:bottom w:val="nil"/>
              <w:right w:val="nil"/>
            </w:tcBorders>
          </w:tcPr>
          <w:p w14:paraId="5724E984" w14:textId="77777777" w:rsidR="005207E4" w:rsidRPr="00354C29" w:rsidRDefault="005207E4" w:rsidP="00147339">
            <w:pPr>
              <w:jc w:val="both"/>
              <w:rPr>
                <w:rFonts w:ascii="Verdana" w:hAnsi="Verdana"/>
                <w:sz w:val="20"/>
                <w:szCs w:val="20"/>
              </w:rPr>
            </w:pPr>
            <w:r w:rsidRPr="00354C29">
              <w:rPr>
                <w:rFonts w:ascii="Verdana" w:hAnsi="Verdana"/>
                <w:sz w:val="20"/>
                <w:szCs w:val="20"/>
              </w:rPr>
              <w:t>2.3 Fenoles (mg/l)</w:t>
            </w:r>
          </w:p>
        </w:tc>
        <w:tc>
          <w:tcPr>
            <w:tcW w:w="1134" w:type="dxa"/>
            <w:tcBorders>
              <w:top w:val="nil"/>
              <w:left w:val="nil"/>
              <w:bottom w:val="nil"/>
              <w:right w:val="nil"/>
            </w:tcBorders>
          </w:tcPr>
          <w:p w14:paraId="3E1F44FF"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50A6AE85"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258213E3"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0A41B0B4"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c>
          <w:tcPr>
            <w:tcW w:w="1134" w:type="dxa"/>
            <w:tcBorders>
              <w:top w:val="nil"/>
              <w:left w:val="nil"/>
              <w:bottom w:val="nil"/>
              <w:right w:val="nil"/>
            </w:tcBorders>
          </w:tcPr>
          <w:p w14:paraId="15249693"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0,5</w:t>
            </w:r>
          </w:p>
        </w:tc>
      </w:tr>
      <w:tr w:rsidR="005207E4" w:rsidRPr="00354C29" w14:paraId="0E6BA53B" w14:textId="77777777" w:rsidTr="00147339">
        <w:trPr>
          <w:cantSplit/>
          <w:trHeight w:val="480"/>
          <w:jc w:val="center"/>
        </w:trPr>
        <w:tc>
          <w:tcPr>
            <w:tcW w:w="3119" w:type="dxa"/>
            <w:tcBorders>
              <w:top w:val="nil"/>
              <w:left w:val="nil"/>
              <w:bottom w:val="nil"/>
              <w:right w:val="nil"/>
            </w:tcBorders>
          </w:tcPr>
          <w:p w14:paraId="27EADE5D" w14:textId="77777777" w:rsidR="005207E4" w:rsidRPr="00354C29" w:rsidRDefault="005207E4" w:rsidP="00147339">
            <w:pPr>
              <w:jc w:val="both"/>
              <w:rPr>
                <w:rFonts w:ascii="Verdana" w:hAnsi="Verdana"/>
                <w:sz w:val="20"/>
                <w:szCs w:val="20"/>
              </w:rPr>
            </w:pPr>
            <w:r w:rsidRPr="00354C29">
              <w:rPr>
                <w:rFonts w:ascii="Verdana" w:hAnsi="Verdana"/>
                <w:sz w:val="20"/>
                <w:szCs w:val="20"/>
              </w:rPr>
              <w:t>2.4 Detergentes (mg/l)</w:t>
            </w:r>
          </w:p>
        </w:tc>
        <w:tc>
          <w:tcPr>
            <w:tcW w:w="1134" w:type="dxa"/>
            <w:tcBorders>
              <w:top w:val="nil"/>
              <w:left w:val="nil"/>
              <w:bottom w:val="nil"/>
              <w:right w:val="nil"/>
            </w:tcBorders>
          </w:tcPr>
          <w:p w14:paraId="78616AE7"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4C4F06F2"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0ECA4277"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00648CD3"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c>
          <w:tcPr>
            <w:tcW w:w="1134" w:type="dxa"/>
            <w:tcBorders>
              <w:top w:val="nil"/>
              <w:left w:val="nil"/>
              <w:bottom w:val="nil"/>
              <w:right w:val="nil"/>
            </w:tcBorders>
          </w:tcPr>
          <w:p w14:paraId="2C7B39F8"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1</w:t>
            </w:r>
          </w:p>
        </w:tc>
      </w:tr>
      <w:tr w:rsidR="005207E4" w:rsidRPr="00354C29" w14:paraId="37CD90E4" w14:textId="77777777" w:rsidTr="00147339">
        <w:trPr>
          <w:cantSplit/>
          <w:trHeight w:val="480"/>
          <w:jc w:val="center"/>
        </w:trPr>
        <w:tc>
          <w:tcPr>
            <w:tcW w:w="3119" w:type="dxa"/>
            <w:tcBorders>
              <w:top w:val="nil"/>
              <w:left w:val="nil"/>
              <w:bottom w:val="nil"/>
              <w:right w:val="nil"/>
            </w:tcBorders>
          </w:tcPr>
          <w:p w14:paraId="52AE8AE5"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2.5 Cloro Residual (mg/l) **** </w:t>
            </w:r>
          </w:p>
        </w:tc>
        <w:tc>
          <w:tcPr>
            <w:tcW w:w="1134" w:type="dxa"/>
            <w:tcBorders>
              <w:top w:val="nil"/>
              <w:left w:val="nil"/>
              <w:bottom w:val="nil"/>
              <w:right w:val="nil"/>
            </w:tcBorders>
          </w:tcPr>
          <w:p w14:paraId="0D135174"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6</w:t>
            </w:r>
          </w:p>
        </w:tc>
        <w:tc>
          <w:tcPr>
            <w:tcW w:w="1134" w:type="dxa"/>
            <w:tcBorders>
              <w:top w:val="nil"/>
              <w:left w:val="nil"/>
              <w:bottom w:val="nil"/>
              <w:right w:val="nil"/>
            </w:tcBorders>
          </w:tcPr>
          <w:p w14:paraId="392895F3"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6</w:t>
            </w:r>
          </w:p>
        </w:tc>
        <w:tc>
          <w:tcPr>
            <w:tcW w:w="1134" w:type="dxa"/>
            <w:tcBorders>
              <w:top w:val="nil"/>
              <w:left w:val="nil"/>
              <w:bottom w:val="nil"/>
              <w:right w:val="nil"/>
            </w:tcBorders>
          </w:tcPr>
          <w:p w14:paraId="650D57B4"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6</w:t>
            </w:r>
          </w:p>
        </w:tc>
        <w:tc>
          <w:tcPr>
            <w:tcW w:w="1134" w:type="dxa"/>
            <w:tcBorders>
              <w:top w:val="nil"/>
              <w:left w:val="nil"/>
              <w:bottom w:val="nil"/>
              <w:right w:val="nil"/>
            </w:tcBorders>
          </w:tcPr>
          <w:p w14:paraId="4BEA78B8"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6</w:t>
            </w:r>
          </w:p>
        </w:tc>
        <w:tc>
          <w:tcPr>
            <w:tcW w:w="1134" w:type="dxa"/>
            <w:tcBorders>
              <w:top w:val="nil"/>
              <w:left w:val="nil"/>
              <w:bottom w:val="nil"/>
              <w:right w:val="nil"/>
            </w:tcBorders>
          </w:tcPr>
          <w:p w14:paraId="7D260CFF" w14:textId="77777777" w:rsidR="005207E4" w:rsidRPr="00354C29" w:rsidRDefault="005207E4" w:rsidP="00147339">
            <w:pPr>
              <w:jc w:val="both"/>
              <w:rPr>
                <w:rFonts w:ascii="Verdana" w:hAnsi="Verdana"/>
                <w:sz w:val="20"/>
                <w:szCs w:val="20"/>
              </w:rPr>
            </w:pPr>
            <w:r w:rsidRPr="00354C29">
              <w:rPr>
                <w:rFonts w:ascii="Verdana" w:hAnsi="Verdana"/>
                <w:sz w:val="20"/>
                <w:szCs w:val="20"/>
              </w:rPr>
              <w:sym w:font="Symbol" w:char="F0A3"/>
            </w:r>
            <w:r w:rsidRPr="00354C29">
              <w:rPr>
                <w:rFonts w:ascii="Verdana" w:hAnsi="Verdana"/>
                <w:sz w:val="20"/>
                <w:szCs w:val="20"/>
              </w:rPr>
              <w:t xml:space="preserve"> 6</w:t>
            </w:r>
          </w:p>
        </w:tc>
      </w:tr>
    </w:tbl>
    <w:p w14:paraId="643C5736" w14:textId="77777777" w:rsidR="005207E4" w:rsidRPr="00354C29" w:rsidRDefault="005207E4" w:rsidP="005207E4">
      <w:pPr>
        <w:jc w:val="both"/>
        <w:rPr>
          <w:rFonts w:ascii="Verdana" w:hAnsi="Verdana"/>
          <w:sz w:val="20"/>
          <w:szCs w:val="20"/>
        </w:rPr>
      </w:pPr>
    </w:p>
    <w:p w14:paraId="79EAB165" w14:textId="77777777" w:rsidR="005207E4" w:rsidRPr="00354C29" w:rsidRDefault="005207E4" w:rsidP="005207E4">
      <w:pPr>
        <w:jc w:val="both"/>
        <w:rPr>
          <w:rFonts w:ascii="Verdana" w:hAnsi="Verdana"/>
          <w:sz w:val="20"/>
          <w:szCs w:val="20"/>
        </w:rPr>
      </w:pPr>
    </w:p>
    <w:p w14:paraId="3BA4566B" w14:textId="77777777" w:rsidR="005207E4" w:rsidRPr="00354C29" w:rsidRDefault="005207E4" w:rsidP="005207E4">
      <w:pPr>
        <w:jc w:val="both"/>
        <w:rPr>
          <w:rFonts w:ascii="Verdana" w:hAnsi="Verdana"/>
          <w:sz w:val="20"/>
          <w:szCs w:val="20"/>
        </w:rPr>
      </w:pPr>
      <w:r w:rsidRPr="00354C29">
        <w:rPr>
          <w:rFonts w:ascii="Verdana" w:hAnsi="Verdana"/>
          <w:sz w:val="20"/>
          <w:szCs w:val="20"/>
        </w:rPr>
        <w:t>*</w:t>
      </w:r>
      <w:r w:rsidRPr="00354C29">
        <w:rPr>
          <w:rFonts w:ascii="Verdana" w:hAnsi="Verdana"/>
          <w:sz w:val="20"/>
          <w:szCs w:val="20"/>
        </w:rPr>
        <w:tab/>
        <w:t xml:space="preserve">- No se establece un límite específico. Su valor acotado por el parámetro 1.4 al estar </w:t>
      </w:r>
      <w:proofErr w:type="spellStart"/>
      <w:r w:rsidRPr="00354C29">
        <w:rPr>
          <w:rFonts w:ascii="Verdana" w:hAnsi="Verdana"/>
          <w:sz w:val="20"/>
          <w:szCs w:val="20"/>
        </w:rPr>
        <w:t>incluídos</w:t>
      </w:r>
      <w:proofErr w:type="spellEnd"/>
      <w:r w:rsidRPr="00354C29">
        <w:rPr>
          <w:rFonts w:ascii="Verdana" w:hAnsi="Verdana"/>
          <w:sz w:val="20"/>
          <w:szCs w:val="20"/>
        </w:rPr>
        <w:t xml:space="preserve"> en </w:t>
      </w:r>
      <w:r w:rsidRPr="00354C29">
        <w:rPr>
          <w:rFonts w:ascii="Verdana" w:hAnsi="Verdana"/>
          <w:sz w:val="20"/>
          <w:szCs w:val="20"/>
        </w:rPr>
        <w:tab/>
      </w:r>
      <w:r w:rsidRPr="00354C29">
        <w:rPr>
          <w:rFonts w:ascii="Verdana" w:hAnsi="Verdana"/>
          <w:sz w:val="20"/>
          <w:szCs w:val="20"/>
        </w:rPr>
        <w:tab/>
        <w:t xml:space="preserve">   su determinación.</w:t>
      </w:r>
    </w:p>
    <w:p w14:paraId="2A9421E9" w14:textId="77777777" w:rsidR="005207E4" w:rsidRPr="00354C29" w:rsidRDefault="005207E4" w:rsidP="005207E4">
      <w:pPr>
        <w:jc w:val="both"/>
        <w:rPr>
          <w:rFonts w:ascii="Verdana" w:hAnsi="Verdana"/>
          <w:sz w:val="20"/>
          <w:szCs w:val="20"/>
        </w:rPr>
      </w:pPr>
    </w:p>
    <w:p w14:paraId="0FE5B5B9" w14:textId="77777777" w:rsidR="005207E4" w:rsidRPr="00354C29" w:rsidRDefault="005207E4" w:rsidP="005207E4">
      <w:pPr>
        <w:jc w:val="both"/>
        <w:rPr>
          <w:rFonts w:ascii="Verdana" w:hAnsi="Verdana"/>
          <w:sz w:val="20"/>
          <w:szCs w:val="20"/>
        </w:rPr>
      </w:pPr>
      <w:r w:rsidRPr="00354C29">
        <w:rPr>
          <w:rFonts w:ascii="Verdana" w:hAnsi="Verdana"/>
          <w:sz w:val="20"/>
          <w:szCs w:val="20"/>
        </w:rPr>
        <w:t>**</w:t>
      </w:r>
      <w:r w:rsidRPr="00354C29">
        <w:rPr>
          <w:rFonts w:ascii="Verdana" w:hAnsi="Verdana"/>
          <w:sz w:val="20"/>
          <w:szCs w:val="20"/>
        </w:rPr>
        <w:tab/>
        <w:t xml:space="preserve">- No se establece un límite específico. Su valor queda acotado por el parámetro 2.1, para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  descarga a  colectora cloacal.   </w:t>
      </w:r>
    </w:p>
    <w:p w14:paraId="7A793805" w14:textId="77777777" w:rsidR="005207E4" w:rsidRPr="00354C29" w:rsidRDefault="005207E4" w:rsidP="005207E4">
      <w:pPr>
        <w:jc w:val="both"/>
        <w:rPr>
          <w:rFonts w:ascii="Verdana" w:hAnsi="Verdana"/>
          <w:sz w:val="20"/>
          <w:szCs w:val="20"/>
        </w:rPr>
      </w:pPr>
    </w:p>
    <w:p w14:paraId="17671267" w14:textId="77777777" w:rsidR="005207E4" w:rsidRPr="00354C29" w:rsidRDefault="005207E4" w:rsidP="005207E4">
      <w:pPr>
        <w:jc w:val="both"/>
        <w:rPr>
          <w:rFonts w:ascii="Verdana" w:hAnsi="Verdana"/>
          <w:sz w:val="20"/>
          <w:szCs w:val="20"/>
        </w:rPr>
      </w:pPr>
      <w:r w:rsidRPr="00354C29">
        <w:rPr>
          <w:rFonts w:ascii="Verdana" w:hAnsi="Verdana"/>
          <w:sz w:val="20"/>
          <w:szCs w:val="20"/>
        </w:rPr>
        <w:t>***</w:t>
      </w:r>
      <w:r w:rsidRPr="00354C29">
        <w:rPr>
          <w:rFonts w:ascii="Verdana" w:hAnsi="Verdana"/>
          <w:sz w:val="20"/>
          <w:szCs w:val="20"/>
        </w:rPr>
        <w:tab/>
        <w:t>- Sobre muestras brutas.</w:t>
      </w:r>
    </w:p>
    <w:p w14:paraId="6839B330" w14:textId="77777777" w:rsidR="005207E4" w:rsidRPr="00354C29" w:rsidRDefault="005207E4" w:rsidP="005207E4">
      <w:pPr>
        <w:jc w:val="both"/>
        <w:rPr>
          <w:rFonts w:ascii="Verdana" w:hAnsi="Verdana"/>
          <w:sz w:val="20"/>
          <w:szCs w:val="20"/>
        </w:rPr>
      </w:pPr>
    </w:p>
    <w:p w14:paraId="089C1401" w14:textId="77777777" w:rsidR="005207E4" w:rsidRPr="00354C29" w:rsidRDefault="005207E4" w:rsidP="005207E4">
      <w:pPr>
        <w:jc w:val="both"/>
        <w:rPr>
          <w:rFonts w:ascii="Verdana" w:hAnsi="Verdana"/>
          <w:sz w:val="20"/>
          <w:szCs w:val="20"/>
        </w:rPr>
      </w:pPr>
      <w:r w:rsidRPr="00354C29">
        <w:rPr>
          <w:rFonts w:ascii="Verdana" w:hAnsi="Verdana"/>
          <w:sz w:val="20"/>
          <w:szCs w:val="20"/>
        </w:rPr>
        <w:t>****</w:t>
      </w:r>
      <w:r w:rsidRPr="00354C29">
        <w:rPr>
          <w:rFonts w:ascii="Verdana" w:hAnsi="Verdana"/>
          <w:sz w:val="20"/>
          <w:szCs w:val="20"/>
        </w:rPr>
        <w:tab/>
        <w:t>- Después de treinta minutos de contacto.</w:t>
      </w:r>
    </w:p>
    <w:p w14:paraId="66B81C7D" w14:textId="77777777" w:rsidR="005207E4" w:rsidRPr="00354C29" w:rsidRDefault="005207E4" w:rsidP="005207E4">
      <w:pPr>
        <w:jc w:val="center"/>
        <w:rPr>
          <w:rFonts w:ascii="Verdana" w:hAnsi="Verdana"/>
          <w:b/>
          <w:bCs/>
          <w:sz w:val="20"/>
          <w:szCs w:val="20"/>
          <w:u w:val="single"/>
        </w:rPr>
      </w:pPr>
      <w:r w:rsidRPr="00354C29">
        <w:rPr>
          <w:rFonts w:ascii="Verdana" w:hAnsi="Verdana"/>
          <w:sz w:val="20"/>
          <w:szCs w:val="20"/>
        </w:rPr>
        <w:br w:type="page"/>
      </w:r>
      <w:r w:rsidRPr="00354C29">
        <w:rPr>
          <w:rFonts w:ascii="Verdana" w:hAnsi="Verdana"/>
          <w:b/>
          <w:bCs/>
          <w:sz w:val="20"/>
          <w:szCs w:val="20"/>
          <w:u w:val="single"/>
        </w:rPr>
        <w:lastRenderedPageBreak/>
        <w:t>ANEXO III</w:t>
      </w:r>
    </w:p>
    <w:p w14:paraId="4029D51B" w14:textId="77777777" w:rsidR="005207E4" w:rsidRPr="00354C29" w:rsidRDefault="005207E4" w:rsidP="005207E4">
      <w:pPr>
        <w:jc w:val="center"/>
        <w:rPr>
          <w:rFonts w:ascii="Verdana" w:hAnsi="Verdana"/>
          <w:b/>
          <w:bCs/>
          <w:sz w:val="20"/>
          <w:szCs w:val="20"/>
          <w:u w:val="single"/>
        </w:rPr>
      </w:pPr>
    </w:p>
    <w:p w14:paraId="1FE143A7" w14:textId="77777777" w:rsidR="005207E4" w:rsidRPr="00354C29" w:rsidRDefault="005207E4" w:rsidP="005207E4">
      <w:pPr>
        <w:jc w:val="center"/>
        <w:rPr>
          <w:rFonts w:ascii="Verdana" w:hAnsi="Verdana"/>
          <w:b/>
          <w:bCs/>
          <w:sz w:val="20"/>
          <w:szCs w:val="20"/>
          <w:u w:val="single"/>
        </w:rPr>
      </w:pPr>
    </w:p>
    <w:p w14:paraId="1FED2527" w14:textId="77777777" w:rsidR="005207E4" w:rsidRPr="00354C29" w:rsidRDefault="005207E4" w:rsidP="005207E4">
      <w:pPr>
        <w:jc w:val="center"/>
        <w:rPr>
          <w:rFonts w:ascii="Verdana" w:hAnsi="Verdana"/>
          <w:sz w:val="20"/>
          <w:szCs w:val="20"/>
        </w:rPr>
      </w:pPr>
      <w:r w:rsidRPr="00354C29">
        <w:rPr>
          <w:rFonts w:ascii="Verdana" w:hAnsi="Verdana"/>
          <w:b/>
          <w:bCs/>
          <w:sz w:val="20"/>
          <w:szCs w:val="20"/>
          <w:u w:val="single"/>
        </w:rPr>
        <w:t>NORMAS DE CALIDAD PARA LAS FUENTES DE AGUA</w:t>
      </w:r>
    </w:p>
    <w:p w14:paraId="67B70795" w14:textId="77777777" w:rsidR="005207E4" w:rsidRPr="00354C29" w:rsidRDefault="005207E4" w:rsidP="005207E4">
      <w:pPr>
        <w:jc w:val="both"/>
        <w:rPr>
          <w:rFonts w:ascii="Verdana" w:hAnsi="Verdana"/>
          <w:sz w:val="20"/>
          <w:szCs w:val="20"/>
        </w:rPr>
      </w:pPr>
    </w:p>
    <w:p w14:paraId="73AAC4BB" w14:textId="77777777" w:rsidR="005207E4" w:rsidRPr="00354C29" w:rsidRDefault="005207E4" w:rsidP="005207E4">
      <w:pPr>
        <w:jc w:val="both"/>
        <w:rPr>
          <w:rFonts w:ascii="Verdana" w:hAnsi="Verdana"/>
          <w:sz w:val="20"/>
          <w:szCs w:val="20"/>
        </w:rPr>
      </w:pPr>
    </w:p>
    <w:p w14:paraId="794A1F75" w14:textId="77777777" w:rsidR="005207E4" w:rsidRPr="00354C29" w:rsidRDefault="005207E4" w:rsidP="005207E4">
      <w:pPr>
        <w:jc w:val="both"/>
        <w:rPr>
          <w:rFonts w:ascii="Verdana" w:hAnsi="Verdana"/>
          <w:sz w:val="20"/>
          <w:szCs w:val="20"/>
        </w:rPr>
      </w:pPr>
    </w:p>
    <w:p w14:paraId="2BA5D081" w14:textId="77777777" w:rsidR="005207E4" w:rsidRPr="00354C29" w:rsidRDefault="005207E4" w:rsidP="005207E4">
      <w:pPr>
        <w:jc w:val="both"/>
        <w:rPr>
          <w:rFonts w:ascii="Verdana" w:hAnsi="Verdana"/>
          <w:sz w:val="20"/>
          <w:szCs w:val="20"/>
        </w:rPr>
      </w:pPr>
    </w:p>
    <w:tbl>
      <w:tblPr>
        <w:tblW w:w="0" w:type="auto"/>
        <w:tblLayout w:type="fixed"/>
        <w:tblCellMar>
          <w:left w:w="71" w:type="dxa"/>
          <w:right w:w="71" w:type="dxa"/>
        </w:tblCellMar>
        <w:tblLook w:val="0000" w:firstRow="0" w:lastRow="0" w:firstColumn="0" w:lastColumn="0" w:noHBand="0" w:noVBand="0"/>
      </w:tblPr>
      <w:tblGrid>
        <w:gridCol w:w="5103"/>
        <w:gridCol w:w="1134"/>
      </w:tblGrid>
      <w:tr w:rsidR="005207E4" w:rsidRPr="00354C29" w14:paraId="5B191500" w14:textId="77777777" w:rsidTr="00147339">
        <w:trPr>
          <w:cantSplit/>
        </w:trPr>
        <w:tc>
          <w:tcPr>
            <w:tcW w:w="5103" w:type="dxa"/>
            <w:tcBorders>
              <w:top w:val="nil"/>
              <w:left w:val="nil"/>
              <w:bottom w:val="nil"/>
              <w:right w:val="nil"/>
            </w:tcBorders>
          </w:tcPr>
          <w:p w14:paraId="133CA83A" w14:textId="77777777" w:rsidR="005207E4" w:rsidRPr="00354C29" w:rsidRDefault="005207E4" w:rsidP="00147339">
            <w:pPr>
              <w:jc w:val="both"/>
              <w:rPr>
                <w:rFonts w:ascii="Verdana" w:hAnsi="Verdana"/>
                <w:sz w:val="20"/>
                <w:szCs w:val="20"/>
              </w:rPr>
            </w:pPr>
            <w:r w:rsidRPr="00354C29">
              <w:rPr>
                <w:rFonts w:ascii="Verdana" w:hAnsi="Verdana"/>
                <w:b/>
                <w:bCs/>
                <w:sz w:val="20"/>
                <w:szCs w:val="20"/>
                <w:u w:val="single"/>
              </w:rPr>
              <w:t>Calidad Física:</w:t>
            </w:r>
          </w:p>
        </w:tc>
        <w:tc>
          <w:tcPr>
            <w:tcW w:w="1134" w:type="dxa"/>
            <w:tcBorders>
              <w:top w:val="nil"/>
              <w:left w:val="nil"/>
              <w:bottom w:val="nil"/>
              <w:right w:val="nil"/>
            </w:tcBorders>
          </w:tcPr>
          <w:p w14:paraId="190E77DD" w14:textId="77777777" w:rsidR="005207E4" w:rsidRPr="00354C29" w:rsidRDefault="005207E4" w:rsidP="00147339">
            <w:pPr>
              <w:jc w:val="both"/>
              <w:rPr>
                <w:rFonts w:ascii="Verdana" w:hAnsi="Verdana"/>
                <w:sz w:val="20"/>
                <w:szCs w:val="20"/>
              </w:rPr>
            </w:pPr>
          </w:p>
        </w:tc>
      </w:tr>
      <w:tr w:rsidR="005207E4" w:rsidRPr="00354C29" w14:paraId="432649CA" w14:textId="77777777" w:rsidTr="00147339">
        <w:trPr>
          <w:cantSplit/>
        </w:trPr>
        <w:tc>
          <w:tcPr>
            <w:tcW w:w="5103" w:type="dxa"/>
            <w:tcBorders>
              <w:top w:val="nil"/>
              <w:left w:val="nil"/>
              <w:bottom w:val="nil"/>
              <w:right w:val="nil"/>
            </w:tcBorders>
          </w:tcPr>
          <w:p w14:paraId="6C479849" w14:textId="77777777" w:rsidR="005207E4" w:rsidRPr="00354C29" w:rsidRDefault="005207E4" w:rsidP="00147339">
            <w:pPr>
              <w:jc w:val="both"/>
              <w:rPr>
                <w:rFonts w:ascii="Verdana" w:hAnsi="Verdana"/>
                <w:sz w:val="20"/>
                <w:szCs w:val="20"/>
              </w:rPr>
            </w:pPr>
            <w:r w:rsidRPr="00354C29">
              <w:rPr>
                <w:rFonts w:ascii="Verdana" w:hAnsi="Verdana"/>
                <w:sz w:val="20"/>
                <w:szCs w:val="20"/>
              </w:rPr>
              <w:t>Calor</w:t>
            </w:r>
          </w:p>
        </w:tc>
        <w:tc>
          <w:tcPr>
            <w:tcW w:w="1134" w:type="dxa"/>
            <w:tcBorders>
              <w:top w:val="nil"/>
              <w:left w:val="nil"/>
              <w:bottom w:val="nil"/>
              <w:right w:val="nil"/>
            </w:tcBorders>
          </w:tcPr>
          <w:p w14:paraId="11AA08F5" w14:textId="77777777" w:rsidR="005207E4" w:rsidRPr="00354C29" w:rsidRDefault="005207E4" w:rsidP="00147339">
            <w:pPr>
              <w:jc w:val="both"/>
              <w:rPr>
                <w:rFonts w:ascii="Verdana" w:hAnsi="Verdana"/>
                <w:sz w:val="20"/>
                <w:szCs w:val="20"/>
              </w:rPr>
            </w:pPr>
            <w:r w:rsidRPr="00354C29">
              <w:rPr>
                <w:rFonts w:ascii="Verdana" w:hAnsi="Verdana"/>
                <w:sz w:val="20"/>
                <w:szCs w:val="20"/>
              </w:rPr>
              <w:t>300  Unidades</w:t>
            </w:r>
          </w:p>
        </w:tc>
      </w:tr>
      <w:tr w:rsidR="005207E4" w:rsidRPr="00354C29" w14:paraId="5729987B" w14:textId="77777777" w:rsidTr="00147339">
        <w:trPr>
          <w:cantSplit/>
        </w:trPr>
        <w:tc>
          <w:tcPr>
            <w:tcW w:w="5103" w:type="dxa"/>
            <w:tcBorders>
              <w:top w:val="nil"/>
              <w:left w:val="nil"/>
              <w:bottom w:val="nil"/>
              <w:right w:val="nil"/>
            </w:tcBorders>
          </w:tcPr>
          <w:p w14:paraId="2EE9995C"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52AD2321" w14:textId="77777777" w:rsidR="005207E4" w:rsidRPr="00354C29" w:rsidRDefault="005207E4" w:rsidP="00147339">
            <w:pPr>
              <w:jc w:val="both"/>
              <w:rPr>
                <w:rFonts w:ascii="Verdana" w:hAnsi="Verdana"/>
                <w:sz w:val="20"/>
                <w:szCs w:val="20"/>
              </w:rPr>
            </w:pPr>
          </w:p>
        </w:tc>
      </w:tr>
      <w:tr w:rsidR="005207E4" w:rsidRPr="00354C29" w14:paraId="7614F47D" w14:textId="77777777" w:rsidTr="00147339">
        <w:trPr>
          <w:cantSplit/>
        </w:trPr>
        <w:tc>
          <w:tcPr>
            <w:tcW w:w="5103" w:type="dxa"/>
            <w:tcBorders>
              <w:top w:val="nil"/>
              <w:left w:val="nil"/>
              <w:bottom w:val="nil"/>
              <w:right w:val="nil"/>
            </w:tcBorders>
          </w:tcPr>
          <w:p w14:paraId="71CB8B4F" w14:textId="77777777" w:rsidR="005207E4" w:rsidRPr="00354C29" w:rsidRDefault="005207E4" w:rsidP="00147339">
            <w:pPr>
              <w:jc w:val="both"/>
              <w:rPr>
                <w:rFonts w:ascii="Verdana" w:hAnsi="Verdana"/>
                <w:sz w:val="20"/>
                <w:szCs w:val="20"/>
              </w:rPr>
            </w:pPr>
            <w:r w:rsidRPr="00354C29">
              <w:rPr>
                <w:rFonts w:ascii="Verdana" w:hAnsi="Verdana"/>
                <w:b/>
                <w:bCs/>
                <w:sz w:val="20"/>
                <w:szCs w:val="20"/>
                <w:u w:val="single"/>
              </w:rPr>
              <w:t>Calidad Química:</w:t>
            </w:r>
          </w:p>
        </w:tc>
        <w:tc>
          <w:tcPr>
            <w:tcW w:w="1134" w:type="dxa"/>
            <w:tcBorders>
              <w:top w:val="nil"/>
              <w:left w:val="nil"/>
              <w:bottom w:val="nil"/>
              <w:right w:val="nil"/>
            </w:tcBorders>
          </w:tcPr>
          <w:p w14:paraId="28AC53BB" w14:textId="77777777" w:rsidR="005207E4" w:rsidRPr="00354C29" w:rsidRDefault="005207E4" w:rsidP="00147339">
            <w:pPr>
              <w:jc w:val="both"/>
              <w:rPr>
                <w:rFonts w:ascii="Verdana" w:hAnsi="Verdana"/>
                <w:sz w:val="20"/>
                <w:szCs w:val="20"/>
              </w:rPr>
            </w:pPr>
          </w:p>
        </w:tc>
      </w:tr>
      <w:tr w:rsidR="005207E4" w:rsidRPr="00354C29" w14:paraId="4A5C5BBC" w14:textId="77777777" w:rsidTr="00147339">
        <w:trPr>
          <w:cantSplit/>
        </w:trPr>
        <w:tc>
          <w:tcPr>
            <w:tcW w:w="5103" w:type="dxa"/>
            <w:tcBorders>
              <w:top w:val="nil"/>
              <w:left w:val="nil"/>
              <w:bottom w:val="nil"/>
              <w:right w:val="nil"/>
            </w:tcBorders>
          </w:tcPr>
          <w:p w14:paraId="1CF44B29" w14:textId="77777777" w:rsidR="005207E4" w:rsidRPr="00354C29" w:rsidRDefault="005207E4" w:rsidP="00147339">
            <w:pPr>
              <w:jc w:val="both"/>
              <w:rPr>
                <w:rFonts w:ascii="Verdana" w:hAnsi="Verdana"/>
                <w:sz w:val="20"/>
                <w:szCs w:val="20"/>
                <w:u w:val="single"/>
              </w:rPr>
            </w:pPr>
            <w:r w:rsidRPr="00354C29">
              <w:rPr>
                <w:rFonts w:ascii="Verdana" w:hAnsi="Verdana"/>
                <w:sz w:val="20"/>
                <w:szCs w:val="20"/>
                <w:u w:val="single"/>
              </w:rPr>
              <w:t>Compuestos que influyen sobre la potabilidad</w:t>
            </w:r>
          </w:p>
        </w:tc>
        <w:tc>
          <w:tcPr>
            <w:tcW w:w="1134" w:type="dxa"/>
            <w:tcBorders>
              <w:top w:val="nil"/>
              <w:left w:val="nil"/>
              <w:bottom w:val="nil"/>
              <w:right w:val="nil"/>
            </w:tcBorders>
          </w:tcPr>
          <w:p w14:paraId="62F41F29" w14:textId="77777777" w:rsidR="005207E4" w:rsidRPr="00354C29" w:rsidRDefault="005207E4" w:rsidP="00147339">
            <w:pPr>
              <w:jc w:val="both"/>
              <w:rPr>
                <w:rFonts w:ascii="Verdana" w:hAnsi="Verdana"/>
                <w:sz w:val="20"/>
                <w:szCs w:val="20"/>
              </w:rPr>
            </w:pPr>
          </w:p>
        </w:tc>
      </w:tr>
      <w:tr w:rsidR="005207E4" w:rsidRPr="00354C29" w14:paraId="53BA1AA2" w14:textId="77777777" w:rsidTr="00147339">
        <w:trPr>
          <w:cantSplit/>
        </w:trPr>
        <w:tc>
          <w:tcPr>
            <w:tcW w:w="5103" w:type="dxa"/>
            <w:tcBorders>
              <w:top w:val="nil"/>
              <w:left w:val="nil"/>
              <w:bottom w:val="nil"/>
              <w:right w:val="nil"/>
            </w:tcBorders>
          </w:tcPr>
          <w:p w14:paraId="54380E17"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05817D8C" w14:textId="77777777" w:rsidR="005207E4" w:rsidRPr="00354C29" w:rsidRDefault="005207E4" w:rsidP="00147339">
            <w:pPr>
              <w:jc w:val="both"/>
              <w:rPr>
                <w:rFonts w:ascii="Verdana" w:hAnsi="Verdana"/>
                <w:sz w:val="20"/>
                <w:szCs w:val="20"/>
              </w:rPr>
            </w:pPr>
          </w:p>
        </w:tc>
      </w:tr>
      <w:tr w:rsidR="005207E4" w:rsidRPr="00354C29" w14:paraId="300AA934" w14:textId="77777777" w:rsidTr="00147339">
        <w:trPr>
          <w:cantSplit/>
        </w:trPr>
        <w:tc>
          <w:tcPr>
            <w:tcW w:w="5103" w:type="dxa"/>
            <w:tcBorders>
              <w:top w:val="nil"/>
              <w:left w:val="nil"/>
              <w:bottom w:val="nil"/>
              <w:right w:val="nil"/>
            </w:tcBorders>
          </w:tcPr>
          <w:p w14:paraId="259C8A3A" w14:textId="77777777" w:rsidR="005207E4" w:rsidRPr="00354C29" w:rsidRDefault="005207E4" w:rsidP="00147339">
            <w:pPr>
              <w:jc w:val="both"/>
              <w:rPr>
                <w:rFonts w:ascii="Verdana" w:hAnsi="Verdana"/>
                <w:sz w:val="20"/>
                <w:szCs w:val="20"/>
              </w:rPr>
            </w:pPr>
            <w:r w:rsidRPr="00354C29">
              <w:rPr>
                <w:rFonts w:ascii="Verdana" w:hAnsi="Verdana"/>
                <w:sz w:val="20"/>
                <w:szCs w:val="20"/>
              </w:rPr>
              <w:t>Total de Sólidos Disueltos</w:t>
            </w:r>
          </w:p>
        </w:tc>
        <w:tc>
          <w:tcPr>
            <w:tcW w:w="1134" w:type="dxa"/>
            <w:tcBorders>
              <w:top w:val="nil"/>
              <w:left w:val="nil"/>
              <w:bottom w:val="nil"/>
              <w:right w:val="nil"/>
            </w:tcBorders>
          </w:tcPr>
          <w:p w14:paraId="016F9097" w14:textId="77777777" w:rsidR="005207E4" w:rsidRPr="00354C29" w:rsidRDefault="005207E4" w:rsidP="00147339">
            <w:pPr>
              <w:jc w:val="both"/>
              <w:rPr>
                <w:rFonts w:ascii="Verdana" w:hAnsi="Verdana"/>
                <w:sz w:val="20"/>
                <w:szCs w:val="20"/>
              </w:rPr>
            </w:pPr>
            <w:r w:rsidRPr="00354C29">
              <w:rPr>
                <w:rFonts w:ascii="Verdana" w:hAnsi="Verdana"/>
                <w:sz w:val="20"/>
                <w:szCs w:val="20"/>
              </w:rPr>
              <w:t>1.500       mg/l</w:t>
            </w:r>
          </w:p>
        </w:tc>
      </w:tr>
      <w:tr w:rsidR="005207E4" w:rsidRPr="00354C29" w14:paraId="5CED7296" w14:textId="77777777" w:rsidTr="00147339">
        <w:trPr>
          <w:cantSplit/>
        </w:trPr>
        <w:tc>
          <w:tcPr>
            <w:tcW w:w="5103" w:type="dxa"/>
            <w:tcBorders>
              <w:top w:val="nil"/>
              <w:left w:val="nil"/>
              <w:bottom w:val="nil"/>
              <w:right w:val="nil"/>
            </w:tcBorders>
          </w:tcPr>
          <w:p w14:paraId="2409FA26" w14:textId="77777777" w:rsidR="005207E4" w:rsidRPr="00354C29" w:rsidRDefault="005207E4" w:rsidP="00147339">
            <w:pPr>
              <w:jc w:val="both"/>
              <w:rPr>
                <w:rFonts w:ascii="Verdana" w:hAnsi="Verdana"/>
                <w:sz w:val="20"/>
                <w:szCs w:val="20"/>
              </w:rPr>
            </w:pPr>
            <w:r w:rsidRPr="00354C29">
              <w:rPr>
                <w:rFonts w:ascii="Verdana" w:hAnsi="Verdana"/>
                <w:sz w:val="20"/>
                <w:szCs w:val="20"/>
              </w:rPr>
              <w:t>Hierro</w:t>
            </w:r>
          </w:p>
        </w:tc>
        <w:tc>
          <w:tcPr>
            <w:tcW w:w="1134" w:type="dxa"/>
            <w:tcBorders>
              <w:top w:val="nil"/>
              <w:left w:val="nil"/>
              <w:bottom w:val="nil"/>
              <w:right w:val="nil"/>
            </w:tcBorders>
          </w:tcPr>
          <w:p w14:paraId="2DCE4302" w14:textId="77777777" w:rsidR="005207E4" w:rsidRPr="00354C29" w:rsidRDefault="005207E4" w:rsidP="00147339">
            <w:pPr>
              <w:jc w:val="both"/>
              <w:rPr>
                <w:rFonts w:ascii="Verdana" w:hAnsi="Verdana"/>
                <w:sz w:val="20"/>
                <w:szCs w:val="20"/>
              </w:rPr>
            </w:pPr>
            <w:r w:rsidRPr="00354C29">
              <w:rPr>
                <w:rFonts w:ascii="Verdana" w:hAnsi="Verdana"/>
                <w:sz w:val="20"/>
                <w:szCs w:val="20"/>
              </w:rPr>
              <w:t>50       mg/l</w:t>
            </w:r>
          </w:p>
        </w:tc>
      </w:tr>
      <w:tr w:rsidR="005207E4" w:rsidRPr="00354C29" w14:paraId="583FA1CA" w14:textId="77777777" w:rsidTr="00147339">
        <w:trPr>
          <w:cantSplit/>
        </w:trPr>
        <w:tc>
          <w:tcPr>
            <w:tcW w:w="5103" w:type="dxa"/>
            <w:tcBorders>
              <w:top w:val="nil"/>
              <w:left w:val="nil"/>
              <w:bottom w:val="nil"/>
              <w:right w:val="nil"/>
            </w:tcBorders>
          </w:tcPr>
          <w:p w14:paraId="1C51D84C"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Manganeso (suponiendo que su contenido en amoníaco sea inferior a 0,5 mg/l) </w:t>
            </w:r>
          </w:p>
        </w:tc>
        <w:tc>
          <w:tcPr>
            <w:tcW w:w="1134" w:type="dxa"/>
            <w:tcBorders>
              <w:top w:val="nil"/>
              <w:left w:val="nil"/>
              <w:bottom w:val="nil"/>
              <w:right w:val="nil"/>
            </w:tcBorders>
          </w:tcPr>
          <w:p w14:paraId="0AE397B5" w14:textId="77777777" w:rsidR="005207E4" w:rsidRPr="00354C29" w:rsidRDefault="005207E4" w:rsidP="00147339">
            <w:pPr>
              <w:jc w:val="both"/>
              <w:rPr>
                <w:rFonts w:ascii="Verdana" w:hAnsi="Verdana"/>
                <w:sz w:val="20"/>
                <w:szCs w:val="20"/>
              </w:rPr>
            </w:pPr>
            <w:r w:rsidRPr="00354C29">
              <w:rPr>
                <w:rFonts w:ascii="Verdana" w:hAnsi="Verdana"/>
                <w:sz w:val="20"/>
                <w:szCs w:val="20"/>
              </w:rPr>
              <w:t>5       mg/l</w:t>
            </w:r>
          </w:p>
        </w:tc>
      </w:tr>
      <w:tr w:rsidR="005207E4" w:rsidRPr="00354C29" w14:paraId="0AAEB919" w14:textId="77777777" w:rsidTr="00147339">
        <w:trPr>
          <w:cantSplit/>
        </w:trPr>
        <w:tc>
          <w:tcPr>
            <w:tcW w:w="5103" w:type="dxa"/>
            <w:tcBorders>
              <w:top w:val="nil"/>
              <w:left w:val="nil"/>
              <w:bottom w:val="nil"/>
              <w:right w:val="nil"/>
            </w:tcBorders>
          </w:tcPr>
          <w:p w14:paraId="1C2EB493" w14:textId="77777777" w:rsidR="005207E4" w:rsidRPr="00354C29" w:rsidRDefault="005207E4" w:rsidP="00147339">
            <w:pPr>
              <w:jc w:val="both"/>
              <w:rPr>
                <w:rFonts w:ascii="Verdana" w:hAnsi="Verdana"/>
                <w:sz w:val="20"/>
                <w:szCs w:val="20"/>
              </w:rPr>
            </w:pPr>
            <w:r w:rsidRPr="00354C29">
              <w:rPr>
                <w:rFonts w:ascii="Verdana" w:hAnsi="Verdana"/>
                <w:sz w:val="20"/>
                <w:szCs w:val="20"/>
              </w:rPr>
              <w:t>Cobre</w:t>
            </w:r>
          </w:p>
        </w:tc>
        <w:tc>
          <w:tcPr>
            <w:tcW w:w="1134" w:type="dxa"/>
            <w:tcBorders>
              <w:top w:val="nil"/>
              <w:left w:val="nil"/>
              <w:bottom w:val="nil"/>
              <w:right w:val="nil"/>
            </w:tcBorders>
          </w:tcPr>
          <w:p w14:paraId="46D23E59" w14:textId="77777777" w:rsidR="005207E4" w:rsidRPr="00354C29" w:rsidRDefault="005207E4" w:rsidP="00147339">
            <w:pPr>
              <w:jc w:val="both"/>
              <w:rPr>
                <w:rFonts w:ascii="Verdana" w:hAnsi="Verdana"/>
                <w:sz w:val="20"/>
                <w:szCs w:val="20"/>
              </w:rPr>
            </w:pPr>
            <w:r w:rsidRPr="00354C29">
              <w:rPr>
                <w:rFonts w:ascii="Verdana" w:hAnsi="Verdana"/>
                <w:sz w:val="20"/>
                <w:szCs w:val="20"/>
              </w:rPr>
              <w:t>1.5    mg/l</w:t>
            </w:r>
          </w:p>
        </w:tc>
      </w:tr>
      <w:tr w:rsidR="005207E4" w:rsidRPr="00354C29" w14:paraId="40CD625E" w14:textId="77777777" w:rsidTr="00147339">
        <w:trPr>
          <w:cantSplit/>
        </w:trPr>
        <w:tc>
          <w:tcPr>
            <w:tcW w:w="5103" w:type="dxa"/>
            <w:tcBorders>
              <w:top w:val="nil"/>
              <w:left w:val="nil"/>
              <w:bottom w:val="nil"/>
              <w:right w:val="nil"/>
            </w:tcBorders>
          </w:tcPr>
          <w:p w14:paraId="6BFFA29C" w14:textId="77777777" w:rsidR="005207E4" w:rsidRPr="00354C29" w:rsidRDefault="005207E4" w:rsidP="00147339">
            <w:pPr>
              <w:jc w:val="both"/>
              <w:rPr>
                <w:rFonts w:ascii="Verdana" w:hAnsi="Verdana"/>
                <w:sz w:val="20"/>
                <w:szCs w:val="20"/>
              </w:rPr>
            </w:pPr>
            <w:r w:rsidRPr="00354C29">
              <w:rPr>
                <w:rFonts w:ascii="Verdana" w:hAnsi="Verdana"/>
                <w:sz w:val="20"/>
                <w:szCs w:val="20"/>
              </w:rPr>
              <w:t>Cinc</w:t>
            </w:r>
          </w:p>
        </w:tc>
        <w:tc>
          <w:tcPr>
            <w:tcW w:w="1134" w:type="dxa"/>
            <w:tcBorders>
              <w:top w:val="nil"/>
              <w:left w:val="nil"/>
              <w:bottom w:val="nil"/>
              <w:right w:val="nil"/>
            </w:tcBorders>
          </w:tcPr>
          <w:p w14:paraId="490E3328" w14:textId="77777777" w:rsidR="005207E4" w:rsidRPr="00354C29" w:rsidRDefault="005207E4" w:rsidP="00147339">
            <w:pPr>
              <w:jc w:val="both"/>
              <w:rPr>
                <w:rFonts w:ascii="Verdana" w:hAnsi="Verdana"/>
                <w:sz w:val="20"/>
                <w:szCs w:val="20"/>
              </w:rPr>
            </w:pPr>
            <w:r w:rsidRPr="00354C29">
              <w:rPr>
                <w:rFonts w:ascii="Verdana" w:hAnsi="Verdana"/>
                <w:sz w:val="20"/>
                <w:szCs w:val="20"/>
              </w:rPr>
              <w:t>1.5    mg/l</w:t>
            </w:r>
          </w:p>
        </w:tc>
      </w:tr>
      <w:tr w:rsidR="005207E4" w:rsidRPr="00354C29" w14:paraId="1FEBD892" w14:textId="77777777" w:rsidTr="00147339">
        <w:trPr>
          <w:cantSplit/>
        </w:trPr>
        <w:tc>
          <w:tcPr>
            <w:tcW w:w="5103" w:type="dxa"/>
            <w:tcBorders>
              <w:top w:val="nil"/>
              <w:left w:val="nil"/>
              <w:bottom w:val="nil"/>
              <w:right w:val="nil"/>
            </w:tcBorders>
          </w:tcPr>
          <w:p w14:paraId="22438C03" w14:textId="77777777" w:rsidR="005207E4" w:rsidRPr="00354C29" w:rsidRDefault="005207E4" w:rsidP="00147339">
            <w:pPr>
              <w:jc w:val="both"/>
              <w:rPr>
                <w:rFonts w:ascii="Verdana" w:hAnsi="Verdana"/>
                <w:sz w:val="20"/>
                <w:szCs w:val="20"/>
              </w:rPr>
            </w:pPr>
            <w:r w:rsidRPr="00354C29">
              <w:rPr>
                <w:rFonts w:ascii="Verdana" w:hAnsi="Verdana"/>
                <w:sz w:val="20"/>
                <w:szCs w:val="20"/>
              </w:rPr>
              <w:t>Magnesio + Sulfato Sódico</w:t>
            </w:r>
          </w:p>
        </w:tc>
        <w:tc>
          <w:tcPr>
            <w:tcW w:w="1134" w:type="dxa"/>
            <w:tcBorders>
              <w:top w:val="nil"/>
              <w:left w:val="nil"/>
              <w:bottom w:val="nil"/>
              <w:right w:val="nil"/>
            </w:tcBorders>
          </w:tcPr>
          <w:p w14:paraId="145F1D18" w14:textId="77777777" w:rsidR="005207E4" w:rsidRPr="00354C29" w:rsidRDefault="005207E4" w:rsidP="00147339">
            <w:pPr>
              <w:jc w:val="both"/>
              <w:rPr>
                <w:rFonts w:ascii="Verdana" w:hAnsi="Verdana"/>
                <w:sz w:val="20"/>
                <w:szCs w:val="20"/>
              </w:rPr>
            </w:pPr>
            <w:r w:rsidRPr="00354C29">
              <w:rPr>
                <w:rFonts w:ascii="Verdana" w:hAnsi="Verdana"/>
                <w:sz w:val="20"/>
                <w:szCs w:val="20"/>
              </w:rPr>
              <w:t>1000       mg/l</w:t>
            </w:r>
          </w:p>
        </w:tc>
      </w:tr>
      <w:tr w:rsidR="005207E4" w:rsidRPr="00354C29" w14:paraId="58F78EB3" w14:textId="77777777" w:rsidTr="00147339">
        <w:trPr>
          <w:cantSplit/>
        </w:trPr>
        <w:tc>
          <w:tcPr>
            <w:tcW w:w="5103" w:type="dxa"/>
            <w:tcBorders>
              <w:top w:val="nil"/>
              <w:left w:val="nil"/>
              <w:bottom w:val="nil"/>
              <w:right w:val="nil"/>
            </w:tcBorders>
          </w:tcPr>
          <w:p w14:paraId="35E00B04"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Sulfonatos de </w:t>
            </w:r>
            <w:proofErr w:type="spellStart"/>
            <w:r w:rsidRPr="00354C29">
              <w:rPr>
                <w:rFonts w:ascii="Verdana" w:hAnsi="Verdana"/>
                <w:sz w:val="20"/>
                <w:szCs w:val="20"/>
              </w:rPr>
              <w:t>alquilbencilo</w:t>
            </w:r>
            <w:proofErr w:type="spellEnd"/>
            <w:r w:rsidRPr="00354C29">
              <w:rPr>
                <w:rFonts w:ascii="Verdana" w:hAnsi="Verdana"/>
                <w:sz w:val="20"/>
                <w:szCs w:val="20"/>
              </w:rPr>
              <w:t xml:space="preserve"> ( S.A.B., Sustancias Tensioactivas)</w:t>
            </w:r>
          </w:p>
        </w:tc>
        <w:tc>
          <w:tcPr>
            <w:tcW w:w="1134" w:type="dxa"/>
            <w:tcBorders>
              <w:top w:val="nil"/>
              <w:left w:val="nil"/>
              <w:bottom w:val="nil"/>
              <w:right w:val="nil"/>
            </w:tcBorders>
          </w:tcPr>
          <w:p w14:paraId="6F137835" w14:textId="77777777" w:rsidR="005207E4" w:rsidRPr="00354C29" w:rsidRDefault="005207E4" w:rsidP="00147339">
            <w:pPr>
              <w:jc w:val="both"/>
              <w:rPr>
                <w:rFonts w:ascii="Verdana" w:hAnsi="Verdana"/>
                <w:sz w:val="20"/>
                <w:szCs w:val="20"/>
              </w:rPr>
            </w:pPr>
            <w:r w:rsidRPr="00354C29">
              <w:rPr>
                <w:rFonts w:ascii="Verdana" w:hAnsi="Verdana"/>
                <w:sz w:val="20"/>
                <w:szCs w:val="20"/>
              </w:rPr>
              <w:t>0.5    mg/l</w:t>
            </w:r>
          </w:p>
        </w:tc>
      </w:tr>
      <w:tr w:rsidR="005207E4" w:rsidRPr="00354C29" w14:paraId="12F9AAF9" w14:textId="77777777" w:rsidTr="00147339">
        <w:trPr>
          <w:cantSplit/>
        </w:trPr>
        <w:tc>
          <w:tcPr>
            <w:tcW w:w="5103" w:type="dxa"/>
            <w:tcBorders>
              <w:top w:val="nil"/>
              <w:left w:val="nil"/>
              <w:bottom w:val="nil"/>
              <w:right w:val="nil"/>
            </w:tcBorders>
          </w:tcPr>
          <w:p w14:paraId="2C2A5633"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6F39AEF4" w14:textId="77777777" w:rsidR="005207E4" w:rsidRPr="00354C29" w:rsidRDefault="005207E4" w:rsidP="00147339">
            <w:pPr>
              <w:jc w:val="both"/>
              <w:rPr>
                <w:rFonts w:ascii="Verdana" w:hAnsi="Verdana"/>
                <w:sz w:val="20"/>
                <w:szCs w:val="20"/>
              </w:rPr>
            </w:pPr>
          </w:p>
        </w:tc>
      </w:tr>
      <w:tr w:rsidR="005207E4" w:rsidRPr="00354C29" w14:paraId="7FD0BC47" w14:textId="77777777" w:rsidTr="00147339">
        <w:trPr>
          <w:cantSplit/>
        </w:trPr>
        <w:tc>
          <w:tcPr>
            <w:tcW w:w="5103" w:type="dxa"/>
            <w:tcBorders>
              <w:top w:val="nil"/>
              <w:left w:val="nil"/>
              <w:bottom w:val="nil"/>
              <w:right w:val="nil"/>
            </w:tcBorders>
          </w:tcPr>
          <w:p w14:paraId="0F20CE54" w14:textId="77777777" w:rsidR="005207E4" w:rsidRPr="00354C29" w:rsidRDefault="005207E4" w:rsidP="00147339">
            <w:pPr>
              <w:jc w:val="both"/>
              <w:rPr>
                <w:rFonts w:ascii="Verdana" w:hAnsi="Verdana"/>
                <w:sz w:val="20"/>
                <w:szCs w:val="20"/>
              </w:rPr>
            </w:pPr>
            <w:r w:rsidRPr="00354C29">
              <w:rPr>
                <w:rFonts w:ascii="Verdana" w:hAnsi="Verdana"/>
                <w:b/>
                <w:bCs/>
                <w:sz w:val="20"/>
                <w:szCs w:val="20"/>
                <w:u w:val="single"/>
              </w:rPr>
              <w:t>Componentes Peligrosos para la Salud:</w:t>
            </w:r>
          </w:p>
        </w:tc>
        <w:tc>
          <w:tcPr>
            <w:tcW w:w="1134" w:type="dxa"/>
            <w:tcBorders>
              <w:top w:val="nil"/>
              <w:left w:val="nil"/>
              <w:bottom w:val="nil"/>
              <w:right w:val="nil"/>
            </w:tcBorders>
          </w:tcPr>
          <w:p w14:paraId="78982502" w14:textId="77777777" w:rsidR="005207E4" w:rsidRPr="00354C29" w:rsidRDefault="005207E4" w:rsidP="00147339">
            <w:pPr>
              <w:jc w:val="both"/>
              <w:rPr>
                <w:rFonts w:ascii="Verdana" w:hAnsi="Verdana"/>
                <w:sz w:val="20"/>
                <w:szCs w:val="20"/>
              </w:rPr>
            </w:pPr>
          </w:p>
        </w:tc>
      </w:tr>
      <w:tr w:rsidR="005207E4" w:rsidRPr="00354C29" w14:paraId="4287468D" w14:textId="77777777" w:rsidTr="00147339">
        <w:trPr>
          <w:cantSplit/>
        </w:trPr>
        <w:tc>
          <w:tcPr>
            <w:tcW w:w="5103" w:type="dxa"/>
            <w:tcBorders>
              <w:top w:val="nil"/>
              <w:left w:val="nil"/>
              <w:bottom w:val="nil"/>
              <w:right w:val="nil"/>
            </w:tcBorders>
          </w:tcPr>
          <w:p w14:paraId="05D3E80F" w14:textId="77777777" w:rsidR="005207E4" w:rsidRPr="00354C29" w:rsidRDefault="005207E4" w:rsidP="00147339">
            <w:pPr>
              <w:jc w:val="both"/>
              <w:rPr>
                <w:rFonts w:ascii="Verdana" w:hAnsi="Verdana"/>
                <w:sz w:val="20"/>
                <w:szCs w:val="20"/>
              </w:rPr>
            </w:pPr>
            <w:r w:rsidRPr="00354C29">
              <w:rPr>
                <w:rFonts w:ascii="Verdana" w:hAnsi="Verdana"/>
                <w:sz w:val="20"/>
                <w:szCs w:val="20"/>
              </w:rPr>
              <w:t>Nitrato  (referido a Nº 3)</w:t>
            </w:r>
          </w:p>
        </w:tc>
        <w:tc>
          <w:tcPr>
            <w:tcW w:w="1134" w:type="dxa"/>
            <w:tcBorders>
              <w:top w:val="nil"/>
              <w:left w:val="nil"/>
              <w:bottom w:val="nil"/>
              <w:right w:val="nil"/>
            </w:tcBorders>
          </w:tcPr>
          <w:p w14:paraId="2D7A2918" w14:textId="77777777" w:rsidR="005207E4" w:rsidRPr="00354C29" w:rsidRDefault="005207E4" w:rsidP="00147339">
            <w:pPr>
              <w:jc w:val="both"/>
              <w:rPr>
                <w:rFonts w:ascii="Verdana" w:hAnsi="Verdana"/>
                <w:sz w:val="20"/>
                <w:szCs w:val="20"/>
              </w:rPr>
            </w:pPr>
            <w:r w:rsidRPr="00354C29">
              <w:rPr>
                <w:rFonts w:ascii="Verdana" w:hAnsi="Verdana"/>
                <w:sz w:val="20"/>
                <w:szCs w:val="20"/>
              </w:rPr>
              <w:t>45        mg/l</w:t>
            </w:r>
          </w:p>
        </w:tc>
      </w:tr>
      <w:tr w:rsidR="005207E4" w:rsidRPr="00354C29" w14:paraId="516B8B5D" w14:textId="77777777" w:rsidTr="00147339">
        <w:trPr>
          <w:cantSplit/>
        </w:trPr>
        <w:tc>
          <w:tcPr>
            <w:tcW w:w="5103" w:type="dxa"/>
            <w:tcBorders>
              <w:top w:val="nil"/>
              <w:left w:val="nil"/>
              <w:bottom w:val="nil"/>
              <w:right w:val="nil"/>
            </w:tcBorders>
          </w:tcPr>
          <w:p w14:paraId="5AAA57FA" w14:textId="77777777" w:rsidR="005207E4" w:rsidRPr="00354C29" w:rsidRDefault="005207E4" w:rsidP="00147339">
            <w:pPr>
              <w:jc w:val="both"/>
              <w:rPr>
                <w:rFonts w:ascii="Verdana" w:hAnsi="Verdana"/>
                <w:sz w:val="20"/>
                <w:szCs w:val="20"/>
              </w:rPr>
            </w:pPr>
            <w:r w:rsidRPr="00354C29">
              <w:rPr>
                <w:rFonts w:ascii="Verdana" w:hAnsi="Verdana"/>
                <w:sz w:val="20"/>
                <w:szCs w:val="20"/>
              </w:rPr>
              <w:t>Fluoruros</w:t>
            </w:r>
          </w:p>
        </w:tc>
        <w:tc>
          <w:tcPr>
            <w:tcW w:w="1134" w:type="dxa"/>
            <w:tcBorders>
              <w:top w:val="nil"/>
              <w:left w:val="nil"/>
              <w:bottom w:val="nil"/>
              <w:right w:val="nil"/>
            </w:tcBorders>
          </w:tcPr>
          <w:p w14:paraId="53FDF9F8" w14:textId="77777777" w:rsidR="005207E4" w:rsidRPr="00354C29" w:rsidRDefault="005207E4" w:rsidP="00147339">
            <w:pPr>
              <w:jc w:val="both"/>
              <w:rPr>
                <w:rFonts w:ascii="Verdana" w:hAnsi="Verdana"/>
                <w:sz w:val="20"/>
                <w:szCs w:val="20"/>
              </w:rPr>
            </w:pPr>
            <w:r w:rsidRPr="00354C29">
              <w:rPr>
                <w:rFonts w:ascii="Verdana" w:hAnsi="Verdana"/>
                <w:sz w:val="20"/>
                <w:szCs w:val="20"/>
              </w:rPr>
              <w:t>1.5     mg/l</w:t>
            </w:r>
          </w:p>
        </w:tc>
      </w:tr>
      <w:tr w:rsidR="005207E4" w:rsidRPr="00354C29" w14:paraId="70136225" w14:textId="77777777" w:rsidTr="00147339">
        <w:trPr>
          <w:cantSplit/>
        </w:trPr>
        <w:tc>
          <w:tcPr>
            <w:tcW w:w="5103" w:type="dxa"/>
            <w:tcBorders>
              <w:top w:val="nil"/>
              <w:left w:val="nil"/>
              <w:bottom w:val="nil"/>
              <w:right w:val="nil"/>
            </w:tcBorders>
          </w:tcPr>
          <w:p w14:paraId="25CE5AAF"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7879B4A0" w14:textId="77777777" w:rsidR="005207E4" w:rsidRPr="00354C29" w:rsidRDefault="005207E4" w:rsidP="00147339">
            <w:pPr>
              <w:jc w:val="both"/>
              <w:rPr>
                <w:rFonts w:ascii="Verdana" w:hAnsi="Verdana"/>
                <w:sz w:val="20"/>
                <w:szCs w:val="20"/>
              </w:rPr>
            </w:pPr>
          </w:p>
        </w:tc>
      </w:tr>
      <w:tr w:rsidR="005207E4" w:rsidRPr="00354C29" w14:paraId="5C3F613C" w14:textId="77777777" w:rsidTr="00147339">
        <w:trPr>
          <w:cantSplit/>
        </w:trPr>
        <w:tc>
          <w:tcPr>
            <w:tcW w:w="5103" w:type="dxa"/>
            <w:tcBorders>
              <w:top w:val="nil"/>
              <w:left w:val="nil"/>
              <w:bottom w:val="nil"/>
              <w:right w:val="nil"/>
            </w:tcBorders>
          </w:tcPr>
          <w:p w14:paraId="32A927BE" w14:textId="77777777" w:rsidR="005207E4" w:rsidRPr="00354C29" w:rsidRDefault="005207E4" w:rsidP="00147339">
            <w:pPr>
              <w:jc w:val="both"/>
              <w:rPr>
                <w:rFonts w:ascii="Verdana" w:hAnsi="Verdana"/>
                <w:sz w:val="20"/>
                <w:szCs w:val="20"/>
              </w:rPr>
            </w:pPr>
            <w:r w:rsidRPr="00354C29">
              <w:rPr>
                <w:rFonts w:ascii="Verdana" w:hAnsi="Verdana"/>
                <w:b/>
                <w:bCs/>
                <w:sz w:val="20"/>
                <w:szCs w:val="20"/>
                <w:u w:val="single"/>
              </w:rPr>
              <w:t>Sustancias Tóxicas:</w:t>
            </w:r>
          </w:p>
        </w:tc>
        <w:tc>
          <w:tcPr>
            <w:tcW w:w="1134" w:type="dxa"/>
            <w:tcBorders>
              <w:top w:val="nil"/>
              <w:left w:val="nil"/>
              <w:bottom w:val="nil"/>
              <w:right w:val="nil"/>
            </w:tcBorders>
          </w:tcPr>
          <w:p w14:paraId="1E667912" w14:textId="77777777" w:rsidR="005207E4" w:rsidRPr="00354C29" w:rsidRDefault="005207E4" w:rsidP="00147339">
            <w:pPr>
              <w:jc w:val="both"/>
              <w:rPr>
                <w:rFonts w:ascii="Verdana" w:hAnsi="Verdana"/>
                <w:sz w:val="20"/>
                <w:szCs w:val="20"/>
              </w:rPr>
            </w:pPr>
          </w:p>
        </w:tc>
      </w:tr>
      <w:tr w:rsidR="005207E4" w:rsidRPr="00354C29" w14:paraId="688F2381" w14:textId="77777777" w:rsidTr="00147339">
        <w:trPr>
          <w:cantSplit/>
        </w:trPr>
        <w:tc>
          <w:tcPr>
            <w:tcW w:w="5103" w:type="dxa"/>
            <w:tcBorders>
              <w:top w:val="nil"/>
              <w:left w:val="nil"/>
              <w:bottom w:val="nil"/>
              <w:right w:val="nil"/>
            </w:tcBorders>
          </w:tcPr>
          <w:p w14:paraId="06820F65" w14:textId="77777777" w:rsidR="005207E4" w:rsidRPr="00354C29" w:rsidRDefault="005207E4" w:rsidP="00147339">
            <w:pPr>
              <w:jc w:val="both"/>
              <w:rPr>
                <w:rFonts w:ascii="Verdana" w:hAnsi="Verdana"/>
                <w:sz w:val="20"/>
                <w:szCs w:val="20"/>
              </w:rPr>
            </w:pPr>
            <w:r w:rsidRPr="00354C29">
              <w:rPr>
                <w:rFonts w:ascii="Verdana" w:hAnsi="Verdana"/>
                <w:sz w:val="20"/>
                <w:szCs w:val="20"/>
              </w:rPr>
              <w:t>Compuestos Fenólicos</w:t>
            </w:r>
          </w:p>
        </w:tc>
        <w:tc>
          <w:tcPr>
            <w:tcW w:w="1134" w:type="dxa"/>
            <w:tcBorders>
              <w:top w:val="nil"/>
              <w:left w:val="nil"/>
              <w:bottom w:val="nil"/>
              <w:right w:val="nil"/>
            </w:tcBorders>
          </w:tcPr>
          <w:p w14:paraId="46954BF0" w14:textId="77777777" w:rsidR="005207E4" w:rsidRPr="00354C29" w:rsidRDefault="005207E4" w:rsidP="00147339">
            <w:pPr>
              <w:jc w:val="both"/>
              <w:rPr>
                <w:rFonts w:ascii="Verdana" w:hAnsi="Verdana"/>
                <w:sz w:val="20"/>
                <w:szCs w:val="20"/>
              </w:rPr>
            </w:pPr>
            <w:r w:rsidRPr="00354C29">
              <w:rPr>
                <w:rFonts w:ascii="Verdana" w:hAnsi="Verdana"/>
                <w:sz w:val="20"/>
                <w:szCs w:val="20"/>
              </w:rPr>
              <w:t>0.002 mg/l</w:t>
            </w:r>
          </w:p>
        </w:tc>
      </w:tr>
      <w:tr w:rsidR="005207E4" w:rsidRPr="00354C29" w14:paraId="08C47876" w14:textId="77777777" w:rsidTr="00147339">
        <w:trPr>
          <w:cantSplit/>
        </w:trPr>
        <w:tc>
          <w:tcPr>
            <w:tcW w:w="5103" w:type="dxa"/>
            <w:tcBorders>
              <w:top w:val="nil"/>
              <w:left w:val="nil"/>
              <w:bottom w:val="nil"/>
              <w:right w:val="nil"/>
            </w:tcBorders>
          </w:tcPr>
          <w:p w14:paraId="56520C97" w14:textId="77777777" w:rsidR="005207E4" w:rsidRPr="00354C29" w:rsidRDefault="005207E4" w:rsidP="00147339">
            <w:pPr>
              <w:jc w:val="both"/>
              <w:rPr>
                <w:rFonts w:ascii="Verdana" w:hAnsi="Verdana"/>
                <w:sz w:val="20"/>
                <w:szCs w:val="20"/>
              </w:rPr>
            </w:pPr>
            <w:r w:rsidRPr="00354C29">
              <w:rPr>
                <w:rFonts w:ascii="Verdana" w:hAnsi="Verdana"/>
                <w:sz w:val="20"/>
                <w:szCs w:val="20"/>
              </w:rPr>
              <w:t>Arsénico</w:t>
            </w:r>
          </w:p>
        </w:tc>
        <w:tc>
          <w:tcPr>
            <w:tcW w:w="1134" w:type="dxa"/>
            <w:tcBorders>
              <w:top w:val="nil"/>
              <w:left w:val="nil"/>
              <w:bottom w:val="nil"/>
              <w:right w:val="nil"/>
            </w:tcBorders>
          </w:tcPr>
          <w:p w14:paraId="24B9D8F2" w14:textId="77777777" w:rsidR="005207E4" w:rsidRPr="00354C29" w:rsidRDefault="005207E4" w:rsidP="00147339">
            <w:pPr>
              <w:jc w:val="both"/>
              <w:rPr>
                <w:rFonts w:ascii="Verdana" w:hAnsi="Verdana"/>
                <w:sz w:val="20"/>
                <w:szCs w:val="20"/>
              </w:rPr>
            </w:pPr>
            <w:r w:rsidRPr="00354C29">
              <w:rPr>
                <w:rFonts w:ascii="Verdana" w:hAnsi="Verdana"/>
                <w:sz w:val="20"/>
                <w:szCs w:val="20"/>
              </w:rPr>
              <w:t>0.05   mg/l</w:t>
            </w:r>
          </w:p>
        </w:tc>
      </w:tr>
      <w:tr w:rsidR="005207E4" w:rsidRPr="00354C29" w14:paraId="0787713E" w14:textId="77777777" w:rsidTr="00147339">
        <w:trPr>
          <w:cantSplit/>
        </w:trPr>
        <w:tc>
          <w:tcPr>
            <w:tcW w:w="5103" w:type="dxa"/>
            <w:tcBorders>
              <w:top w:val="nil"/>
              <w:left w:val="nil"/>
              <w:bottom w:val="nil"/>
              <w:right w:val="nil"/>
            </w:tcBorders>
          </w:tcPr>
          <w:p w14:paraId="744DF159" w14:textId="77777777" w:rsidR="005207E4" w:rsidRPr="00354C29" w:rsidRDefault="005207E4" w:rsidP="00147339">
            <w:pPr>
              <w:jc w:val="both"/>
              <w:rPr>
                <w:rFonts w:ascii="Verdana" w:hAnsi="Verdana"/>
                <w:sz w:val="20"/>
                <w:szCs w:val="20"/>
              </w:rPr>
            </w:pPr>
            <w:r w:rsidRPr="00354C29">
              <w:rPr>
                <w:rFonts w:ascii="Verdana" w:hAnsi="Verdana"/>
                <w:sz w:val="20"/>
                <w:szCs w:val="20"/>
              </w:rPr>
              <w:t>Cadmio</w:t>
            </w:r>
          </w:p>
        </w:tc>
        <w:tc>
          <w:tcPr>
            <w:tcW w:w="1134" w:type="dxa"/>
            <w:tcBorders>
              <w:top w:val="nil"/>
              <w:left w:val="nil"/>
              <w:bottom w:val="nil"/>
              <w:right w:val="nil"/>
            </w:tcBorders>
          </w:tcPr>
          <w:p w14:paraId="6D30E328" w14:textId="77777777" w:rsidR="005207E4" w:rsidRPr="00354C29" w:rsidRDefault="005207E4" w:rsidP="00147339">
            <w:pPr>
              <w:jc w:val="both"/>
              <w:rPr>
                <w:rFonts w:ascii="Verdana" w:hAnsi="Verdana"/>
                <w:sz w:val="20"/>
                <w:szCs w:val="20"/>
              </w:rPr>
            </w:pPr>
            <w:r w:rsidRPr="00354C29">
              <w:rPr>
                <w:rFonts w:ascii="Verdana" w:hAnsi="Verdana"/>
                <w:sz w:val="20"/>
                <w:szCs w:val="20"/>
              </w:rPr>
              <w:t>0.01   mg/l</w:t>
            </w:r>
          </w:p>
        </w:tc>
      </w:tr>
      <w:tr w:rsidR="005207E4" w:rsidRPr="00354C29" w14:paraId="52250625" w14:textId="77777777" w:rsidTr="00147339">
        <w:trPr>
          <w:cantSplit/>
        </w:trPr>
        <w:tc>
          <w:tcPr>
            <w:tcW w:w="5103" w:type="dxa"/>
            <w:tcBorders>
              <w:top w:val="nil"/>
              <w:left w:val="nil"/>
              <w:bottom w:val="nil"/>
              <w:right w:val="nil"/>
            </w:tcBorders>
          </w:tcPr>
          <w:p w14:paraId="721006CD" w14:textId="77777777" w:rsidR="005207E4" w:rsidRPr="00354C29" w:rsidRDefault="005207E4" w:rsidP="00147339">
            <w:pPr>
              <w:jc w:val="both"/>
              <w:rPr>
                <w:rFonts w:ascii="Verdana" w:hAnsi="Verdana"/>
                <w:sz w:val="20"/>
                <w:szCs w:val="20"/>
              </w:rPr>
            </w:pPr>
            <w:r w:rsidRPr="00354C29">
              <w:rPr>
                <w:rFonts w:ascii="Verdana" w:hAnsi="Verdana"/>
                <w:sz w:val="20"/>
                <w:szCs w:val="20"/>
              </w:rPr>
              <w:t>Cromo</w:t>
            </w:r>
          </w:p>
        </w:tc>
        <w:tc>
          <w:tcPr>
            <w:tcW w:w="1134" w:type="dxa"/>
            <w:tcBorders>
              <w:top w:val="nil"/>
              <w:left w:val="nil"/>
              <w:bottom w:val="nil"/>
              <w:right w:val="nil"/>
            </w:tcBorders>
          </w:tcPr>
          <w:p w14:paraId="6BE1D7E9" w14:textId="77777777" w:rsidR="005207E4" w:rsidRPr="00354C29" w:rsidRDefault="005207E4" w:rsidP="00147339">
            <w:pPr>
              <w:jc w:val="both"/>
              <w:rPr>
                <w:rFonts w:ascii="Verdana" w:hAnsi="Verdana"/>
                <w:sz w:val="20"/>
                <w:szCs w:val="20"/>
              </w:rPr>
            </w:pPr>
            <w:r w:rsidRPr="00354C29">
              <w:rPr>
                <w:rFonts w:ascii="Verdana" w:hAnsi="Verdana"/>
                <w:sz w:val="20"/>
                <w:szCs w:val="20"/>
              </w:rPr>
              <w:t>0.05   mg/l</w:t>
            </w:r>
          </w:p>
        </w:tc>
      </w:tr>
      <w:tr w:rsidR="005207E4" w:rsidRPr="00354C29" w14:paraId="56CA8BB0" w14:textId="77777777" w:rsidTr="00147339">
        <w:trPr>
          <w:cantSplit/>
        </w:trPr>
        <w:tc>
          <w:tcPr>
            <w:tcW w:w="5103" w:type="dxa"/>
            <w:tcBorders>
              <w:top w:val="nil"/>
              <w:left w:val="nil"/>
              <w:bottom w:val="nil"/>
              <w:right w:val="nil"/>
            </w:tcBorders>
          </w:tcPr>
          <w:p w14:paraId="7169A70F" w14:textId="77777777" w:rsidR="005207E4" w:rsidRPr="00354C29" w:rsidRDefault="005207E4" w:rsidP="00147339">
            <w:pPr>
              <w:jc w:val="both"/>
              <w:rPr>
                <w:rFonts w:ascii="Verdana" w:hAnsi="Verdana"/>
                <w:sz w:val="20"/>
                <w:szCs w:val="20"/>
              </w:rPr>
            </w:pPr>
            <w:r w:rsidRPr="00354C29">
              <w:rPr>
                <w:rFonts w:ascii="Verdana" w:hAnsi="Verdana"/>
                <w:sz w:val="20"/>
                <w:szCs w:val="20"/>
              </w:rPr>
              <w:t>Cianuro</w:t>
            </w:r>
          </w:p>
        </w:tc>
        <w:tc>
          <w:tcPr>
            <w:tcW w:w="1134" w:type="dxa"/>
            <w:tcBorders>
              <w:top w:val="nil"/>
              <w:left w:val="nil"/>
              <w:bottom w:val="nil"/>
              <w:right w:val="nil"/>
            </w:tcBorders>
          </w:tcPr>
          <w:p w14:paraId="7D3AE0AF" w14:textId="77777777" w:rsidR="005207E4" w:rsidRPr="00354C29" w:rsidRDefault="005207E4" w:rsidP="00147339">
            <w:pPr>
              <w:jc w:val="both"/>
              <w:rPr>
                <w:rFonts w:ascii="Verdana" w:hAnsi="Verdana"/>
                <w:sz w:val="20"/>
                <w:szCs w:val="20"/>
              </w:rPr>
            </w:pPr>
            <w:r w:rsidRPr="00354C29">
              <w:rPr>
                <w:rFonts w:ascii="Verdana" w:hAnsi="Verdana"/>
                <w:sz w:val="20"/>
                <w:szCs w:val="20"/>
              </w:rPr>
              <w:t>0.2     mg/l</w:t>
            </w:r>
          </w:p>
        </w:tc>
      </w:tr>
      <w:tr w:rsidR="005207E4" w:rsidRPr="00354C29" w14:paraId="65863841" w14:textId="77777777" w:rsidTr="00147339">
        <w:trPr>
          <w:cantSplit/>
        </w:trPr>
        <w:tc>
          <w:tcPr>
            <w:tcW w:w="5103" w:type="dxa"/>
            <w:tcBorders>
              <w:top w:val="nil"/>
              <w:left w:val="nil"/>
              <w:bottom w:val="nil"/>
              <w:right w:val="nil"/>
            </w:tcBorders>
          </w:tcPr>
          <w:p w14:paraId="335DD15B" w14:textId="77777777" w:rsidR="005207E4" w:rsidRPr="00354C29" w:rsidRDefault="005207E4" w:rsidP="00147339">
            <w:pPr>
              <w:jc w:val="both"/>
              <w:rPr>
                <w:rFonts w:ascii="Verdana" w:hAnsi="Verdana"/>
                <w:sz w:val="20"/>
                <w:szCs w:val="20"/>
              </w:rPr>
            </w:pPr>
            <w:r w:rsidRPr="00354C29">
              <w:rPr>
                <w:rFonts w:ascii="Verdana" w:hAnsi="Verdana"/>
                <w:sz w:val="20"/>
                <w:szCs w:val="20"/>
              </w:rPr>
              <w:t>Plomo</w:t>
            </w:r>
          </w:p>
        </w:tc>
        <w:tc>
          <w:tcPr>
            <w:tcW w:w="1134" w:type="dxa"/>
            <w:tcBorders>
              <w:top w:val="nil"/>
              <w:left w:val="nil"/>
              <w:bottom w:val="nil"/>
              <w:right w:val="nil"/>
            </w:tcBorders>
          </w:tcPr>
          <w:p w14:paraId="3135518C" w14:textId="77777777" w:rsidR="005207E4" w:rsidRPr="00354C29" w:rsidRDefault="005207E4" w:rsidP="00147339">
            <w:pPr>
              <w:jc w:val="both"/>
              <w:rPr>
                <w:rFonts w:ascii="Verdana" w:hAnsi="Verdana"/>
                <w:sz w:val="20"/>
                <w:szCs w:val="20"/>
              </w:rPr>
            </w:pPr>
            <w:r w:rsidRPr="00354C29">
              <w:rPr>
                <w:rFonts w:ascii="Verdana" w:hAnsi="Verdana"/>
                <w:sz w:val="20"/>
                <w:szCs w:val="20"/>
              </w:rPr>
              <w:t>0.05   mg/l</w:t>
            </w:r>
          </w:p>
        </w:tc>
      </w:tr>
      <w:tr w:rsidR="005207E4" w:rsidRPr="00354C29" w14:paraId="2019E28D" w14:textId="77777777" w:rsidTr="00147339">
        <w:trPr>
          <w:cantSplit/>
        </w:trPr>
        <w:tc>
          <w:tcPr>
            <w:tcW w:w="5103" w:type="dxa"/>
            <w:tcBorders>
              <w:top w:val="nil"/>
              <w:left w:val="nil"/>
              <w:bottom w:val="nil"/>
              <w:right w:val="nil"/>
            </w:tcBorders>
          </w:tcPr>
          <w:p w14:paraId="692911FE" w14:textId="77777777" w:rsidR="005207E4" w:rsidRPr="00354C29" w:rsidRDefault="005207E4" w:rsidP="00147339">
            <w:pPr>
              <w:jc w:val="both"/>
              <w:rPr>
                <w:rFonts w:ascii="Verdana" w:hAnsi="Verdana"/>
                <w:sz w:val="20"/>
                <w:szCs w:val="20"/>
              </w:rPr>
            </w:pPr>
            <w:r w:rsidRPr="00354C29">
              <w:rPr>
                <w:rFonts w:ascii="Verdana" w:hAnsi="Verdana"/>
                <w:sz w:val="20"/>
                <w:szCs w:val="20"/>
              </w:rPr>
              <w:t>Silicio</w:t>
            </w:r>
          </w:p>
        </w:tc>
        <w:tc>
          <w:tcPr>
            <w:tcW w:w="1134" w:type="dxa"/>
            <w:tcBorders>
              <w:top w:val="nil"/>
              <w:left w:val="nil"/>
              <w:bottom w:val="nil"/>
              <w:right w:val="nil"/>
            </w:tcBorders>
          </w:tcPr>
          <w:p w14:paraId="67A42B31" w14:textId="77777777" w:rsidR="005207E4" w:rsidRPr="00354C29" w:rsidRDefault="005207E4" w:rsidP="00147339">
            <w:pPr>
              <w:jc w:val="both"/>
              <w:rPr>
                <w:rFonts w:ascii="Verdana" w:hAnsi="Verdana"/>
                <w:sz w:val="20"/>
                <w:szCs w:val="20"/>
              </w:rPr>
            </w:pPr>
            <w:r w:rsidRPr="00354C29">
              <w:rPr>
                <w:rFonts w:ascii="Verdana" w:hAnsi="Verdana"/>
                <w:sz w:val="20"/>
                <w:szCs w:val="20"/>
              </w:rPr>
              <w:t>0.01   mg/l</w:t>
            </w:r>
          </w:p>
        </w:tc>
      </w:tr>
      <w:tr w:rsidR="005207E4" w:rsidRPr="00354C29" w14:paraId="5D194F43" w14:textId="77777777" w:rsidTr="00147339">
        <w:trPr>
          <w:cantSplit/>
        </w:trPr>
        <w:tc>
          <w:tcPr>
            <w:tcW w:w="5103" w:type="dxa"/>
            <w:tcBorders>
              <w:top w:val="nil"/>
              <w:left w:val="nil"/>
              <w:bottom w:val="nil"/>
              <w:right w:val="nil"/>
            </w:tcBorders>
          </w:tcPr>
          <w:p w14:paraId="1C14F658"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6B3B4D81" w14:textId="77777777" w:rsidR="005207E4" w:rsidRPr="00354C29" w:rsidRDefault="005207E4" w:rsidP="00147339">
            <w:pPr>
              <w:jc w:val="both"/>
              <w:rPr>
                <w:rFonts w:ascii="Verdana" w:hAnsi="Verdana"/>
                <w:sz w:val="20"/>
                <w:szCs w:val="20"/>
              </w:rPr>
            </w:pPr>
          </w:p>
        </w:tc>
      </w:tr>
      <w:tr w:rsidR="005207E4" w:rsidRPr="00354C29" w14:paraId="33B77711" w14:textId="77777777" w:rsidTr="00147339">
        <w:trPr>
          <w:cantSplit/>
        </w:trPr>
        <w:tc>
          <w:tcPr>
            <w:tcW w:w="5103" w:type="dxa"/>
            <w:tcBorders>
              <w:top w:val="nil"/>
              <w:left w:val="nil"/>
              <w:bottom w:val="nil"/>
              <w:right w:val="nil"/>
            </w:tcBorders>
          </w:tcPr>
          <w:p w14:paraId="2F02B1DB" w14:textId="77777777" w:rsidR="005207E4" w:rsidRPr="00354C29" w:rsidRDefault="005207E4" w:rsidP="00147339">
            <w:pPr>
              <w:jc w:val="both"/>
              <w:rPr>
                <w:rFonts w:ascii="Verdana" w:hAnsi="Verdana"/>
                <w:b/>
                <w:bCs/>
                <w:sz w:val="20"/>
                <w:szCs w:val="20"/>
                <w:u w:val="single"/>
              </w:rPr>
            </w:pPr>
            <w:r w:rsidRPr="00354C29">
              <w:rPr>
                <w:rFonts w:ascii="Verdana" w:hAnsi="Verdana"/>
                <w:b/>
                <w:bCs/>
                <w:sz w:val="20"/>
                <w:szCs w:val="20"/>
                <w:u w:val="single"/>
              </w:rPr>
              <w:t>Indicadores Químicos de Contaminación:</w:t>
            </w:r>
          </w:p>
        </w:tc>
        <w:tc>
          <w:tcPr>
            <w:tcW w:w="1134" w:type="dxa"/>
            <w:tcBorders>
              <w:top w:val="nil"/>
              <w:left w:val="nil"/>
              <w:bottom w:val="nil"/>
              <w:right w:val="nil"/>
            </w:tcBorders>
          </w:tcPr>
          <w:p w14:paraId="156DE358" w14:textId="77777777" w:rsidR="005207E4" w:rsidRPr="00354C29" w:rsidRDefault="005207E4" w:rsidP="00147339">
            <w:pPr>
              <w:jc w:val="both"/>
              <w:rPr>
                <w:rFonts w:ascii="Verdana" w:hAnsi="Verdana"/>
                <w:sz w:val="20"/>
                <w:szCs w:val="20"/>
              </w:rPr>
            </w:pPr>
          </w:p>
        </w:tc>
      </w:tr>
      <w:tr w:rsidR="005207E4" w:rsidRPr="00354C29" w14:paraId="6740BD48" w14:textId="77777777" w:rsidTr="00147339">
        <w:trPr>
          <w:cantSplit/>
        </w:trPr>
        <w:tc>
          <w:tcPr>
            <w:tcW w:w="5103" w:type="dxa"/>
            <w:tcBorders>
              <w:top w:val="nil"/>
              <w:left w:val="nil"/>
              <w:bottom w:val="nil"/>
              <w:right w:val="nil"/>
            </w:tcBorders>
          </w:tcPr>
          <w:p w14:paraId="205FA7B0" w14:textId="77777777" w:rsidR="005207E4" w:rsidRPr="00354C29" w:rsidRDefault="005207E4" w:rsidP="00147339">
            <w:pPr>
              <w:jc w:val="both"/>
              <w:rPr>
                <w:rFonts w:ascii="Verdana" w:hAnsi="Verdana"/>
                <w:sz w:val="20"/>
                <w:szCs w:val="20"/>
              </w:rPr>
            </w:pPr>
          </w:p>
        </w:tc>
        <w:tc>
          <w:tcPr>
            <w:tcW w:w="1134" w:type="dxa"/>
            <w:tcBorders>
              <w:top w:val="nil"/>
              <w:left w:val="nil"/>
              <w:bottom w:val="nil"/>
              <w:right w:val="nil"/>
            </w:tcBorders>
          </w:tcPr>
          <w:p w14:paraId="10B0BC9E" w14:textId="77777777" w:rsidR="005207E4" w:rsidRPr="00354C29" w:rsidRDefault="005207E4" w:rsidP="00147339">
            <w:pPr>
              <w:jc w:val="both"/>
              <w:rPr>
                <w:rFonts w:ascii="Verdana" w:hAnsi="Verdana"/>
                <w:b/>
                <w:bCs/>
                <w:sz w:val="20"/>
                <w:szCs w:val="20"/>
              </w:rPr>
            </w:pPr>
            <w:r w:rsidRPr="00354C29">
              <w:rPr>
                <w:rFonts w:ascii="Verdana" w:hAnsi="Verdana"/>
                <w:b/>
                <w:bCs/>
                <w:sz w:val="20"/>
                <w:szCs w:val="20"/>
              </w:rPr>
              <w:t xml:space="preserve">Límite Máximo  </w:t>
            </w:r>
          </w:p>
        </w:tc>
      </w:tr>
      <w:tr w:rsidR="005207E4" w:rsidRPr="00354C29" w14:paraId="30683862" w14:textId="77777777" w:rsidTr="00147339">
        <w:trPr>
          <w:cantSplit/>
        </w:trPr>
        <w:tc>
          <w:tcPr>
            <w:tcW w:w="5103" w:type="dxa"/>
            <w:tcBorders>
              <w:top w:val="nil"/>
              <w:left w:val="nil"/>
              <w:bottom w:val="nil"/>
              <w:right w:val="nil"/>
            </w:tcBorders>
          </w:tcPr>
          <w:p w14:paraId="39AA62BA" w14:textId="77777777" w:rsidR="005207E4" w:rsidRPr="00354C29" w:rsidRDefault="005207E4" w:rsidP="00147339">
            <w:pPr>
              <w:jc w:val="both"/>
              <w:rPr>
                <w:rFonts w:ascii="Verdana" w:hAnsi="Verdana"/>
                <w:sz w:val="20"/>
                <w:szCs w:val="20"/>
              </w:rPr>
            </w:pPr>
            <w:r w:rsidRPr="00354C29">
              <w:rPr>
                <w:rFonts w:ascii="Verdana" w:hAnsi="Verdana"/>
                <w:sz w:val="20"/>
                <w:szCs w:val="20"/>
              </w:rPr>
              <w:t>Demanda Biológica de Oxígeno  (D.B.O.)</w:t>
            </w:r>
          </w:p>
        </w:tc>
        <w:tc>
          <w:tcPr>
            <w:tcW w:w="1134" w:type="dxa"/>
            <w:tcBorders>
              <w:top w:val="nil"/>
              <w:left w:val="nil"/>
              <w:bottom w:val="nil"/>
              <w:right w:val="nil"/>
            </w:tcBorders>
          </w:tcPr>
          <w:p w14:paraId="589A3ECE" w14:textId="77777777" w:rsidR="005207E4" w:rsidRPr="00354C29" w:rsidRDefault="005207E4" w:rsidP="00147339">
            <w:pPr>
              <w:jc w:val="both"/>
              <w:rPr>
                <w:rFonts w:ascii="Verdana" w:hAnsi="Verdana"/>
                <w:sz w:val="20"/>
                <w:szCs w:val="20"/>
              </w:rPr>
            </w:pPr>
            <w:r w:rsidRPr="00354C29">
              <w:rPr>
                <w:rFonts w:ascii="Verdana" w:hAnsi="Verdana"/>
                <w:sz w:val="20"/>
                <w:szCs w:val="20"/>
              </w:rPr>
              <w:t>10        mg/l</w:t>
            </w:r>
          </w:p>
        </w:tc>
      </w:tr>
      <w:tr w:rsidR="005207E4" w:rsidRPr="00354C29" w14:paraId="68BA4BF2" w14:textId="77777777" w:rsidTr="00147339">
        <w:trPr>
          <w:cantSplit/>
        </w:trPr>
        <w:tc>
          <w:tcPr>
            <w:tcW w:w="5103" w:type="dxa"/>
            <w:tcBorders>
              <w:top w:val="nil"/>
              <w:left w:val="nil"/>
              <w:bottom w:val="nil"/>
              <w:right w:val="nil"/>
            </w:tcBorders>
          </w:tcPr>
          <w:p w14:paraId="2947CF62" w14:textId="77777777" w:rsidR="005207E4" w:rsidRPr="00354C29" w:rsidRDefault="005207E4" w:rsidP="00147339">
            <w:pPr>
              <w:jc w:val="both"/>
              <w:rPr>
                <w:rFonts w:ascii="Verdana" w:hAnsi="Verdana"/>
                <w:sz w:val="20"/>
                <w:szCs w:val="20"/>
              </w:rPr>
            </w:pPr>
            <w:r w:rsidRPr="00354C29">
              <w:rPr>
                <w:rFonts w:ascii="Verdana" w:hAnsi="Verdana"/>
                <w:sz w:val="20"/>
                <w:szCs w:val="20"/>
              </w:rPr>
              <w:lastRenderedPageBreak/>
              <w:t>Demanda Química de Oxígeno    (D.Q.O.)</w:t>
            </w:r>
          </w:p>
        </w:tc>
        <w:tc>
          <w:tcPr>
            <w:tcW w:w="1134" w:type="dxa"/>
            <w:tcBorders>
              <w:top w:val="nil"/>
              <w:left w:val="nil"/>
              <w:bottom w:val="nil"/>
              <w:right w:val="nil"/>
            </w:tcBorders>
          </w:tcPr>
          <w:p w14:paraId="42EBBCE4" w14:textId="77777777" w:rsidR="005207E4" w:rsidRPr="00354C29" w:rsidRDefault="005207E4" w:rsidP="00147339">
            <w:pPr>
              <w:jc w:val="both"/>
              <w:rPr>
                <w:rFonts w:ascii="Verdana" w:hAnsi="Verdana"/>
                <w:sz w:val="20"/>
                <w:szCs w:val="20"/>
              </w:rPr>
            </w:pPr>
            <w:r w:rsidRPr="00354C29">
              <w:rPr>
                <w:rFonts w:ascii="Verdana" w:hAnsi="Verdana"/>
                <w:sz w:val="20"/>
                <w:szCs w:val="20"/>
              </w:rPr>
              <w:t>6        mg/l</w:t>
            </w:r>
          </w:p>
        </w:tc>
      </w:tr>
      <w:tr w:rsidR="005207E4" w:rsidRPr="00354C29" w14:paraId="21FFAA2B" w14:textId="77777777" w:rsidTr="00147339">
        <w:trPr>
          <w:cantSplit/>
        </w:trPr>
        <w:tc>
          <w:tcPr>
            <w:tcW w:w="5103" w:type="dxa"/>
            <w:tcBorders>
              <w:top w:val="nil"/>
              <w:left w:val="nil"/>
              <w:bottom w:val="nil"/>
              <w:right w:val="nil"/>
            </w:tcBorders>
          </w:tcPr>
          <w:p w14:paraId="4E0069F1"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Nitrógeno Total, </w:t>
            </w:r>
            <w:proofErr w:type="spellStart"/>
            <w:r w:rsidRPr="00354C29">
              <w:rPr>
                <w:rFonts w:ascii="Verdana" w:hAnsi="Verdana"/>
                <w:sz w:val="20"/>
                <w:szCs w:val="20"/>
              </w:rPr>
              <w:t>excluído</w:t>
            </w:r>
            <w:proofErr w:type="spellEnd"/>
            <w:r w:rsidRPr="00354C29">
              <w:rPr>
                <w:rFonts w:ascii="Verdana" w:hAnsi="Verdana"/>
                <w:sz w:val="20"/>
                <w:szCs w:val="20"/>
              </w:rPr>
              <w:t xml:space="preserve"> el </w:t>
            </w:r>
            <w:proofErr w:type="spellStart"/>
            <w:r w:rsidRPr="00354C29">
              <w:rPr>
                <w:rFonts w:ascii="Verdana" w:hAnsi="Verdana"/>
                <w:sz w:val="20"/>
                <w:szCs w:val="20"/>
              </w:rPr>
              <w:t>nº</w:t>
            </w:r>
            <w:proofErr w:type="spellEnd"/>
            <w:r w:rsidRPr="00354C29">
              <w:rPr>
                <w:rFonts w:ascii="Verdana" w:hAnsi="Verdana"/>
                <w:sz w:val="20"/>
                <w:szCs w:val="20"/>
              </w:rPr>
              <w:t xml:space="preserve"> 3</w:t>
            </w:r>
          </w:p>
        </w:tc>
        <w:tc>
          <w:tcPr>
            <w:tcW w:w="1134" w:type="dxa"/>
            <w:tcBorders>
              <w:top w:val="nil"/>
              <w:left w:val="nil"/>
              <w:bottom w:val="nil"/>
              <w:right w:val="nil"/>
            </w:tcBorders>
          </w:tcPr>
          <w:p w14:paraId="00ED1307" w14:textId="77777777" w:rsidR="005207E4" w:rsidRPr="00354C29" w:rsidRDefault="005207E4" w:rsidP="00147339">
            <w:pPr>
              <w:jc w:val="both"/>
              <w:rPr>
                <w:rFonts w:ascii="Verdana" w:hAnsi="Verdana"/>
                <w:sz w:val="20"/>
                <w:szCs w:val="20"/>
              </w:rPr>
            </w:pPr>
            <w:r w:rsidRPr="00354C29">
              <w:rPr>
                <w:rFonts w:ascii="Verdana" w:hAnsi="Verdana"/>
                <w:sz w:val="20"/>
                <w:szCs w:val="20"/>
              </w:rPr>
              <w:t>1        mg/l</w:t>
            </w:r>
          </w:p>
        </w:tc>
      </w:tr>
      <w:tr w:rsidR="005207E4" w:rsidRPr="00354C29" w14:paraId="2C04CB67" w14:textId="77777777" w:rsidTr="00147339">
        <w:trPr>
          <w:cantSplit/>
        </w:trPr>
        <w:tc>
          <w:tcPr>
            <w:tcW w:w="5103" w:type="dxa"/>
            <w:tcBorders>
              <w:top w:val="nil"/>
              <w:left w:val="nil"/>
              <w:bottom w:val="nil"/>
              <w:right w:val="nil"/>
            </w:tcBorders>
          </w:tcPr>
          <w:p w14:paraId="682FF70E" w14:textId="77777777" w:rsidR="005207E4" w:rsidRPr="00354C29" w:rsidRDefault="005207E4" w:rsidP="00147339">
            <w:pPr>
              <w:jc w:val="both"/>
              <w:rPr>
                <w:rFonts w:ascii="Verdana" w:hAnsi="Verdana"/>
                <w:sz w:val="20"/>
                <w:szCs w:val="20"/>
              </w:rPr>
            </w:pPr>
            <w:r w:rsidRPr="00354C29">
              <w:rPr>
                <w:rFonts w:ascii="Verdana" w:hAnsi="Verdana"/>
                <w:sz w:val="20"/>
                <w:szCs w:val="20"/>
              </w:rPr>
              <w:t>Amoníaco</w:t>
            </w:r>
          </w:p>
        </w:tc>
        <w:tc>
          <w:tcPr>
            <w:tcW w:w="1134" w:type="dxa"/>
            <w:tcBorders>
              <w:top w:val="nil"/>
              <w:left w:val="nil"/>
              <w:bottom w:val="nil"/>
              <w:right w:val="nil"/>
            </w:tcBorders>
          </w:tcPr>
          <w:p w14:paraId="1325CBB6" w14:textId="77777777" w:rsidR="005207E4" w:rsidRPr="00354C29" w:rsidRDefault="005207E4" w:rsidP="00147339">
            <w:pPr>
              <w:jc w:val="both"/>
              <w:rPr>
                <w:rFonts w:ascii="Verdana" w:hAnsi="Verdana"/>
                <w:sz w:val="20"/>
                <w:szCs w:val="20"/>
              </w:rPr>
            </w:pPr>
            <w:r w:rsidRPr="00354C29">
              <w:rPr>
                <w:rFonts w:ascii="Verdana" w:hAnsi="Verdana"/>
                <w:sz w:val="20"/>
                <w:szCs w:val="20"/>
              </w:rPr>
              <w:t>0.5     mg/l</w:t>
            </w:r>
          </w:p>
        </w:tc>
      </w:tr>
      <w:tr w:rsidR="005207E4" w:rsidRPr="00354C29" w14:paraId="1527546A" w14:textId="77777777" w:rsidTr="00147339">
        <w:trPr>
          <w:cantSplit/>
        </w:trPr>
        <w:tc>
          <w:tcPr>
            <w:tcW w:w="5103" w:type="dxa"/>
            <w:tcBorders>
              <w:top w:val="nil"/>
              <w:left w:val="nil"/>
              <w:bottom w:val="nil"/>
              <w:right w:val="nil"/>
            </w:tcBorders>
          </w:tcPr>
          <w:p w14:paraId="4EFBF06E" w14:textId="77777777" w:rsidR="005207E4" w:rsidRPr="00354C29" w:rsidRDefault="005207E4" w:rsidP="00147339">
            <w:pPr>
              <w:jc w:val="both"/>
              <w:rPr>
                <w:rFonts w:ascii="Verdana" w:hAnsi="Verdana"/>
                <w:sz w:val="20"/>
                <w:szCs w:val="20"/>
              </w:rPr>
            </w:pPr>
            <w:r w:rsidRPr="00354C29">
              <w:rPr>
                <w:rFonts w:ascii="Verdana" w:hAnsi="Verdana"/>
                <w:sz w:val="20"/>
                <w:szCs w:val="20"/>
              </w:rPr>
              <w:t>Extracto de carbón con cloroformo (E.C.C. contaminantes orgánicos)</w:t>
            </w:r>
          </w:p>
        </w:tc>
        <w:tc>
          <w:tcPr>
            <w:tcW w:w="1134" w:type="dxa"/>
            <w:tcBorders>
              <w:top w:val="nil"/>
              <w:left w:val="nil"/>
              <w:bottom w:val="nil"/>
              <w:right w:val="nil"/>
            </w:tcBorders>
          </w:tcPr>
          <w:p w14:paraId="324386C6" w14:textId="77777777" w:rsidR="005207E4" w:rsidRPr="00354C29" w:rsidRDefault="005207E4" w:rsidP="00147339">
            <w:pPr>
              <w:jc w:val="both"/>
              <w:rPr>
                <w:rFonts w:ascii="Verdana" w:hAnsi="Verdana"/>
                <w:sz w:val="20"/>
                <w:szCs w:val="20"/>
              </w:rPr>
            </w:pPr>
          </w:p>
          <w:p w14:paraId="63963976"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0.5     mg/l</w:t>
            </w:r>
          </w:p>
        </w:tc>
      </w:tr>
    </w:tbl>
    <w:p w14:paraId="20DE133E" w14:textId="77777777" w:rsidR="005207E4" w:rsidRPr="00354C29" w:rsidRDefault="005207E4" w:rsidP="005207E4">
      <w:pPr>
        <w:jc w:val="both"/>
        <w:rPr>
          <w:rFonts w:ascii="Verdana" w:hAnsi="Verdana"/>
          <w:sz w:val="20"/>
          <w:szCs w:val="20"/>
          <w:lang w:val="en-US"/>
        </w:rPr>
      </w:pPr>
    </w:p>
    <w:p w14:paraId="0294F5DD" w14:textId="77777777" w:rsidR="005207E4" w:rsidRPr="00354C29" w:rsidRDefault="005207E4" w:rsidP="005207E4">
      <w:pPr>
        <w:jc w:val="center"/>
        <w:rPr>
          <w:rFonts w:ascii="Verdana" w:hAnsi="Verdana"/>
          <w:b/>
          <w:bCs/>
          <w:sz w:val="20"/>
          <w:szCs w:val="20"/>
          <w:u w:val="single"/>
          <w:lang w:val="en-US"/>
        </w:rPr>
      </w:pPr>
      <w:r w:rsidRPr="00354C29">
        <w:rPr>
          <w:rFonts w:ascii="Verdana" w:hAnsi="Verdana"/>
          <w:sz w:val="20"/>
          <w:szCs w:val="20"/>
          <w:lang w:val="en-US"/>
        </w:rPr>
        <w:br w:type="page"/>
      </w:r>
      <w:r w:rsidRPr="00354C29">
        <w:rPr>
          <w:rFonts w:ascii="Verdana" w:hAnsi="Verdana"/>
          <w:b/>
          <w:bCs/>
          <w:sz w:val="20"/>
          <w:szCs w:val="20"/>
          <w:u w:val="single"/>
          <w:lang w:val="en-US"/>
        </w:rPr>
        <w:lastRenderedPageBreak/>
        <w:t>ANEXO IV</w:t>
      </w:r>
    </w:p>
    <w:p w14:paraId="27A8C593" w14:textId="77777777" w:rsidR="005207E4" w:rsidRPr="00354C29" w:rsidRDefault="005207E4" w:rsidP="005207E4">
      <w:pPr>
        <w:jc w:val="center"/>
        <w:rPr>
          <w:rFonts w:ascii="Verdana" w:hAnsi="Verdana"/>
          <w:b/>
          <w:bCs/>
          <w:sz w:val="20"/>
          <w:szCs w:val="20"/>
          <w:u w:val="single"/>
          <w:lang w:val="en-US"/>
        </w:rPr>
      </w:pPr>
    </w:p>
    <w:p w14:paraId="10B06B47" w14:textId="77777777" w:rsidR="005207E4" w:rsidRPr="00354C29" w:rsidRDefault="005207E4" w:rsidP="005207E4">
      <w:pPr>
        <w:jc w:val="center"/>
        <w:rPr>
          <w:rFonts w:ascii="Verdana" w:hAnsi="Verdana"/>
          <w:b/>
          <w:bCs/>
          <w:sz w:val="20"/>
          <w:szCs w:val="20"/>
          <w:u w:val="single"/>
          <w:lang w:val="en-US"/>
        </w:rPr>
      </w:pPr>
    </w:p>
    <w:p w14:paraId="5B104939" w14:textId="77777777" w:rsidR="005207E4" w:rsidRPr="00354C29" w:rsidRDefault="005207E4" w:rsidP="005207E4">
      <w:pPr>
        <w:jc w:val="center"/>
        <w:rPr>
          <w:rFonts w:ascii="Verdana" w:hAnsi="Verdana"/>
          <w:b/>
          <w:bCs/>
          <w:sz w:val="20"/>
          <w:szCs w:val="20"/>
          <w:u w:val="single"/>
        </w:rPr>
      </w:pPr>
      <w:r w:rsidRPr="00354C29">
        <w:rPr>
          <w:rFonts w:ascii="Verdana" w:hAnsi="Verdana"/>
          <w:b/>
          <w:bCs/>
          <w:sz w:val="20"/>
          <w:szCs w:val="20"/>
          <w:u w:val="single"/>
        </w:rPr>
        <w:t>TECNICAS DE MUESTREO</w:t>
      </w:r>
    </w:p>
    <w:p w14:paraId="1AD60605" w14:textId="77777777" w:rsidR="005207E4" w:rsidRPr="00354C29" w:rsidRDefault="005207E4" w:rsidP="005207E4">
      <w:pPr>
        <w:jc w:val="both"/>
        <w:rPr>
          <w:rFonts w:ascii="Verdana" w:hAnsi="Verdana"/>
          <w:sz w:val="20"/>
          <w:szCs w:val="20"/>
        </w:rPr>
      </w:pPr>
    </w:p>
    <w:p w14:paraId="1FB1C064" w14:textId="77777777" w:rsidR="005207E4" w:rsidRPr="00354C29" w:rsidRDefault="005207E4" w:rsidP="005207E4">
      <w:pPr>
        <w:jc w:val="both"/>
        <w:rPr>
          <w:rFonts w:ascii="Verdana" w:hAnsi="Verdana"/>
          <w:sz w:val="20"/>
          <w:szCs w:val="20"/>
        </w:rPr>
      </w:pPr>
    </w:p>
    <w:p w14:paraId="012E7640" w14:textId="77777777" w:rsidR="005207E4" w:rsidRPr="00354C29" w:rsidRDefault="005207E4" w:rsidP="005207E4">
      <w:pPr>
        <w:jc w:val="both"/>
        <w:rPr>
          <w:rFonts w:ascii="Verdana" w:hAnsi="Verdana"/>
          <w:sz w:val="20"/>
          <w:szCs w:val="20"/>
        </w:rPr>
      </w:pPr>
    </w:p>
    <w:p w14:paraId="6E7B3862"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1º -</w:t>
      </w:r>
      <w:r w:rsidRPr="00354C29">
        <w:rPr>
          <w:rFonts w:ascii="Verdana" w:hAnsi="Verdana"/>
          <w:sz w:val="20"/>
          <w:szCs w:val="20"/>
        </w:rPr>
        <w:t xml:space="preserve"> Los Recipientes de extracción de muestras deberán poder contener un </w:t>
      </w:r>
      <w:proofErr w:type="spellStart"/>
      <w:r w:rsidRPr="00354C29">
        <w:rPr>
          <w:rFonts w:ascii="Verdana" w:hAnsi="Verdana"/>
          <w:sz w:val="20"/>
          <w:szCs w:val="20"/>
        </w:rPr>
        <w:t>volumén</w:t>
      </w:r>
      <w:proofErr w:type="spellEnd"/>
      <w:r w:rsidRPr="00354C29">
        <w:rPr>
          <w:rFonts w:ascii="Verdana" w:hAnsi="Verdana"/>
          <w:sz w:val="20"/>
          <w:szCs w:val="20"/>
        </w:rPr>
        <w:t xml:space="preserve"> compatible con el de la cámara de muestreo y con el </w:t>
      </w:r>
      <w:proofErr w:type="spellStart"/>
      <w:r w:rsidRPr="00354C29">
        <w:rPr>
          <w:rFonts w:ascii="Verdana" w:hAnsi="Verdana"/>
          <w:sz w:val="20"/>
          <w:szCs w:val="20"/>
        </w:rPr>
        <w:t>volumén</w:t>
      </w:r>
      <w:proofErr w:type="spellEnd"/>
      <w:r w:rsidRPr="00354C29">
        <w:rPr>
          <w:rFonts w:ascii="Verdana" w:hAnsi="Verdana"/>
          <w:sz w:val="20"/>
          <w:szCs w:val="20"/>
        </w:rPr>
        <w:t xml:space="preserve"> necesario de muestra a extraer y deberán ser llevados a la recorrida perfectamente limpios y enjuagados con agua limpia., debiendo ser transportado de manera tal que no se ensucien durante su transporte.</w:t>
      </w:r>
    </w:p>
    <w:p w14:paraId="082EFE38" w14:textId="77777777" w:rsidR="005207E4" w:rsidRPr="00354C29" w:rsidRDefault="005207E4" w:rsidP="005207E4">
      <w:pPr>
        <w:jc w:val="both"/>
        <w:rPr>
          <w:rFonts w:ascii="Verdana" w:hAnsi="Verdana"/>
          <w:sz w:val="20"/>
          <w:szCs w:val="20"/>
        </w:rPr>
      </w:pPr>
    </w:p>
    <w:p w14:paraId="0DDB57AE"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2º -</w:t>
      </w:r>
      <w:r w:rsidRPr="00354C29">
        <w:rPr>
          <w:rFonts w:ascii="Verdana" w:hAnsi="Verdana"/>
          <w:sz w:val="20"/>
          <w:szCs w:val="20"/>
        </w:rPr>
        <w:t xml:space="preserve"> La muestra deberá extraerse en la cámara de muestreo y en su defecto en un lugar de turbulencia o del líquido residual en movimiento, </w:t>
      </w:r>
      <w:proofErr w:type="spellStart"/>
      <w:r w:rsidRPr="00354C29">
        <w:rPr>
          <w:rFonts w:ascii="Verdana" w:hAnsi="Verdana"/>
          <w:sz w:val="20"/>
          <w:szCs w:val="20"/>
        </w:rPr>
        <w:t>evitandosé</w:t>
      </w:r>
      <w:proofErr w:type="spellEnd"/>
      <w:r w:rsidRPr="00354C29">
        <w:rPr>
          <w:rFonts w:ascii="Verdana" w:hAnsi="Verdana"/>
          <w:sz w:val="20"/>
          <w:szCs w:val="20"/>
        </w:rPr>
        <w:t xml:space="preserve"> el agua estancada. Deberá tenerse la precaución de no remover los sólidos que pudieran haber decantado en el lugar de muestreo ni tampoco de recogerlos con el recipiente.</w:t>
      </w:r>
    </w:p>
    <w:p w14:paraId="32BF5D91" w14:textId="77777777" w:rsidR="005207E4" w:rsidRPr="00354C29" w:rsidRDefault="005207E4" w:rsidP="005207E4">
      <w:pPr>
        <w:jc w:val="both"/>
        <w:rPr>
          <w:rFonts w:ascii="Verdana" w:hAnsi="Verdana"/>
          <w:sz w:val="20"/>
          <w:szCs w:val="20"/>
        </w:rPr>
      </w:pPr>
      <w:r w:rsidRPr="00354C29">
        <w:rPr>
          <w:rFonts w:ascii="Verdana" w:hAnsi="Verdana"/>
          <w:sz w:val="20"/>
          <w:szCs w:val="20"/>
        </w:rPr>
        <w:t>En el caso de que hubiera embanques que dificultasen la extracción, deberán ser removidos antes de sacar la muestra, esperándose un tiempo prudencial para que se normalice el flujo y la movilización de sólidos sedimentados.</w:t>
      </w:r>
    </w:p>
    <w:p w14:paraId="727555B8" w14:textId="77777777" w:rsidR="005207E4" w:rsidRPr="00354C29" w:rsidRDefault="005207E4" w:rsidP="005207E4">
      <w:pPr>
        <w:jc w:val="both"/>
        <w:rPr>
          <w:rFonts w:ascii="Verdana" w:hAnsi="Verdana"/>
          <w:sz w:val="20"/>
          <w:szCs w:val="20"/>
        </w:rPr>
      </w:pPr>
    </w:p>
    <w:p w14:paraId="1A667014"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3º -</w:t>
      </w:r>
      <w:r w:rsidRPr="00354C29">
        <w:rPr>
          <w:rFonts w:ascii="Verdana" w:hAnsi="Verdana"/>
          <w:sz w:val="20"/>
          <w:szCs w:val="20"/>
        </w:rPr>
        <w:t xml:space="preserve"> Al llevar a cabo una extracción de muestras debe verificarse la condición de marcha de la industria (parada, a media marcha, a pleno). Esta circunstancia debe hacerse constar en la planilla de muestreo.</w:t>
      </w:r>
    </w:p>
    <w:p w14:paraId="66E66909" w14:textId="77777777" w:rsidR="005207E4" w:rsidRPr="00354C29" w:rsidRDefault="005207E4" w:rsidP="005207E4">
      <w:pPr>
        <w:jc w:val="both"/>
        <w:rPr>
          <w:rFonts w:ascii="Verdana" w:hAnsi="Verdana"/>
          <w:sz w:val="20"/>
          <w:szCs w:val="20"/>
        </w:rPr>
      </w:pPr>
    </w:p>
    <w:p w14:paraId="305859D5"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4º -</w:t>
      </w:r>
      <w:r w:rsidRPr="00354C29">
        <w:rPr>
          <w:rFonts w:ascii="Verdana" w:hAnsi="Verdana"/>
          <w:sz w:val="20"/>
          <w:szCs w:val="20"/>
        </w:rPr>
        <w:t xml:space="preserve"> Cada vez que se obtenga una muestra deberá tenerse la precaución de precisar y anotar en la planilla de muestreo los siguientes datos:</w:t>
      </w:r>
    </w:p>
    <w:p w14:paraId="487B18DE" w14:textId="77777777" w:rsidR="005207E4" w:rsidRPr="00354C29" w:rsidRDefault="005207E4" w:rsidP="005207E4">
      <w:pPr>
        <w:jc w:val="both"/>
        <w:rPr>
          <w:rFonts w:ascii="Verdana" w:hAnsi="Verdana"/>
          <w:sz w:val="20"/>
          <w:szCs w:val="20"/>
        </w:rPr>
      </w:pPr>
    </w:p>
    <w:p w14:paraId="3575EA58" w14:textId="77777777" w:rsidR="005207E4" w:rsidRPr="00354C29" w:rsidRDefault="005207E4" w:rsidP="005207E4">
      <w:pPr>
        <w:jc w:val="both"/>
        <w:rPr>
          <w:rFonts w:ascii="Verdana" w:hAnsi="Verdana"/>
          <w:sz w:val="20"/>
          <w:szCs w:val="20"/>
        </w:rPr>
      </w:pPr>
      <w:r w:rsidRPr="00354C29">
        <w:rPr>
          <w:rFonts w:ascii="Verdana" w:hAnsi="Verdana"/>
          <w:sz w:val="20"/>
          <w:szCs w:val="20"/>
        </w:rPr>
        <w:tab/>
        <w:t>- Fecha</w:t>
      </w:r>
    </w:p>
    <w:p w14:paraId="07AC08D0" w14:textId="77777777" w:rsidR="005207E4" w:rsidRPr="00354C29" w:rsidRDefault="005207E4" w:rsidP="005207E4">
      <w:pPr>
        <w:jc w:val="both"/>
        <w:rPr>
          <w:rFonts w:ascii="Verdana" w:hAnsi="Verdana"/>
          <w:sz w:val="20"/>
          <w:szCs w:val="20"/>
        </w:rPr>
      </w:pPr>
      <w:r w:rsidRPr="00354C29">
        <w:rPr>
          <w:rFonts w:ascii="Verdana" w:hAnsi="Verdana"/>
          <w:sz w:val="20"/>
          <w:szCs w:val="20"/>
        </w:rPr>
        <w:tab/>
        <w:t>- Hora</w:t>
      </w:r>
    </w:p>
    <w:p w14:paraId="6DDADB0B" w14:textId="77777777" w:rsidR="005207E4" w:rsidRPr="00354C29" w:rsidRDefault="005207E4" w:rsidP="005207E4">
      <w:pPr>
        <w:jc w:val="both"/>
        <w:rPr>
          <w:rFonts w:ascii="Verdana" w:hAnsi="Verdana"/>
          <w:sz w:val="20"/>
          <w:szCs w:val="20"/>
        </w:rPr>
      </w:pPr>
      <w:r w:rsidRPr="00354C29">
        <w:rPr>
          <w:rFonts w:ascii="Verdana" w:hAnsi="Verdana"/>
          <w:sz w:val="20"/>
          <w:szCs w:val="20"/>
        </w:rPr>
        <w:tab/>
        <w:t>- Temperatura del aire</w:t>
      </w:r>
    </w:p>
    <w:p w14:paraId="001219C7" w14:textId="77777777" w:rsidR="005207E4" w:rsidRPr="00354C29" w:rsidRDefault="005207E4" w:rsidP="005207E4">
      <w:pPr>
        <w:jc w:val="both"/>
        <w:rPr>
          <w:rFonts w:ascii="Verdana" w:hAnsi="Verdana"/>
          <w:sz w:val="20"/>
          <w:szCs w:val="20"/>
        </w:rPr>
      </w:pPr>
      <w:r w:rsidRPr="00354C29">
        <w:rPr>
          <w:rFonts w:ascii="Verdana" w:hAnsi="Verdana"/>
          <w:sz w:val="20"/>
          <w:szCs w:val="20"/>
        </w:rPr>
        <w:fldChar w:fldCharType="begin"/>
      </w:r>
      <w:r w:rsidRPr="00354C29">
        <w:rPr>
          <w:rFonts w:ascii="Verdana" w:hAnsi="Verdana"/>
          <w:sz w:val="20"/>
          <w:szCs w:val="20"/>
        </w:rPr>
        <w:instrText>SYMBOL 168 \f "Times New Roman" \s 23 \h</w:instrText>
      </w:r>
      <w:r w:rsidRPr="00354C29">
        <w:rPr>
          <w:rFonts w:ascii="Verdana" w:hAnsi="Verdana"/>
          <w:sz w:val="20"/>
          <w:szCs w:val="20"/>
        </w:rPr>
        <w:fldChar w:fldCharType="end"/>
      </w:r>
      <w:r w:rsidRPr="00354C29">
        <w:rPr>
          <w:rFonts w:ascii="Verdana" w:hAnsi="Verdana"/>
          <w:sz w:val="20"/>
          <w:szCs w:val="20"/>
        </w:rPr>
        <w:tab/>
      </w:r>
      <w:r w:rsidRPr="00354C29">
        <w:rPr>
          <w:rFonts w:ascii="Verdana" w:hAnsi="Verdana"/>
          <w:sz w:val="20"/>
          <w:szCs w:val="20"/>
        </w:rPr>
        <w:tab/>
        <w:t>- Temperatura del desagüe</w:t>
      </w:r>
    </w:p>
    <w:p w14:paraId="5173A69B"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Presión atmosférica</w:t>
      </w:r>
    </w:p>
    <w:p w14:paraId="5CCB74CE" w14:textId="77777777" w:rsidR="005207E4" w:rsidRPr="00354C29" w:rsidRDefault="005207E4" w:rsidP="005207E4">
      <w:pPr>
        <w:jc w:val="both"/>
        <w:rPr>
          <w:rFonts w:ascii="Verdana" w:hAnsi="Verdana"/>
          <w:sz w:val="20"/>
          <w:szCs w:val="20"/>
        </w:rPr>
      </w:pPr>
      <w:r w:rsidRPr="00354C29">
        <w:rPr>
          <w:rFonts w:ascii="Verdana" w:hAnsi="Verdana"/>
          <w:sz w:val="20"/>
          <w:szCs w:val="20"/>
        </w:rPr>
        <w:t xml:space="preserve"> </w:t>
      </w:r>
      <w:r w:rsidRPr="00354C29">
        <w:rPr>
          <w:rFonts w:ascii="Verdana" w:hAnsi="Verdana"/>
          <w:sz w:val="20"/>
          <w:szCs w:val="20"/>
        </w:rPr>
        <w:tab/>
      </w:r>
      <w:r w:rsidRPr="00354C29">
        <w:rPr>
          <w:rFonts w:ascii="Verdana" w:hAnsi="Verdana"/>
          <w:sz w:val="20"/>
          <w:szCs w:val="20"/>
        </w:rPr>
        <w:tab/>
        <w:t>- Lugar de muestreo</w:t>
      </w:r>
    </w:p>
    <w:p w14:paraId="044CEAEA" w14:textId="77777777" w:rsidR="005207E4" w:rsidRPr="00354C29" w:rsidRDefault="005207E4" w:rsidP="005207E4">
      <w:pPr>
        <w:jc w:val="both"/>
        <w:rPr>
          <w:rFonts w:ascii="Verdana" w:hAnsi="Verdana"/>
          <w:sz w:val="20"/>
          <w:szCs w:val="20"/>
        </w:rPr>
      </w:pPr>
      <w:r w:rsidRPr="00354C29">
        <w:rPr>
          <w:rFonts w:ascii="Verdana" w:hAnsi="Verdana"/>
          <w:sz w:val="20"/>
          <w:szCs w:val="20"/>
        </w:rPr>
        <w:t xml:space="preserve">  </w:t>
      </w:r>
      <w:r w:rsidRPr="00354C29">
        <w:rPr>
          <w:rFonts w:ascii="Verdana" w:hAnsi="Verdana"/>
          <w:sz w:val="20"/>
          <w:szCs w:val="20"/>
        </w:rPr>
        <w:tab/>
      </w:r>
      <w:r w:rsidRPr="00354C29">
        <w:rPr>
          <w:rFonts w:ascii="Verdana" w:hAnsi="Verdana"/>
          <w:sz w:val="20"/>
          <w:szCs w:val="20"/>
        </w:rPr>
        <w:tab/>
        <w:t>- Nombre de la Industria</w:t>
      </w:r>
    </w:p>
    <w:p w14:paraId="15DCD1F3"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 </w:t>
      </w:r>
      <w:proofErr w:type="spellStart"/>
      <w:r w:rsidRPr="00354C29">
        <w:rPr>
          <w:rFonts w:ascii="Verdana" w:hAnsi="Verdana"/>
          <w:sz w:val="20"/>
          <w:szCs w:val="20"/>
        </w:rPr>
        <w:t>Volúmen</w:t>
      </w:r>
      <w:proofErr w:type="spellEnd"/>
      <w:r w:rsidRPr="00354C29">
        <w:rPr>
          <w:rFonts w:ascii="Verdana" w:hAnsi="Verdana"/>
          <w:sz w:val="20"/>
          <w:szCs w:val="20"/>
        </w:rPr>
        <w:t xml:space="preserve"> de muestra obtenido</w:t>
      </w:r>
    </w:p>
    <w:p w14:paraId="536F20EE"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Condiciones del lugar de muestreo</w:t>
      </w:r>
    </w:p>
    <w:p w14:paraId="694F3981"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Viento (estimación de velocidad)</w:t>
      </w:r>
    </w:p>
    <w:p w14:paraId="1F5DEB0C" w14:textId="77777777" w:rsidR="005207E4" w:rsidRPr="00354C29" w:rsidRDefault="005207E4" w:rsidP="005207E4">
      <w:pPr>
        <w:jc w:val="both"/>
        <w:rPr>
          <w:rFonts w:ascii="Verdana" w:hAnsi="Verdana"/>
          <w:sz w:val="20"/>
          <w:szCs w:val="20"/>
        </w:rPr>
      </w:pPr>
    </w:p>
    <w:p w14:paraId="710EF563"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5º -</w:t>
      </w:r>
      <w:r w:rsidRPr="00354C29">
        <w:rPr>
          <w:rFonts w:ascii="Verdana" w:hAnsi="Verdana"/>
          <w:sz w:val="20"/>
          <w:szCs w:val="20"/>
        </w:rPr>
        <w:t xml:space="preserve"> Si la muestra debiera ser extraída de una cañería de impulsión de bombas elevadoras, deberá tomarse la precaución de hacer funcionar las bombas de 5 a 10 minutos antes de proceder a sacar la muestra, para eliminar los eventuales depósitos que pudieran haber quedado en la cañería de impulsión.</w:t>
      </w:r>
    </w:p>
    <w:p w14:paraId="65E8C27C" w14:textId="77777777" w:rsidR="005207E4" w:rsidRPr="00354C29" w:rsidRDefault="005207E4" w:rsidP="005207E4">
      <w:pPr>
        <w:jc w:val="both"/>
        <w:rPr>
          <w:rFonts w:ascii="Verdana" w:hAnsi="Verdana"/>
          <w:sz w:val="20"/>
          <w:szCs w:val="20"/>
        </w:rPr>
      </w:pPr>
    </w:p>
    <w:p w14:paraId="2D7A0210"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6º -</w:t>
      </w:r>
      <w:r w:rsidRPr="00354C29">
        <w:rPr>
          <w:rFonts w:ascii="Verdana" w:hAnsi="Verdana"/>
          <w:sz w:val="20"/>
          <w:szCs w:val="20"/>
        </w:rPr>
        <w:t xml:space="preserve"> La muestras deben ser tomadas después de un tiempo prudencial de funcionamiento de la industria, cuando todos los desagües estén en régimen. Por esta razón no conviene tomar muestras a primera hora de la mañana, salvo que se trate de industrias con proceso </w:t>
      </w:r>
      <w:proofErr w:type="spellStart"/>
      <w:r w:rsidRPr="00354C29">
        <w:rPr>
          <w:rFonts w:ascii="Verdana" w:hAnsi="Verdana"/>
          <w:sz w:val="20"/>
          <w:szCs w:val="20"/>
        </w:rPr>
        <w:t>contínuo</w:t>
      </w:r>
      <w:proofErr w:type="spellEnd"/>
      <w:r w:rsidRPr="00354C29">
        <w:rPr>
          <w:rFonts w:ascii="Verdana" w:hAnsi="Verdana"/>
          <w:sz w:val="20"/>
          <w:szCs w:val="20"/>
        </w:rPr>
        <w:t>. Del mismo modo es conveniente que los muestreos no se hagan al principio de la semana por las mismas razones. De ser posible, los muestreos deberán hacerse de martes a viernes y en horarios centrales.</w:t>
      </w:r>
    </w:p>
    <w:p w14:paraId="3CADF2AF" w14:textId="77777777" w:rsidR="005207E4" w:rsidRPr="00354C29" w:rsidRDefault="005207E4" w:rsidP="005207E4">
      <w:pPr>
        <w:jc w:val="both"/>
        <w:rPr>
          <w:rFonts w:ascii="Verdana" w:hAnsi="Verdana"/>
          <w:sz w:val="20"/>
          <w:szCs w:val="20"/>
        </w:rPr>
      </w:pPr>
    </w:p>
    <w:p w14:paraId="7843F95D"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7º -</w:t>
      </w:r>
      <w:r w:rsidRPr="00354C29">
        <w:rPr>
          <w:rFonts w:ascii="Verdana" w:hAnsi="Verdana"/>
          <w:sz w:val="20"/>
          <w:szCs w:val="20"/>
        </w:rPr>
        <w:t xml:space="preserve"> El recipiente se lo debe "enjuagar" con agua del desagüe a muestrear como medida de seguridad, antes de obtener la muestra. Esta norma es válida tanto para el recipiente de muestreo como para el recipiente de transporte de la muestra hasta el laboratorio.</w:t>
      </w:r>
    </w:p>
    <w:p w14:paraId="62C26429" w14:textId="77777777" w:rsidR="005207E4" w:rsidRPr="00354C29" w:rsidRDefault="005207E4" w:rsidP="005207E4">
      <w:pPr>
        <w:jc w:val="both"/>
        <w:rPr>
          <w:rFonts w:ascii="Verdana" w:hAnsi="Verdana"/>
          <w:sz w:val="20"/>
          <w:szCs w:val="20"/>
        </w:rPr>
      </w:pPr>
    </w:p>
    <w:p w14:paraId="56897101"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8º -</w:t>
      </w:r>
      <w:r w:rsidRPr="00354C29">
        <w:rPr>
          <w:rFonts w:ascii="Verdana" w:hAnsi="Verdana"/>
          <w:sz w:val="20"/>
          <w:szCs w:val="20"/>
        </w:rPr>
        <w:t xml:space="preserve"> Para el caso de que se hagan determinaciones in situ deberá ser obtenida una muestra mayor que la que deba ser transportada, cuyo </w:t>
      </w:r>
      <w:proofErr w:type="spellStart"/>
      <w:r w:rsidRPr="00354C29">
        <w:rPr>
          <w:rFonts w:ascii="Verdana" w:hAnsi="Verdana"/>
          <w:sz w:val="20"/>
          <w:szCs w:val="20"/>
        </w:rPr>
        <w:t>volúmen</w:t>
      </w:r>
      <w:proofErr w:type="spellEnd"/>
      <w:r w:rsidRPr="00354C29">
        <w:rPr>
          <w:rFonts w:ascii="Verdana" w:hAnsi="Verdana"/>
          <w:sz w:val="20"/>
          <w:szCs w:val="20"/>
        </w:rPr>
        <w:t xml:space="preserve"> debe respetarse a toda costa. En este caso, se completará primero el recipiente a transportar y con el sobrante se harán las determinaciones "in situ".</w:t>
      </w:r>
    </w:p>
    <w:p w14:paraId="71C113B8" w14:textId="77777777" w:rsidR="005207E4" w:rsidRPr="00354C29" w:rsidRDefault="005207E4" w:rsidP="005207E4">
      <w:pPr>
        <w:jc w:val="both"/>
        <w:rPr>
          <w:rFonts w:ascii="Verdana" w:hAnsi="Verdana"/>
          <w:sz w:val="20"/>
          <w:szCs w:val="20"/>
        </w:rPr>
      </w:pPr>
    </w:p>
    <w:p w14:paraId="171E6A50"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lastRenderedPageBreak/>
        <w:t>9º -</w:t>
      </w:r>
      <w:r w:rsidRPr="00354C29">
        <w:rPr>
          <w:rFonts w:ascii="Verdana" w:hAnsi="Verdana"/>
          <w:sz w:val="20"/>
          <w:szCs w:val="20"/>
        </w:rPr>
        <w:t xml:space="preserve"> Los recipientes a transportar deben ser llenados completamente, de manera tal que al cerrarlos o al taparlos no queden cámaras de aire y deben ser colocados de inmediato en los contenedores con hielo para que lleguen refrigerados al laboratorio cuidando que no se toquen entre ellos para evitar roturas.</w:t>
      </w:r>
    </w:p>
    <w:p w14:paraId="04E14B45" w14:textId="77777777" w:rsidR="005207E4" w:rsidRPr="00354C29" w:rsidRDefault="005207E4" w:rsidP="005207E4">
      <w:pPr>
        <w:jc w:val="both"/>
        <w:rPr>
          <w:rFonts w:ascii="Verdana" w:hAnsi="Verdana"/>
          <w:sz w:val="20"/>
          <w:szCs w:val="20"/>
        </w:rPr>
      </w:pPr>
    </w:p>
    <w:p w14:paraId="52113F20"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10º -</w:t>
      </w:r>
      <w:r w:rsidRPr="00354C29">
        <w:rPr>
          <w:rFonts w:ascii="Verdana" w:hAnsi="Verdana"/>
          <w:sz w:val="20"/>
          <w:szCs w:val="20"/>
        </w:rPr>
        <w:t xml:space="preserve"> Los recipientes a utilizar, dependen exclusivamente de las determinaciones químicas que se vayan a realizar y se detallan en la Tabla </w:t>
      </w:r>
      <w:proofErr w:type="gramStart"/>
      <w:r w:rsidRPr="00354C29">
        <w:rPr>
          <w:rFonts w:ascii="Verdana" w:hAnsi="Verdana"/>
          <w:sz w:val="20"/>
          <w:szCs w:val="20"/>
        </w:rPr>
        <w:t>I .</w:t>
      </w:r>
      <w:proofErr w:type="gramEnd"/>
    </w:p>
    <w:p w14:paraId="7AAF9D24" w14:textId="77777777" w:rsidR="005207E4" w:rsidRPr="00354C29" w:rsidRDefault="005207E4" w:rsidP="005207E4">
      <w:pPr>
        <w:jc w:val="both"/>
        <w:rPr>
          <w:rFonts w:ascii="Verdana" w:hAnsi="Verdana"/>
          <w:sz w:val="20"/>
          <w:szCs w:val="20"/>
        </w:rPr>
      </w:pPr>
    </w:p>
    <w:p w14:paraId="3E2C6B35"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11º -</w:t>
      </w:r>
      <w:r w:rsidRPr="00354C29">
        <w:rPr>
          <w:rFonts w:ascii="Verdana" w:hAnsi="Verdana"/>
          <w:sz w:val="20"/>
          <w:szCs w:val="20"/>
        </w:rPr>
        <w:t xml:space="preserve"> Una vez vaciados en el laboratorio los recipientes deberán ser sometidos a un procedimiento de limpieza realizado conforme a lo prescripto en los Standard </w:t>
      </w:r>
      <w:proofErr w:type="spellStart"/>
      <w:r w:rsidRPr="00354C29">
        <w:rPr>
          <w:rFonts w:ascii="Verdana" w:hAnsi="Verdana"/>
          <w:sz w:val="20"/>
          <w:szCs w:val="20"/>
        </w:rPr>
        <w:t>Methods</w:t>
      </w:r>
      <w:proofErr w:type="spellEnd"/>
      <w:r w:rsidRPr="00354C29">
        <w:rPr>
          <w:rFonts w:ascii="Verdana" w:hAnsi="Verdana"/>
          <w:sz w:val="20"/>
          <w:szCs w:val="20"/>
        </w:rPr>
        <w:t xml:space="preserve"> </w:t>
      </w:r>
      <w:proofErr w:type="spellStart"/>
      <w:r w:rsidRPr="00354C29">
        <w:rPr>
          <w:rFonts w:ascii="Verdana" w:hAnsi="Verdana"/>
          <w:sz w:val="20"/>
          <w:szCs w:val="20"/>
        </w:rPr>
        <w:t>for</w:t>
      </w:r>
      <w:proofErr w:type="spellEnd"/>
      <w:r w:rsidRPr="00354C29">
        <w:rPr>
          <w:rFonts w:ascii="Verdana" w:hAnsi="Verdana"/>
          <w:sz w:val="20"/>
          <w:szCs w:val="20"/>
        </w:rPr>
        <w:t xml:space="preserve"> </w:t>
      </w:r>
      <w:proofErr w:type="spellStart"/>
      <w:r w:rsidRPr="00354C29">
        <w:rPr>
          <w:rFonts w:ascii="Verdana" w:hAnsi="Verdana"/>
          <w:sz w:val="20"/>
          <w:szCs w:val="20"/>
        </w:rPr>
        <w:t>the</w:t>
      </w:r>
      <w:proofErr w:type="spellEnd"/>
      <w:r w:rsidRPr="00354C29">
        <w:rPr>
          <w:rFonts w:ascii="Verdana" w:hAnsi="Verdana"/>
          <w:sz w:val="20"/>
          <w:szCs w:val="20"/>
        </w:rPr>
        <w:t xml:space="preserve"> </w:t>
      </w:r>
      <w:proofErr w:type="spellStart"/>
      <w:r w:rsidRPr="00354C29">
        <w:rPr>
          <w:rFonts w:ascii="Verdana" w:hAnsi="Verdana"/>
          <w:sz w:val="20"/>
          <w:szCs w:val="20"/>
        </w:rPr>
        <w:t>Examination</w:t>
      </w:r>
      <w:proofErr w:type="spellEnd"/>
      <w:r w:rsidRPr="00354C29">
        <w:rPr>
          <w:rFonts w:ascii="Verdana" w:hAnsi="Verdana"/>
          <w:sz w:val="20"/>
          <w:szCs w:val="20"/>
        </w:rPr>
        <w:t xml:space="preserve"> </w:t>
      </w:r>
      <w:proofErr w:type="spellStart"/>
      <w:r w:rsidRPr="00354C29">
        <w:rPr>
          <w:rFonts w:ascii="Verdana" w:hAnsi="Verdana"/>
          <w:sz w:val="20"/>
          <w:szCs w:val="20"/>
        </w:rPr>
        <w:t>of</w:t>
      </w:r>
      <w:proofErr w:type="spellEnd"/>
      <w:r w:rsidRPr="00354C29">
        <w:rPr>
          <w:rFonts w:ascii="Verdana" w:hAnsi="Verdana"/>
          <w:sz w:val="20"/>
          <w:szCs w:val="20"/>
        </w:rPr>
        <w:t xml:space="preserve"> </w:t>
      </w:r>
      <w:proofErr w:type="spellStart"/>
      <w:r w:rsidRPr="00354C29">
        <w:rPr>
          <w:rFonts w:ascii="Verdana" w:hAnsi="Verdana"/>
          <w:sz w:val="20"/>
          <w:szCs w:val="20"/>
        </w:rPr>
        <w:t>Water</w:t>
      </w:r>
      <w:proofErr w:type="spellEnd"/>
      <w:r w:rsidRPr="00354C29">
        <w:rPr>
          <w:rFonts w:ascii="Verdana" w:hAnsi="Verdana"/>
          <w:sz w:val="20"/>
          <w:szCs w:val="20"/>
        </w:rPr>
        <w:t xml:space="preserve"> and </w:t>
      </w:r>
      <w:proofErr w:type="spellStart"/>
      <w:r w:rsidRPr="00354C29">
        <w:rPr>
          <w:rFonts w:ascii="Verdana" w:hAnsi="Verdana"/>
          <w:sz w:val="20"/>
          <w:szCs w:val="20"/>
        </w:rPr>
        <w:t>Wastewater</w:t>
      </w:r>
      <w:proofErr w:type="spellEnd"/>
      <w:r w:rsidRPr="00354C29">
        <w:rPr>
          <w:rFonts w:ascii="Verdana" w:hAnsi="Verdana"/>
          <w:sz w:val="20"/>
          <w:szCs w:val="20"/>
        </w:rPr>
        <w:t xml:space="preserve">, 18 </w:t>
      </w:r>
      <w:proofErr w:type="spellStart"/>
      <w:r w:rsidRPr="00354C29">
        <w:rPr>
          <w:rFonts w:ascii="Verdana" w:hAnsi="Verdana"/>
          <w:sz w:val="20"/>
          <w:szCs w:val="20"/>
        </w:rPr>
        <w:t>th</w:t>
      </w:r>
      <w:proofErr w:type="spellEnd"/>
      <w:r w:rsidRPr="00354C29">
        <w:rPr>
          <w:rFonts w:ascii="Verdana" w:hAnsi="Verdana"/>
          <w:sz w:val="20"/>
          <w:szCs w:val="20"/>
        </w:rPr>
        <w:t xml:space="preserve"> ed. 1989. Teniendo en cuenta el tipo de muestra a que está destinado.</w:t>
      </w:r>
    </w:p>
    <w:p w14:paraId="4919B748" w14:textId="77777777" w:rsidR="005207E4" w:rsidRPr="00354C29" w:rsidRDefault="005207E4" w:rsidP="005207E4">
      <w:pPr>
        <w:jc w:val="both"/>
        <w:rPr>
          <w:rFonts w:ascii="Verdana" w:hAnsi="Verdana"/>
          <w:sz w:val="20"/>
          <w:szCs w:val="20"/>
        </w:rPr>
      </w:pPr>
    </w:p>
    <w:p w14:paraId="7A9915A0"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12º -</w:t>
      </w:r>
      <w:r w:rsidRPr="00354C29">
        <w:rPr>
          <w:rFonts w:ascii="Verdana" w:hAnsi="Verdana"/>
          <w:sz w:val="20"/>
          <w:szCs w:val="20"/>
        </w:rPr>
        <w:t xml:space="preserve"> La cantidad mínima para llevar a cabo las determinaciones analíticas de rutina en laboratorio es de cuatro (4) litros. Con esta cantidad pueden repetirse los ensayos en caso de duda. En consecuencia, el mínimo de muestra a extraer será de cuatro (4) litros. Por problemas de fabricación, será preferible contar con envases de cinco (5) litros para todas las muestras de rutina y frascos especiales para las determinaciones fuera de rutina.</w:t>
      </w:r>
    </w:p>
    <w:p w14:paraId="5DDF9E79" w14:textId="77777777" w:rsidR="005207E4" w:rsidRPr="00354C29" w:rsidRDefault="005207E4" w:rsidP="005207E4">
      <w:pPr>
        <w:jc w:val="both"/>
        <w:rPr>
          <w:rFonts w:ascii="Verdana" w:hAnsi="Verdana"/>
          <w:sz w:val="20"/>
          <w:szCs w:val="20"/>
        </w:rPr>
      </w:pPr>
    </w:p>
    <w:p w14:paraId="66CF71D4"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13º -</w:t>
      </w:r>
      <w:r w:rsidRPr="00354C29">
        <w:rPr>
          <w:rFonts w:ascii="Verdana" w:hAnsi="Verdana"/>
          <w:sz w:val="20"/>
          <w:szCs w:val="20"/>
        </w:rPr>
        <w:t xml:space="preserve"> La preservación de las muestras resulta vital para un resultado confiable en los análisis. Una buena técnica de muestreo y análisis puede ser malograda por defectos de conservación de las muestras en el transporte y en el almacenamiento. Si las muestras no pueden ser procesadas de inmediato a su llegada a laboratorio, deberá ser conservada y refrigerada hasta el momento de su análisis. El laboratorio deberá contar con una  capacidad suficiente de refrigeración para las muestras que se reciban en más de las que pueden ser procesadas en un día de trabajo.</w:t>
      </w:r>
    </w:p>
    <w:p w14:paraId="3F4EC51B" w14:textId="77777777" w:rsidR="005207E4" w:rsidRPr="00354C29" w:rsidRDefault="005207E4" w:rsidP="005207E4">
      <w:pPr>
        <w:jc w:val="both"/>
        <w:rPr>
          <w:rFonts w:ascii="Verdana" w:hAnsi="Verdana"/>
          <w:sz w:val="20"/>
          <w:szCs w:val="20"/>
        </w:rPr>
      </w:pPr>
      <w:r w:rsidRPr="00354C29">
        <w:rPr>
          <w:rFonts w:ascii="Verdana" w:hAnsi="Verdana"/>
          <w:sz w:val="20"/>
          <w:szCs w:val="20"/>
        </w:rPr>
        <w:t>De no ser así, deberán diagramarse las inspecciones y muestreos para no sobrepasar la capacidad del laboratorio y no deberán hacerse muestreos el día viernes, pues dichas muestras llegarán al laboratorio a una hora tal que no podrían ser procesadas hasta el lunes.</w:t>
      </w:r>
    </w:p>
    <w:p w14:paraId="4BEC76A6" w14:textId="77777777" w:rsidR="005207E4" w:rsidRPr="00354C29" w:rsidRDefault="005207E4" w:rsidP="005207E4">
      <w:pPr>
        <w:jc w:val="both"/>
        <w:rPr>
          <w:rFonts w:ascii="Verdana" w:hAnsi="Verdana"/>
          <w:sz w:val="20"/>
          <w:szCs w:val="20"/>
        </w:rPr>
      </w:pPr>
      <w:r w:rsidRPr="00354C29">
        <w:rPr>
          <w:rFonts w:ascii="Verdana" w:hAnsi="Verdana"/>
          <w:sz w:val="20"/>
          <w:szCs w:val="20"/>
        </w:rPr>
        <w:t>En este último extremo, el margen de muestreos sería de martes a jueves.</w:t>
      </w:r>
    </w:p>
    <w:p w14:paraId="49908FFA" w14:textId="77777777" w:rsidR="005207E4" w:rsidRPr="00354C29" w:rsidRDefault="005207E4" w:rsidP="005207E4">
      <w:pPr>
        <w:jc w:val="both"/>
        <w:rPr>
          <w:rFonts w:ascii="Verdana" w:hAnsi="Verdana"/>
          <w:sz w:val="20"/>
          <w:szCs w:val="20"/>
        </w:rPr>
      </w:pPr>
      <w:r w:rsidRPr="00354C29">
        <w:rPr>
          <w:rFonts w:ascii="Verdana" w:hAnsi="Verdana"/>
          <w:sz w:val="20"/>
          <w:szCs w:val="20"/>
        </w:rPr>
        <w:t xml:space="preserve">La Tabla I describe el tipo de envase, </w:t>
      </w:r>
      <w:proofErr w:type="spellStart"/>
      <w:r w:rsidRPr="00354C29">
        <w:rPr>
          <w:rFonts w:ascii="Verdana" w:hAnsi="Verdana"/>
          <w:sz w:val="20"/>
          <w:szCs w:val="20"/>
        </w:rPr>
        <w:t>volúmen</w:t>
      </w:r>
      <w:proofErr w:type="spellEnd"/>
      <w:r w:rsidRPr="00354C29">
        <w:rPr>
          <w:rFonts w:ascii="Verdana" w:hAnsi="Verdana"/>
          <w:sz w:val="20"/>
          <w:szCs w:val="20"/>
        </w:rPr>
        <w:t xml:space="preserve"> mínimo necesario, preservativo y tiempo  máximo de almacenamiento de las muestras para la determinación de los distintos parámetros.</w:t>
      </w:r>
    </w:p>
    <w:p w14:paraId="49F04336" w14:textId="77777777" w:rsidR="005207E4" w:rsidRPr="00354C29" w:rsidRDefault="005207E4" w:rsidP="005207E4">
      <w:pPr>
        <w:jc w:val="both"/>
        <w:rPr>
          <w:rFonts w:ascii="Verdana" w:hAnsi="Verdana"/>
          <w:sz w:val="20"/>
          <w:szCs w:val="20"/>
        </w:rPr>
      </w:pPr>
      <w:r w:rsidRPr="00354C29">
        <w:rPr>
          <w:rFonts w:ascii="Verdana" w:hAnsi="Verdana"/>
          <w:sz w:val="20"/>
          <w:szCs w:val="20"/>
        </w:rPr>
        <w:t xml:space="preserve">En aquellas determinaciones que deban preservarse las muestras con el </w:t>
      </w:r>
      <w:proofErr w:type="spellStart"/>
      <w:r w:rsidRPr="00354C29">
        <w:rPr>
          <w:rFonts w:ascii="Verdana" w:hAnsi="Verdana"/>
          <w:sz w:val="20"/>
          <w:szCs w:val="20"/>
        </w:rPr>
        <w:t>agragado</w:t>
      </w:r>
      <w:proofErr w:type="spellEnd"/>
      <w:r w:rsidRPr="00354C29">
        <w:rPr>
          <w:rFonts w:ascii="Verdana" w:hAnsi="Verdana"/>
          <w:sz w:val="20"/>
          <w:szCs w:val="20"/>
        </w:rPr>
        <w:t xml:space="preserve"> de productos químicos, éstos se adicionarán en la mitad de la muestra y luego se completará el </w:t>
      </w:r>
      <w:proofErr w:type="spellStart"/>
      <w:r w:rsidRPr="00354C29">
        <w:rPr>
          <w:rFonts w:ascii="Verdana" w:hAnsi="Verdana"/>
          <w:sz w:val="20"/>
          <w:szCs w:val="20"/>
        </w:rPr>
        <w:t>volúmen</w:t>
      </w:r>
      <w:proofErr w:type="spellEnd"/>
      <w:r w:rsidRPr="00354C29">
        <w:rPr>
          <w:rFonts w:ascii="Verdana" w:hAnsi="Verdana"/>
          <w:sz w:val="20"/>
          <w:szCs w:val="20"/>
        </w:rPr>
        <w:t xml:space="preserve"> de manera tal de lograr un correcta homogeneización.</w:t>
      </w:r>
    </w:p>
    <w:p w14:paraId="214F3CD8" w14:textId="77777777" w:rsidR="005207E4" w:rsidRPr="00354C29" w:rsidRDefault="005207E4" w:rsidP="005207E4">
      <w:pPr>
        <w:jc w:val="both"/>
        <w:rPr>
          <w:rFonts w:ascii="Verdana" w:hAnsi="Verdana"/>
          <w:sz w:val="20"/>
          <w:szCs w:val="20"/>
        </w:rPr>
      </w:pPr>
    </w:p>
    <w:p w14:paraId="77DDF638"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14º -</w:t>
      </w:r>
      <w:r w:rsidRPr="00354C29">
        <w:rPr>
          <w:rFonts w:ascii="Verdana" w:hAnsi="Verdana"/>
          <w:sz w:val="20"/>
          <w:szCs w:val="20"/>
        </w:rPr>
        <w:t xml:space="preserve"> Cada muestra deberá llevar un rotulado adecuado para su identificación, sin perjuicio de los datos que se tomen en la planilla de muestreo. Los rótulos adheridos tienen el inconveniente de que se humedecen al colocar la muestra en hielo para su conservación y pueden decolorarse y despegarse.</w:t>
      </w:r>
    </w:p>
    <w:p w14:paraId="193BB4B0" w14:textId="77777777" w:rsidR="005207E4" w:rsidRPr="00354C29" w:rsidRDefault="005207E4" w:rsidP="005207E4">
      <w:pPr>
        <w:jc w:val="both"/>
        <w:rPr>
          <w:rFonts w:ascii="Verdana" w:hAnsi="Verdana"/>
          <w:sz w:val="20"/>
          <w:szCs w:val="20"/>
        </w:rPr>
      </w:pPr>
      <w:r w:rsidRPr="00354C29">
        <w:rPr>
          <w:rFonts w:ascii="Verdana" w:hAnsi="Verdana"/>
          <w:sz w:val="20"/>
          <w:szCs w:val="20"/>
        </w:rPr>
        <w:t>Se recomienda el uso de etiquetas de cartón encerado que puedan atarse con un piolín fuerte al gollete de la botella o al asa del recipiente. Una medida práctica puede ser reemplazar el piolín por una banda elástica que resulta más fácil de sacar en la limpieza del recipiente.</w:t>
      </w:r>
    </w:p>
    <w:p w14:paraId="228F7E9C" w14:textId="77777777" w:rsidR="005207E4" w:rsidRPr="00354C29" w:rsidRDefault="005207E4" w:rsidP="005207E4">
      <w:pPr>
        <w:jc w:val="center"/>
        <w:rPr>
          <w:rFonts w:ascii="Verdana" w:hAnsi="Verdana"/>
          <w:b/>
          <w:bCs/>
          <w:sz w:val="20"/>
          <w:szCs w:val="20"/>
          <w:u w:val="single"/>
        </w:rPr>
      </w:pPr>
      <w:r w:rsidRPr="00354C29">
        <w:rPr>
          <w:rFonts w:ascii="Verdana" w:hAnsi="Verdana"/>
          <w:sz w:val="20"/>
          <w:szCs w:val="20"/>
        </w:rPr>
        <w:br w:type="page"/>
      </w:r>
      <w:r w:rsidRPr="00354C29">
        <w:rPr>
          <w:rFonts w:ascii="Verdana" w:hAnsi="Verdana"/>
          <w:b/>
          <w:bCs/>
          <w:sz w:val="20"/>
          <w:szCs w:val="20"/>
          <w:u w:val="single"/>
        </w:rPr>
        <w:lastRenderedPageBreak/>
        <w:t>ANEXO V</w:t>
      </w:r>
    </w:p>
    <w:p w14:paraId="75F8E2C3" w14:textId="77777777" w:rsidR="005207E4" w:rsidRPr="00354C29" w:rsidRDefault="005207E4" w:rsidP="005207E4">
      <w:pPr>
        <w:jc w:val="center"/>
        <w:rPr>
          <w:rFonts w:ascii="Verdana" w:hAnsi="Verdana"/>
          <w:b/>
          <w:bCs/>
          <w:sz w:val="20"/>
          <w:szCs w:val="20"/>
          <w:u w:val="single"/>
        </w:rPr>
      </w:pPr>
    </w:p>
    <w:p w14:paraId="6820469A" w14:textId="77777777" w:rsidR="005207E4" w:rsidRPr="00354C29" w:rsidRDefault="005207E4" w:rsidP="005207E4">
      <w:pPr>
        <w:jc w:val="center"/>
        <w:rPr>
          <w:rFonts w:ascii="Verdana" w:hAnsi="Verdana"/>
          <w:b/>
          <w:bCs/>
          <w:sz w:val="20"/>
          <w:szCs w:val="20"/>
          <w:u w:val="single"/>
        </w:rPr>
      </w:pPr>
    </w:p>
    <w:p w14:paraId="39417436" w14:textId="77777777" w:rsidR="005207E4" w:rsidRPr="00354C29" w:rsidRDefault="005207E4" w:rsidP="005207E4">
      <w:pPr>
        <w:jc w:val="center"/>
        <w:rPr>
          <w:rFonts w:ascii="Verdana" w:hAnsi="Verdana"/>
          <w:b/>
          <w:bCs/>
          <w:sz w:val="20"/>
          <w:szCs w:val="20"/>
          <w:u w:val="single"/>
        </w:rPr>
      </w:pPr>
      <w:r w:rsidRPr="00354C29">
        <w:rPr>
          <w:rFonts w:ascii="Verdana" w:hAnsi="Verdana"/>
          <w:b/>
          <w:bCs/>
          <w:sz w:val="20"/>
          <w:szCs w:val="20"/>
          <w:u w:val="single"/>
        </w:rPr>
        <w:t>TABLA  I</w:t>
      </w:r>
    </w:p>
    <w:p w14:paraId="1F141589" w14:textId="77777777" w:rsidR="005207E4" w:rsidRPr="00354C29" w:rsidRDefault="005207E4" w:rsidP="005207E4">
      <w:pPr>
        <w:jc w:val="both"/>
        <w:rPr>
          <w:rFonts w:ascii="Verdana" w:hAnsi="Verdana"/>
          <w:sz w:val="20"/>
          <w:szCs w:val="20"/>
        </w:rPr>
      </w:pPr>
    </w:p>
    <w:tbl>
      <w:tblPr>
        <w:tblW w:w="0" w:type="auto"/>
        <w:tblLayout w:type="fixed"/>
        <w:tblCellMar>
          <w:left w:w="70" w:type="dxa"/>
          <w:right w:w="70" w:type="dxa"/>
        </w:tblCellMar>
        <w:tblLook w:val="0000" w:firstRow="0" w:lastRow="0" w:firstColumn="0" w:lastColumn="0" w:noHBand="0" w:noVBand="0"/>
      </w:tblPr>
      <w:tblGrid>
        <w:gridCol w:w="1815"/>
        <w:gridCol w:w="1155"/>
        <w:gridCol w:w="1847"/>
        <w:gridCol w:w="2280"/>
        <w:gridCol w:w="2597"/>
        <w:gridCol w:w="1700"/>
      </w:tblGrid>
      <w:tr w:rsidR="005207E4" w:rsidRPr="00354C29" w14:paraId="65B038D7" w14:textId="77777777" w:rsidTr="00147339">
        <w:trPr>
          <w:cantSplit/>
        </w:trPr>
        <w:tc>
          <w:tcPr>
            <w:tcW w:w="1815" w:type="dxa"/>
            <w:tcBorders>
              <w:top w:val="nil"/>
              <w:left w:val="nil"/>
              <w:bottom w:val="nil"/>
              <w:right w:val="nil"/>
            </w:tcBorders>
          </w:tcPr>
          <w:p w14:paraId="608ADB0B" w14:textId="77777777" w:rsidR="005207E4" w:rsidRPr="00354C29" w:rsidRDefault="005207E4" w:rsidP="00147339">
            <w:pPr>
              <w:jc w:val="both"/>
              <w:rPr>
                <w:rFonts w:ascii="Verdana" w:hAnsi="Verdana"/>
                <w:b/>
                <w:bCs/>
                <w:sz w:val="20"/>
                <w:szCs w:val="20"/>
              </w:rPr>
            </w:pPr>
          </w:p>
          <w:p w14:paraId="4A0230A1" w14:textId="77777777" w:rsidR="005207E4" w:rsidRPr="00354C29" w:rsidRDefault="005207E4" w:rsidP="00147339">
            <w:pPr>
              <w:jc w:val="both"/>
              <w:rPr>
                <w:rFonts w:ascii="Verdana" w:hAnsi="Verdana"/>
                <w:b/>
                <w:bCs/>
                <w:sz w:val="20"/>
                <w:szCs w:val="20"/>
              </w:rPr>
            </w:pPr>
            <w:r w:rsidRPr="00354C29">
              <w:rPr>
                <w:rFonts w:ascii="Verdana" w:hAnsi="Verdana"/>
                <w:b/>
                <w:bCs/>
                <w:sz w:val="20"/>
                <w:szCs w:val="20"/>
              </w:rPr>
              <w:t>Parámetro</w:t>
            </w:r>
          </w:p>
          <w:p w14:paraId="51105F16" w14:textId="77777777" w:rsidR="005207E4" w:rsidRPr="00354C29" w:rsidRDefault="005207E4" w:rsidP="00147339">
            <w:pPr>
              <w:jc w:val="both"/>
              <w:rPr>
                <w:rFonts w:ascii="Verdana" w:hAnsi="Verdana"/>
                <w:b/>
                <w:bCs/>
                <w:sz w:val="20"/>
                <w:szCs w:val="20"/>
              </w:rPr>
            </w:pPr>
          </w:p>
        </w:tc>
        <w:tc>
          <w:tcPr>
            <w:tcW w:w="1155" w:type="dxa"/>
            <w:tcBorders>
              <w:top w:val="nil"/>
              <w:left w:val="nil"/>
              <w:bottom w:val="nil"/>
              <w:right w:val="nil"/>
            </w:tcBorders>
          </w:tcPr>
          <w:p w14:paraId="7C1CBD95" w14:textId="77777777" w:rsidR="005207E4" w:rsidRPr="00354C29" w:rsidRDefault="005207E4" w:rsidP="00147339">
            <w:pPr>
              <w:jc w:val="both"/>
              <w:rPr>
                <w:rFonts w:ascii="Verdana" w:hAnsi="Verdana"/>
                <w:b/>
                <w:bCs/>
                <w:sz w:val="20"/>
                <w:szCs w:val="20"/>
              </w:rPr>
            </w:pPr>
          </w:p>
          <w:p w14:paraId="75A20139" w14:textId="77777777" w:rsidR="005207E4" w:rsidRPr="00354C29" w:rsidRDefault="005207E4" w:rsidP="00147339">
            <w:pPr>
              <w:jc w:val="both"/>
              <w:rPr>
                <w:rFonts w:ascii="Verdana" w:hAnsi="Verdana"/>
                <w:b/>
                <w:bCs/>
                <w:sz w:val="20"/>
                <w:szCs w:val="20"/>
              </w:rPr>
            </w:pPr>
            <w:r w:rsidRPr="00354C29">
              <w:rPr>
                <w:rFonts w:ascii="Verdana" w:hAnsi="Verdana"/>
                <w:b/>
                <w:bCs/>
                <w:sz w:val="20"/>
                <w:szCs w:val="20"/>
              </w:rPr>
              <w:t>Envase</w:t>
            </w:r>
          </w:p>
          <w:p w14:paraId="6315F0E6" w14:textId="77777777" w:rsidR="005207E4" w:rsidRPr="00354C29" w:rsidRDefault="005207E4" w:rsidP="00147339">
            <w:pPr>
              <w:jc w:val="both"/>
              <w:rPr>
                <w:rFonts w:ascii="Verdana" w:hAnsi="Verdana"/>
                <w:b/>
                <w:bCs/>
                <w:sz w:val="20"/>
                <w:szCs w:val="20"/>
              </w:rPr>
            </w:pPr>
          </w:p>
          <w:p w14:paraId="5BC797DF" w14:textId="77777777" w:rsidR="005207E4" w:rsidRPr="00354C29" w:rsidRDefault="005207E4" w:rsidP="00147339">
            <w:pPr>
              <w:jc w:val="both"/>
              <w:rPr>
                <w:rFonts w:ascii="Verdana" w:hAnsi="Verdana"/>
                <w:b/>
                <w:bCs/>
                <w:sz w:val="20"/>
                <w:szCs w:val="20"/>
              </w:rPr>
            </w:pPr>
          </w:p>
        </w:tc>
        <w:tc>
          <w:tcPr>
            <w:tcW w:w="1847" w:type="dxa"/>
            <w:tcBorders>
              <w:top w:val="nil"/>
              <w:left w:val="nil"/>
              <w:bottom w:val="nil"/>
              <w:right w:val="nil"/>
            </w:tcBorders>
          </w:tcPr>
          <w:p w14:paraId="131A2A92" w14:textId="77777777" w:rsidR="005207E4" w:rsidRPr="00354C29" w:rsidRDefault="005207E4" w:rsidP="00147339">
            <w:pPr>
              <w:jc w:val="both"/>
              <w:rPr>
                <w:rFonts w:ascii="Verdana" w:hAnsi="Verdana"/>
                <w:b/>
                <w:bCs/>
                <w:sz w:val="20"/>
                <w:szCs w:val="20"/>
              </w:rPr>
            </w:pPr>
          </w:p>
          <w:p w14:paraId="6DDFCD5F" w14:textId="77777777" w:rsidR="005207E4" w:rsidRPr="00354C29" w:rsidRDefault="005207E4" w:rsidP="00147339">
            <w:pPr>
              <w:jc w:val="both"/>
              <w:rPr>
                <w:rFonts w:ascii="Verdana" w:hAnsi="Verdana"/>
                <w:b/>
                <w:bCs/>
                <w:sz w:val="20"/>
                <w:szCs w:val="20"/>
              </w:rPr>
            </w:pPr>
            <w:proofErr w:type="spellStart"/>
            <w:r w:rsidRPr="00354C29">
              <w:rPr>
                <w:rFonts w:ascii="Verdana" w:hAnsi="Verdana"/>
                <w:b/>
                <w:bCs/>
                <w:sz w:val="20"/>
                <w:szCs w:val="20"/>
              </w:rPr>
              <w:t>Volúmen</w:t>
            </w:r>
            <w:proofErr w:type="spellEnd"/>
            <w:r w:rsidRPr="00354C29">
              <w:rPr>
                <w:rFonts w:ascii="Verdana" w:hAnsi="Verdana"/>
                <w:b/>
                <w:bCs/>
                <w:sz w:val="20"/>
                <w:szCs w:val="20"/>
              </w:rPr>
              <w:t xml:space="preserve"> Mínimo</w:t>
            </w:r>
          </w:p>
          <w:p w14:paraId="3DD6A767" w14:textId="77777777" w:rsidR="005207E4" w:rsidRPr="00354C29" w:rsidRDefault="005207E4" w:rsidP="00147339">
            <w:pPr>
              <w:jc w:val="both"/>
              <w:rPr>
                <w:rFonts w:ascii="Verdana" w:hAnsi="Verdana"/>
                <w:b/>
                <w:bCs/>
                <w:sz w:val="20"/>
                <w:szCs w:val="20"/>
              </w:rPr>
            </w:pPr>
            <w:r w:rsidRPr="00354C29">
              <w:rPr>
                <w:rFonts w:ascii="Verdana" w:hAnsi="Verdana"/>
                <w:b/>
                <w:bCs/>
                <w:sz w:val="20"/>
                <w:szCs w:val="20"/>
              </w:rPr>
              <w:t xml:space="preserve"> Necesario</w:t>
            </w:r>
          </w:p>
        </w:tc>
        <w:tc>
          <w:tcPr>
            <w:tcW w:w="2280" w:type="dxa"/>
            <w:tcBorders>
              <w:top w:val="nil"/>
              <w:left w:val="nil"/>
              <w:bottom w:val="nil"/>
              <w:right w:val="nil"/>
            </w:tcBorders>
          </w:tcPr>
          <w:p w14:paraId="6EE0F7DA" w14:textId="77777777" w:rsidR="005207E4" w:rsidRPr="00354C29" w:rsidRDefault="005207E4" w:rsidP="00147339">
            <w:pPr>
              <w:jc w:val="both"/>
              <w:rPr>
                <w:rFonts w:ascii="Verdana" w:hAnsi="Verdana"/>
                <w:b/>
                <w:bCs/>
                <w:sz w:val="20"/>
                <w:szCs w:val="20"/>
              </w:rPr>
            </w:pPr>
          </w:p>
          <w:p w14:paraId="47915371" w14:textId="77777777" w:rsidR="005207E4" w:rsidRPr="00354C29" w:rsidRDefault="005207E4" w:rsidP="00147339">
            <w:pPr>
              <w:jc w:val="both"/>
              <w:rPr>
                <w:rFonts w:ascii="Verdana" w:hAnsi="Verdana"/>
                <w:b/>
                <w:bCs/>
                <w:sz w:val="20"/>
                <w:szCs w:val="20"/>
              </w:rPr>
            </w:pPr>
            <w:r w:rsidRPr="00354C29">
              <w:rPr>
                <w:rFonts w:ascii="Verdana" w:hAnsi="Verdana"/>
                <w:b/>
                <w:bCs/>
                <w:sz w:val="20"/>
                <w:szCs w:val="20"/>
              </w:rPr>
              <w:t>Preservativo</w:t>
            </w:r>
          </w:p>
        </w:tc>
        <w:tc>
          <w:tcPr>
            <w:tcW w:w="2597" w:type="dxa"/>
            <w:tcBorders>
              <w:top w:val="nil"/>
              <w:left w:val="nil"/>
              <w:bottom w:val="nil"/>
              <w:right w:val="nil"/>
            </w:tcBorders>
          </w:tcPr>
          <w:p w14:paraId="2D3AE999" w14:textId="77777777" w:rsidR="005207E4" w:rsidRPr="00354C29" w:rsidRDefault="005207E4" w:rsidP="00147339">
            <w:pPr>
              <w:jc w:val="both"/>
              <w:rPr>
                <w:rFonts w:ascii="Verdana" w:hAnsi="Verdana"/>
                <w:b/>
                <w:bCs/>
                <w:sz w:val="20"/>
                <w:szCs w:val="20"/>
              </w:rPr>
            </w:pPr>
          </w:p>
          <w:p w14:paraId="48205A5D" w14:textId="77777777" w:rsidR="005207E4" w:rsidRPr="00354C29" w:rsidRDefault="005207E4" w:rsidP="00147339">
            <w:pPr>
              <w:jc w:val="both"/>
              <w:rPr>
                <w:rFonts w:ascii="Verdana" w:hAnsi="Verdana"/>
                <w:b/>
                <w:bCs/>
                <w:sz w:val="20"/>
                <w:szCs w:val="20"/>
              </w:rPr>
            </w:pPr>
            <w:r w:rsidRPr="00354C29">
              <w:rPr>
                <w:rFonts w:ascii="Verdana" w:hAnsi="Verdana"/>
                <w:b/>
                <w:bCs/>
                <w:sz w:val="20"/>
                <w:szCs w:val="20"/>
              </w:rPr>
              <w:t>Tiempo Máximo</w:t>
            </w:r>
          </w:p>
          <w:p w14:paraId="1C377C14" w14:textId="77777777" w:rsidR="005207E4" w:rsidRPr="00354C29" w:rsidRDefault="005207E4" w:rsidP="00147339">
            <w:pPr>
              <w:jc w:val="both"/>
              <w:rPr>
                <w:rFonts w:ascii="Verdana" w:hAnsi="Verdana"/>
                <w:b/>
                <w:bCs/>
                <w:sz w:val="20"/>
                <w:szCs w:val="20"/>
              </w:rPr>
            </w:pPr>
            <w:r w:rsidRPr="00354C29">
              <w:rPr>
                <w:rFonts w:ascii="Verdana" w:hAnsi="Verdana"/>
                <w:b/>
                <w:bCs/>
                <w:sz w:val="20"/>
                <w:szCs w:val="20"/>
              </w:rPr>
              <w:t>de Almacenaje</w:t>
            </w:r>
          </w:p>
        </w:tc>
        <w:tc>
          <w:tcPr>
            <w:tcW w:w="1700" w:type="dxa"/>
            <w:tcBorders>
              <w:top w:val="nil"/>
              <w:left w:val="nil"/>
              <w:bottom w:val="nil"/>
              <w:right w:val="nil"/>
            </w:tcBorders>
          </w:tcPr>
          <w:p w14:paraId="179FBA06" w14:textId="77777777" w:rsidR="005207E4" w:rsidRPr="00354C29" w:rsidRDefault="005207E4" w:rsidP="00147339">
            <w:pPr>
              <w:jc w:val="both"/>
              <w:rPr>
                <w:rFonts w:ascii="Verdana" w:hAnsi="Verdana"/>
                <w:sz w:val="20"/>
                <w:szCs w:val="20"/>
              </w:rPr>
            </w:pPr>
          </w:p>
        </w:tc>
      </w:tr>
      <w:tr w:rsidR="005207E4" w:rsidRPr="00354C29" w14:paraId="65A37CBA" w14:textId="77777777" w:rsidTr="00147339">
        <w:trPr>
          <w:cantSplit/>
        </w:trPr>
        <w:tc>
          <w:tcPr>
            <w:tcW w:w="1815" w:type="dxa"/>
            <w:tcBorders>
              <w:top w:val="nil"/>
              <w:left w:val="nil"/>
              <w:bottom w:val="nil"/>
              <w:right w:val="nil"/>
            </w:tcBorders>
          </w:tcPr>
          <w:p w14:paraId="348186F1" w14:textId="77777777" w:rsidR="005207E4" w:rsidRPr="00354C29" w:rsidRDefault="005207E4" w:rsidP="00147339">
            <w:pPr>
              <w:jc w:val="both"/>
              <w:rPr>
                <w:rFonts w:ascii="Verdana" w:hAnsi="Verdana"/>
                <w:sz w:val="20"/>
                <w:szCs w:val="20"/>
              </w:rPr>
            </w:pPr>
          </w:p>
        </w:tc>
        <w:tc>
          <w:tcPr>
            <w:tcW w:w="1155" w:type="dxa"/>
            <w:tcBorders>
              <w:top w:val="nil"/>
              <w:left w:val="nil"/>
              <w:bottom w:val="nil"/>
              <w:right w:val="nil"/>
            </w:tcBorders>
          </w:tcPr>
          <w:p w14:paraId="6822A889"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w:t>
            </w:r>
          </w:p>
        </w:tc>
        <w:tc>
          <w:tcPr>
            <w:tcW w:w="1847" w:type="dxa"/>
            <w:tcBorders>
              <w:top w:val="nil"/>
              <w:left w:val="nil"/>
              <w:bottom w:val="nil"/>
              <w:right w:val="nil"/>
            </w:tcBorders>
          </w:tcPr>
          <w:p w14:paraId="14A87992" w14:textId="77777777" w:rsidR="005207E4" w:rsidRPr="00354C29" w:rsidRDefault="005207E4" w:rsidP="00147339">
            <w:pPr>
              <w:jc w:val="both"/>
              <w:rPr>
                <w:rFonts w:ascii="Verdana" w:hAnsi="Verdana"/>
                <w:sz w:val="20"/>
                <w:szCs w:val="20"/>
              </w:rPr>
            </w:pPr>
          </w:p>
        </w:tc>
        <w:tc>
          <w:tcPr>
            <w:tcW w:w="2280" w:type="dxa"/>
            <w:tcBorders>
              <w:top w:val="nil"/>
              <w:left w:val="nil"/>
              <w:bottom w:val="nil"/>
              <w:right w:val="nil"/>
            </w:tcBorders>
          </w:tcPr>
          <w:p w14:paraId="1E4C9BCD" w14:textId="77777777" w:rsidR="005207E4" w:rsidRPr="00354C29" w:rsidRDefault="005207E4" w:rsidP="00147339">
            <w:pPr>
              <w:jc w:val="both"/>
              <w:rPr>
                <w:rFonts w:ascii="Verdana" w:hAnsi="Verdana"/>
                <w:sz w:val="20"/>
                <w:szCs w:val="20"/>
              </w:rPr>
            </w:pPr>
          </w:p>
        </w:tc>
        <w:tc>
          <w:tcPr>
            <w:tcW w:w="2597" w:type="dxa"/>
            <w:tcBorders>
              <w:top w:val="nil"/>
              <w:left w:val="nil"/>
              <w:bottom w:val="nil"/>
              <w:right w:val="nil"/>
            </w:tcBorders>
          </w:tcPr>
          <w:p w14:paraId="7C01BF11" w14:textId="77777777" w:rsidR="005207E4" w:rsidRPr="00354C29" w:rsidRDefault="005207E4" w:rsidP="00147339">
            <w:pPr>
              <w:jc w:val="both"/>
              <w:rPr>
                <w:rFonts w:ascii="Verdana" w:hAnsi="Verdana"/>
                <w:sz w:val="20"/>
                <w:szCs w:val="20"/>
              </w:rPr>
            </w:pPr>
          </w:p>
        </w:tc>
        <w:tc>
          <w:tcPr>
            <w:tcW w:w="1700" w:type="dxa"/>
            <w:tcBorders>
              <w:top w:val="nil"/>
              <w:left w:val="nil"/>
              <w:bottom w:val="nil"/>
              <w:right w:val="nil"/>
            </w:tcBorders>
          </w:tcPr>
          <w:p w14:paraId="6A0BE6D6" w14:textId="77777777" w:rsidR="005207E4" w:rsidRPr="00354C29" w:rsidRDefault="005207E4" w:rsidP="00147339">
            <w:pPr>
              <w:jc w:val="both"/>
              <w:rPr>
                <w:rFonts w:ascii="Verdana" w:hAnsi="Verdana"/>
                <w:sz w:val="20"/>
                <w:szCs w:val="20"/>
              </w:rPr>
            </w:pPr>
          </w:p>
        </w:tc>
      </w:tr>
      <w:tr w:rsidR="005207E4" w:rsidRPr="00354C29" w14:paraId="1AF08067" w14:textId="77777777" w:rsidTr="00147339">
        <w:trPr>
          <w:cantSplit/>
        </w:trPr>
        <w:tc>
          <w:tcPr>
            <w:tcW w:w="1815" w:type="dxa"/>
            <w:tcBorders>
              <w:top w:val="nil"/>
              <w:left w:val="nil"/>
              <w:bottom w:val="nil"/>
              <w:right w:val="nil"/>
            </w:tcBorders>
          </w:tcPr>
          <w:p w14:paraId="4BF4D55E" w14:textId="77777777" w:rsidR="005207E4" w:rsidRPr="00354C29" w:rsidRDefault="005207E4" w:rsidP="00147339">
            <w:pPr>
              <w:jc w:val="both"/>
              <w:rPr>
                <w:rFonts w:ascii="Verdana" w:hAnsi="Verdana"/>
                <w:sz w:val="20"/>
                <w:szCs w:val="20"/>
              </w:rPr>
            </w:pPr>
            <w:r w:rsidRPr="00354C29">
              <w:rPr>
                <w:rFonts w:ascii="Verdana" w:hAnsi="Verdana"/>
                <w:sz w:val="20"/>
                <w:szCs w:val="20"/>
              </w:rPr>
              <w:t>pH</w:t>
            </w:r>
          </w:p>
        </w:tc>
        <w:tc>
          <w:tcPr>
            <w:tcW w:w="1155" w:type="dxa"/>
            <w:tcBorders>
              <w:top w:val="nil"/>
              <w:left w:val="nil"/>
              <w:bottom w:val="nil"/>
              <w:right w:val="nil"/>
            </w:tcBorders>
          </w:tcPr>
          <w:p w14:paraId="0AAA6346"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P o V (1-2) </w:t>
            </w:r>
          </w:p>
        </w:tc>
        <w:tc>
          <w:tcPr>
            <w:tcW w:w="1847" w:type="dxa"/>
            <w:tcBorders>
              <w:top w:val="nil"/>
              <w:left w:val="nil"/>
              <w:bottom w:val="nil"/>
              <w:right w:val="nil"/>
            </w:tcBorders>
          </w:tcPr>
          <w:p w14:paraId="45AF2C07"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c>
          <w:tcPr>
            <w:tcW w:w="2280" w:type="dxa"/>
            <w:tcBorders>
              <w:top w:val="nil"/>
              <w:left w:val="nil"/>
              <w:bottom w:val="nil"/>
              <w:right w:val="nil"/>
            </w:tcBorders>
          </w:tcPr>
          <w:p w14:paraId="6C38D9D6" w14:textId="77777777" w:rsidR="005207E4" w:rsidRPr="00354C29" w:rsidRDefault="005207E4" w:rsidP="00147339">
            <w:pPr>
              <w:jc w:val="both"/>
              <w:rPr>
                <w:rFonts w:ascii="Verdana" w:hAnsi="Verdana"/>
                <w:sz w:val="20"/>
                <w:szCs w:val="20"/>
              </w:rPr>
            </w:pPr>
            <w:r w:rsidRPr="00354C29">
              <w:rPr>
                <w:rFonts w:ascii="Verdana" w:hAnsi="Verdana"/>
                <w:sz w:val="20"/>
                <w:szCs w:val="20"/>
              </w:rPr>
              <w:t>No requerido (2)</w:t>
            </w:r>
          </w:p>
        </w:tc>
        <w:tc>
          <w:tcPr>
            <w:tcW w:w="2597" w:type="dxa"/>
            <w:tcBorders>
              <w:top w:val="nil"/>
              <w:left w:val="nil"/>
              <w:bottom w:val="nil"/>
              <w:right w:val="nil"/>
            </w:tcBorders>
          </w:tcPr>
          <w:p w14:paraId="5C09EA04" w14:textId="77777777" w:rsidR="005207E4" w:rsidRPr="00354C29" w:rsidRDefault="005207E4" w:rsidP="00147339">
            <w:pPr>
              <w:jc w:val="both"/>
              <w:rPr>
                <w:rFonts w:ascii="Verdana" w:hAnsi="Verdana"/>
                <w:sz w:val="20"/>
                <w:szCs w:val="20"/>
              </w:rPr>
            </w:pPr>
            <w:r w:rsidRPr="00354C29">
              <w:rPr>
                <w:rFonts w:ascii="Verdana" w:hAnsi="Verdana"/>
                <w:sz w:val="20"/>
                <w:szCs w:val="20"/>
              </w:rPr>
              <w:t>Analizar Inmediatamente (2)</w:t>
            </w:r>
          </w:p>
        </w:tc>
        <w:tc>
          <w:tcPr>
            <w:tcW w:w="1700" w:type="dxa"/>
            <w:tcBorders>
              <w:top w:val="nil"/>
              <w:left w:val="nil"/>
              <w:bottom w:val="nil"/>
              <w:right w:val="nil"/>
            </w:tcBorders>
          </w:tcPr>
          <w:p w14:paraId="03637E4A" w14:textId="77777777" w:rsidR="005207E4" w:rsidRPr="00354C29" w:rsidRDefault="005207E4" w:rsidP="00147339">
            <w:pPr>
              <w:jc w:val="both"/>
              <w:rPr>
                <w:rFonts w:ascii="Verdana" w:hAnsi="Verdana"/>
                <w:sz w:val="20"/>
                <w:szCs w:val="20"/>
              </w:rPr>
            </w:pPr>
          </w:p>
        </w:tc>
      </w:tr>
      <w:tr w:rsidR="005207E4" w:rsidRPr="00354C29" w14:paraId="422D8855" w14:textId="77777777" w:rsidTr="00147339">
        <w:trPr>
          <w:cantSplit/>
        </w:trPr>
        <w:tc>
          <w:tcPr>
            <w:tcW w:w="1815" w:type="dxa"/>
            <w:tcBorders>
              <w:top w:val="nil"/>
              <w:left w:val="nil"/>
              <w:bottom w:val="nil"/>
              <w:right w:val="nil"/>
            </w:tcBorders>
          </w:tcPr>
          <w:p w14:paraId="177AA6A5" w14:textId="77777777" w:rsidR="005207E4" w:rsidRPr="00354C29" w:rsidRDefault="005207E4" w:rsidP="00147339">
            <w:pPr>
              <w:jc w:val="both"/>
              <w:rPr>
                <w:rFonts w:ascii="Verdana" w:hAnsi="Verdana"/>
                <w:sz w:val="20"/>
                <w:szCs w:val="20"/>
              </w:rPr>
            </w:pPr>
            <w:r w:rsidRPr="00354C29">
              <w:rPr>
                <w:rFonts w:ascii="Verdana" w:hAnsi="Verdana"/>
                <w:sz w:val="20"/>
                <w:szCs w:val="20"/>
              </w:rPr>
              <w:t>Temperatura</w:t>
            </w:r>
          </w:p>
        </w:tc>
        <w:tc>
          <w:tcPr>
            <w:tcW w:w="1155" w:type="dxa"/>
            <w:tcBorders>
              <w:top w:val="nil"/>
              <w:left w:val="nil"/>
              <w:bottom w:val="nil"/>
              <w:right w:val="nil"/>
            </w:tcBorders>
          </w:tcPr>
          <w:p w14:paraId="5757B665" w14:textId="77777777" w:rsidR="005207E4" w:rsidRPr="00354C29" w:rsidRDefault="005207E4" w:rsidP="00147339">
            <w:pPr>
              <w:jc w:val="both"/>
              <w:rPr>
                <w:rFonts w:ascii="Verdana" w:hAnsi="Verdana"/>
                <w:sz w:val="20"/>
                <w:szCs w:val="20"/>
              </w:rPr>
            </w:pPr>
            <w:r w:rsidRPr="00354C29">
              <w:rPr>
                <w:rFonts w:ascii="Verdana" w:hAnsi="Verdana"/>
                <w:sz w:val="20"/>
                <w:szCs w:val="20"/>
              </w:rPr>
              <w:t>P o V (2)</w:t>
            </w:r>
          </w:p>
        </w:tc>
        <w:tc>
          <w:tcPr>
            <w:tcW w:w="1847" w:type="dxa"/>
            <w:tcBorders>
              <w:top w:val="nil"/>
              <w:left w:val="nil"/>
              <w:bottom w:val="nil"/>
              <w:right w:val="nil"/>
            </w:tcBorders>
          </w:tcPr>
          <w:p w14:paraId="5AFD3235"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c>
          <w:tcPr>
            <w:tcW w:w="2280" w:type="dxa"/>
            <w:tcBorders>
              <w:top w:val="nil"/>
              <w:left w:val="nil"/>
              <w:bottom w:val="nil"/>
              <w:right w:val="nil"/>
            </w:tcBorders>
          </w:tcPr>
          <w:p w14:paraId="3E7BFC36" w14:textId="77777777" w:rsidR="005207E4" w:rsidRPr="00354C29" w:rsidRDefault="005207E4" w:rsidP="00147339">
            <w:pPr>
              <w:jc w:val="both"/>
              <w:rPr>
                <w:rFonts w:ascii="Verdana" w:hAnsi="Verdana"/>
                <w:sz w:val="20"/>
                <w:szCs w:val="20"/>
              </w:rPr>
            </w:pPr>
            <w:r w:rsidRPr="00354C29">
              <w:rPr>
                <w:rFonts w:ascii="Verdana" w:hAnsi="Verdana"/>
                <w:sz w:val="20"/>
                <w:szCs w:val="20"/>
              </w:rPr>
              <w:t>No requerido (2)</w:t>
            </w:r>
          </w:p>
        </w:tc>
        <w:tc>
          <w:tcPr>
            <w:tcW w:w="2597" w:type="dxa"/>
            <w:tcBorders>
              <w:top w:val="nil"/>
              <w:left w:val="nil"/>
              <w:bottom w:val="nil"/>
              <w:right w:val="nil"/>
            </w:tcBorders>
          </w:tcPr>
          <w:p w14:paraId="35877F1B" w14:textId="77777777" w:rsidR="005207E4" w:rsidRPr="00354C29" w:rsidRDefault="005207E4" w:rsidP="00147339">
            <w:pPr>
              <w:jc w:val="both"/>
              <w:rPr>
                <w:rFonts w:ascii="Verdana" w:hAnsi="Verdana"/>
                <w:sz w:val="20"/>
                <w:szCs w:val="20"/>
              </w:rPr>
            </w:pPr>
            <w:r w:rsidRPr="00354C29">
              <w:rPr>
                <w:rFonts w:ascii="Verdana" w:hAnsi="Verdana"/>
                <w:sz w:val="20"/>
                <w:szCs w:val="20"/>
              </w:rPr>
              <w:t>Analizar Inmediatamente (2)</w:t>
            </w:r>
          </w:p>
        </w:tc>
        <w:tc>
          <w:tcPr>
            <w:tcW w:w="1700" w:type="dxa"/>
            <w:tcBorders>
              <w:top w:val="nil"/>
              <w:left w:val="nil"/>
              <w:bottom w:val="nil"/>
              <w:right w:val="nil"/>
            </w:tcBorders>
          </w:tcPr>
          <w:p w14:paraId="2A240055" w14:textId="77777777" w:rsidR="005207E4" w:rsidRPr="00354C29" w:rsidRDefault="005207E4" w:rsidP="00147339">
            <w:pPr>
              <w:jc w:val="both"/>
              <w:rPr>
                <w:rFonts w:ascii="Verdana" w:hAnsi="Verdana"/>
                <w:sz w:val="20"/>
                <w:szCs w:val="20"/>
              </w:rPr>
            </w:pPr>
          </w:p>
        </w:tc>
      </w:tr>
      <w:tr w:rsidR="005207E4" w:rsidRPr="00354C29" w14:paraId="48BD289D" w14:textId="77777777" w:rsidTr="00147339">
        <w:trPr>
          <w:cantSplit/>
        </w:trPr>
        <w:tc>
          <w:tcPr>
            <w:tcW w:w="1815" w:type="dxa"/>
            <w:tcBorders>
              <w:top w:val="nil"/>
              <w:left w:val="nil"/>
              <w:bottom w:val="nil"/>
              <w:right w:val="nil"/>
            </w:tcBorders>
          </w:tcPr>
          <w:p w14:paraId="67D3FB58"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Sólidos Sedimenta-  </w:t>
            </w:r>
          </w:p>
          <w:p w14:paraId="4A5E5056" w14:textId="77777777" w:rsidR="005207E4" w:rsidRPr="00354C29" w:rsidRDefault="005207E4" w:rsidP="00147339">
            <w:pPr>
              <w:jc w:val="both"/>
              <w:rPr>
                <w:rFonts w:ascii="Verdana" w:hAnsi="Verdana"/>
                <w:sz w:val="20"/>
                <w:szCs w:val="20"/>
              </w:rPr>
            </w:pPr>
            <w:proofErr w:type="spellStart"/>
            <w:r w:rsidRPr="00354C29">
              <w:rPr>
                <w:rFonts w:ascii="Verdana" w:hAnsi="Verdana"/>
                <w:sz w:val="20"/>
                <w:szCs w:val="20"/>
              </w:rPr>
              <w:t>bles</w:t>
            </w:r>
            <w:proofErr w:type="spellEnd"/>
            <w:r w:rsidRPr="00354C29">
              <w:rPr>
                <w:rFonts w:ascii="Verdana" w:hAnsi="Verdana"/>
                <w:sz w:val="20"/>
                <w:szCs w:val="20"/>
              </w:rPr>
              <w:t xml:space="preserve"> (en 10' y 2 </w:t>
            </w:r>
            <w:proofErr w:type="spellStart"/>
            <w:r w:rsidRPr="00354C29">
              <w:rPr>
                <w:rFonts w:ascii="Verdana" w:hAnsi="Verdana"/>
                <w:sz w:val="20"/>
                <w:szCs w:val="20"/>
              </w:rPr>
              <w:t>hs</w:t>
            </w:r>
            <w:proofErr w:type="spellEnd"/>
            <w:r w:rsidRPr="00354C29">
              <w:rPr>
                <w:rFonts w:ascii="Verdana" w:hAnsi="Verdana"/>
                <w:sz w:val="20"/>
                <w:szCs w:val="20"/>
              </w:rPr>
              <w:t xml:space="preserve">)   </w:t>
            </w:r>
          </w:p>
        </w:tc>
        <w:tc>
          <w:tcPr>
            <w:tcW w:w="1155" w:type="dxa"/>
            <w:tcBorders>
              <w:top w:val="nil"/>
              <w:left w:val="nil"/>
              <w:bottom w:val="nil"/>
              <w:right w:val="nil"/>
            </w:tcBorders>
          </w:tcPr>
          <w:p w14:paraId="1F3CC644" w14:textId="77777777" w:rsidR="005207E4" w:rsidRPr="00354C29" w:rsidRDefault="005207E4" w:rsidP="00147339">
            <w:pPr>
              <w:jc w:val="both"/>
              <w:rPr>
                <w:rFonts w:ascii="Verdana" w:hAnsi="Verdana"/>
                <w:sz w:val="20"/>
                <w:szCs w:val="20"/>
              </w:rPr>
            </w:pPr>
            <w:r w:rsidRPr="00354C29">
              <w:rPr>
                <w:rFonts w:ascii="Verdana" w:hAnsi="Verdana"/>
                <w:sz w:val="20"/>
                <w:szCs w:val="20"/>
              </w:rPr>
              <w:t>P o V (2)</w:t>
            </w:r>
          </w:p>
        </w:tc>
        <w:tc>
          <w:tcPr>
            <w:tcW w:w="1847" w:type="dxa"/>
            <w:tcBorders>
              <w:top w:val="nil"/>
              <w:left w:val="nil"/>
              <w:bottom w:val="nil"/>
              <w:right w:val="nil"/>
            </w:tcBorders>
          </w:tcPr>
          <w:p w14:paraId="798EDC11"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1.000  ml (2)</w:t>
            </w:r>
          </w:p>
        </w:tc>
        <w:tc>
          <w:tcPr>
            <w:tcW w:w="2280" w:type="dxa"/>
            <w:tcBorders>
              <w:top w:val="nil"/>
              <w:left w:val="nil"/>
              <w:bottom w:val="nil"/>
              <w:right w:val="nil"/>
            </w:tcBorders>
          </w:tcPr>
          <w:p w14:paraId="789D6F4F"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4º C (2)</w:t>
            </w:r>
          </w:p>
        </w:tc>
        <w:tc>
          <w:tcPr>
            <w:tcW w:w="2597" w:type="dxa"/>
            <w:tcBorders>
              <w:top w:val="nil"/>
              <w:left w:val="nil"/>
              <w:bottom w:val="nil"/>
              <w:right w:val="nil"/>
            </w:tcBorders>
          </w:tcPr>
          <w:p w14:paraId="4AC422B5"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48 Hs (2)</w:t>
            </w:r>
          </w:p>
        </w:tc>
        <w:tc>
          <w:tcPr>
            <w:tcW w:w="1700" w:type="dxa"/>
            <w:tcBorders>
              <w:top w:val="nil"/>
              <w:left w:val="nil"/>
              <w:bottom w:val="nil"/>
              <w:right w:val="nil"/>
            </w:tcBorders>
          </w:tcPr>
          <w:p w14:paraId="61746114" w14:textId="77777777" w:rsidR="005207E4" w:rsidRPr="00354C29" w:rsidRDefault="005207E4" w:rsidP="00147339">
            <w:pPr>
              <w:jc w:val="both"/>
              <w:rPr>
                <w:rFonts w:ascii="Verdana" w:hAnsi="Verdana"/>
                <w:sz w:val="20"/>
                <w:szCs w:val="20"/>
                <w:lang w:val="en-US"/>
              </w:rPr>
            </w:pPr>
          </w:p>
        </w:tc>
      </w:tr>
      <w:tr w:rsidR="005207E4" w:rsidRPr="00354C29" w14:paraId="344202D7" w14:textId="77777777" w:rsidTr="00147339">
        <w:trPr>
          <w:cantSplit/>
        </w:trPr>
        <w:tc>
          <w:tcPr>
            <w:tcW w:w="1815" w:type="dxa"/>
            <w:tcBorders>
              <w:top w:val="nil"/>
              <w:left w:val="nil"/>
              <w:bottom w:val="nil"/>
              <w:right w:val="nil"/>
            </w:tcBorders>
          </w:tcPr>
          <w:p w14:paraId="1BCBDB8A" w14:textId="77777777" w:rsidR="005207E4" w:rsidRPr="00354C29" w:rsidRDefault="005207E4" w:rsidP="00147339">
            <w:pPr>
              <w:jc w:val="both"/>
              <w:rPr>
                <w:rFonts w:ascii="Verdana" w:hAnsi="Verdana"/>
                <w:sz w:val="20"/>
                <w:szCs w:val="20"/>
              </w:rPr>
            </w:pPr>
            <w:r w:rsidRPr="00354C29">
              <w:rPr>
                <w:rFonts w:ascii="Verdana" w:hAnsi="Verdana"/>
                <w:sz w:val="20"/>
                <w:szCs w:val="20"/>
              </w:rPr>
              <w:t>Sustancia Solubles en frío en éter etílico</w:t>
            </w:r>
          </w:p>
        </w:tc>
        <w:tc>
          <w:tcPr>
            <w:tcW w:w="1155" w:type="dxa"/>
            <w:tcBorders>
              <w:top w:val="nil"/>
              <w:left w:val="nil"/>
              <w:bottom w:val="nil"/>
              <w:right w:val="nil"/>
            </w:tcBorders>
          </w:tcPr>
          <w:p w14:paraId="76B20210"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V (1-2)</w:t>
            </w:r>
          </w:p>
        </w:tc>
        <w:tc>
          <w:tcPr>
            <w:tcW w:w="1847" w:type="dxa"/>
            <w:tcBorders>
              <w:top w:val="nil"/>
              <w:left w:val="nil"/>
              <w:bottom w:val="nil"/>
              <w:right w:val="nil"/>
            </w:tcBorders>
          </w:tcPr>
          <w:p w14:paraId="26062436"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1.000  ml (1)</w:t>
            </w:r>
          </w:p>
        </w:tc>
        <w:tc>
          <w:tcPr>
            <w:tcW w:w="2280" w:type="dxa"/>
            <w:tcBorders>
              <w:top w:val="nil"/>
              <w:left w:val="nil"/>
              <w:bottom w:val="nil"/>
              <w:right w:val="nil"/>
            </w:tcBorders>
          </w:tcPr>
          <w:p w14:paraId="54A803F5"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5 ml. SO4H2 1+1/L</w:t>
            </w:r>
          </w:p>
        </w:tc>
        <w:tc>
          <w:tcPr>
            <w:tcW w:w="2597" w:type="dxa"/>
            <w:tcBorders>
              <w:top w:val="nil"/>
              <w:left w:val="nil"/>
              <w:bottom w:val="nil"/>
              <w:right w:val="nil"/>
            </w:tcBorders>
          </w:tcPr>
          <w:p w14:paraId="4CACADC3"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28 días (1-2)</w:t>
            </w:r>
          </w:p>
          <w:p w14:paraId="1792F0ED" w14:textId="77777777" w:rsidR="005207E4" w:rsidRPr="00354C29" w:rsidRDefault="005207E4" w:rsidP="00147339">
            <w:pPr>
              <w:jc w:val="both"/>
              <w:rPr>
                <w:rFonts w:ascii="Verdana" w:hAnsi="Verdana"/>
                <w:sz w:val="20"/>
                <w:szCs w:val="20"/>
                <w:lang w:val="en-US"/>
              </w:rPr>
            </w:pPr>
          </w:p>
        </w:tc>
        <w:tc>
          <w:tcPr>
            <w:tcW w:w="1700" w:type="dxa"/>
            <w:tcBorders>
              <w:top w:val="nil"/>
              <w:left w:val="nil"/>
              <w:bottom w:val="nil"/>
              <w:right w:val="nil"/>
            </w:tcBorders>
          </w:tcPr>
          <w:p w14:paraId="7B317AD4" w14:textId="77777777" w:rsidR="005207E4" w:rsidRPr="00354C29" w:rsidRDefault="005207E4" w:rsidP="00147339">
            <w:pPr>
              <w:jc w:val="both"/>
              <w:rPr>
                <w:rFonts w:ascii="Verdana" w:hAnsi="Verdana"/>
                <w:sz w:val="20"/>
                <w:szCs w:val="20"/>
                <w:lang w:val="en-US"/>
              </w:rPr>
            </w:pPr>
          </w:p>
        </w:tc>
      </w:tr>
      <w:tr w:rsidR="005207E4" w:rsidRPr="00354C29" w14:paraId="56F36212" w14:textId="77777777" w:rsidTr="00147339">
        <w:trPr>
          <w:cantSplit/>
        </w:trPr>
        <w:tc>
          <w:tcPr>
            <w:tcW w:w="1815" w:type="dxa"/>
            <w:tcBorders>
              <w:top w:val="nil"/>
              <w:left w:val="nil"/>
              <w:bottom w:val="nil"/>
              <w:right w:val="nil"/>
            </w:tcBorders>
          </w:tcPr>
          <w:p w14:paraId="6373B444" w14:textId="77777777" w:rsidR="005207E4" w:rsidRPr="00354C29" w:rsidRDefault="005207E4" w:rsidP="00147339">
            <w:pPr>
              <w:jc w:val="both"/>
              <w:rPr>
                <w:rFonts w:ascii="Verdana" w:hAnsi="Verdana"/>
                <w:sz w:val="20"/>
                <w:szCs w:val="20"/>
              </w:rPr>
            </w:pPr>
            <w:r w:rsidRPr="00354C29">
              <w:rPr>
                <w:rFonts w:ascii="Verdana" w:hAnsi="Verdana"/>
                <w:sz w:val="20"/>
                <w:szCs w:val="20"/>
              </w:rPr>
              <w:t>Sulfuros</w:t>
            </w:r>
          </w:p>
        </w:tc>
        <w:tc>
          <w:tcPr>
            <w:tcW w:w="1155" w:type="dxa"/>
            <w:tcBorders>
              <w:top w:val="nil"/>
              <w:left w:val="nil"/>
              <w:bottom w:val="nil"/>
              <w:right w:val="nil"/>
            </w:tcBorders>
          </w:tcPr>
          <w:p w14:paraId="68D77D73" w14:textId="77777777" w:rsidR="005207E4" w:rsidRPr="00354C29" w:rsidRDefault="005207E4" w:rsidP="00147339">
            <w:pPr>
              <w:jc w:val="both"/>
              <w:rPr>
                <w:rFonts w:ascii="Verdana" w:hAnsi="Verdana"/>
                <w:sz w:val="20"/>
                <w:szCs w:val="20"/>
              </w:rPr>
            </w:pPr>
            <w:r w:rsidRPr="00354C29">
              <w:rPr>
                <w:rFonts w:ascii="Verdana" w:hAnsi="Verdana"/>
                <w:sz w:val="20"/>
                <w:szCs w:val="20"/>
              </w:rPr>
              <w:t>P o V (1-2)</w:t>
            </w:r>
          </w:p>
        </w:tc>
        <w:tc>
          <w:tcPr>
            <w:tcW w:w="1847" w:type="dxa"/>
            <w:tcBorders>
              <w:top w:val="nil"/>
              <w:left w:val="nil"/>
              <w:bottom w:val="nil"/>
              <w:right w:val="nil"/>
            </w:tcBorders>
          </w:tcPr>
          <w:p w14:paraId="2DF4A26F"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250  ml (1)</w:t>
            </w:r>
          </w:p>
        </w:tc>
        <w:tc>
          <w:tcPr>
            <w:tcW w:w="2280" w:type="dxa"/>
            <w:tcBorders>
              <w:top w:val="nil"/>
              <w:left w:val="nil"/>
              <w:bottom w:val="nil"/>
              <w:right w:val="nil"/>
            </w:tcBorders>
          </w:tcPr>
          <w:p w14:paraId="1D084741"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Acetato de cinc 2N, 4 gotas/100 ml. muestra 4º C (3)  </w:t>
            </w:r>
          </w:p>
        </w:tc>
        <w:tc>
          <w:tcPr>
            <w:tcW w:w="2597" w:type="dxa"/>
            <w:tcBorders>
              <w:top w:val="nil"/>
              <w:left w:val="nil"/>
              <w:bottom w:val="nil"/>
              <w:right w:val="nil"/>
            </w:tcBorders>
          </w:tcPr>
          <w:p w14:paraId="61A254AA" w14:textId="77777777" w:rsidR="005207E4" w:rsidRPr="00354C29" w:rsidRDefault="005207E4" w:rsidP="00147339">
            <w:pPr>
              <w:jc w:val="both"/>
              <w:rPr>
                <w:rFonts w:ascii="Verdana" w:hAnsi="Verdana"/>
                <w:sz w:val="20"/>
                <w:szCs w:val="20"/>
              </w:rPr>
            </w:pPr>
            <w:r w:rsidRPr="00354C29">
              <w:rPr>
                <w:rFonts w:ascii="Verdana" w:hAnsi="Verdana"/>
                <w:sz w:val="20"/>
                <w:szCs w:val="20"/>
              </w:rPr>
              <w:t>28 días (1)</w:t>
            </w:r>
          </w:p>
        </w:tc>
        <w:tc>
          <w:tcPr>
            <w:tcW w:w="1700" w:type="dxa"/>
            <w:tcBorders>
              <w:top w:val="nil"/>
              <w:left w:val="nil"/>
              <w:bottom w:val="nil"/>
              <w:right w:val="nil"/>
            </w:tcBorders>
          </w:tcPr>
          <w:p w14:paraId="2B96E59C" w14:textId="77777777" w:rsidR="005207E4" w:rsidRPr="00354C29" w:rsidRDefault="005207E4" w:rsidP="00147339">
            <w:pPr>
              <w:jc w:val="both"/>
              <w:rPr>
                <w:rFonts w:ascii="Verdana" w:hAnsi="Verdana"/>
                <w:sz w:val="20"/>
                <w:szCs w:val="20"/>
              </w:rPr>
            </w:pPr>
          </w:p>
        </w:tc>
      </w:tr>
      <w:tr w:rsidR="005207E4" w:rsidRPr="00354C29" w14:paraId="3FA9CF49" w14:textId="77777777" w:rsidTr="00147339">
        <w:trPr>
          <w:cantSplit/>
        </w:trPr>
        <w:tc>
          <w:tcPr>
            <w:tcW w:w="1815" w:type="dxa"/>
            <w:tcBorders>
              <w:top w:val="nil"/>
              <w:left w:val="nil"/>
              <w:bottom w:val="nil"/>
              <w:right w:val="nil"/>
            </w:tcBorders>
          </w:tcPr>
          <w:p w14:paraId="5206228E" w14:textId="77777777" w:rsidR="005207E4" w:rsidRPr="00354C29" w:rsidRDefault="005207E4" w:rsidP="00147339">
            <w:pPr>
              <w:jc w:val="both"/>
              <w:rPr>
                <w:rFonts w:ascii="Verdana" w:hAnsi="Verdana"/>
                <w:sz w:val="20"/>
                <w:szCs w:val="20"/>
              </w:rPr>
            </w:pPr>
            <w:proofErr w:type="spellStart"/>
            <w:r w:rsidRPr="00354C29">
              <w:rPr>
                <w:rFonts w:ascii="Verdana" w:hAnsi="Verdana"/>
                <w:sz w:val="20"/>
                <w:szCs w:val="20"/>
              </w:rPr>
              <w:t>Cromotrivalente</w:t>
            </w:r>
            <w:proofErr w:type="spellEnd"/>
          </w:p>
        </w:tc>
        <w:tc>
          <w:tcPr>
            <w:tcW w:w="1155" w:type="dxa"/>
            <w:tcBorders>
              <w:top w:val="nil"/>
              <w:left w:val="nil"/>
              <w:bottom w:val="nil"/>
              <w:right w:val="nil"/>
            </w:tcBorders>
          </w:tcPr>
          <w:p w14:paraId="50688F81" w14:textId="77777777" w:rsidR="005207E4" w:rsidRPr="00354C29" w:rsidRDefault="005207E4" w:rsidP="00147339">
            <w:pPr>
              <w:jc w:val="both"/>
              <w:rPr>
                <w:rFonts w:ascii="Verdana" w:hAnsi="Verdana"/>
                <w:sz w:val="20"/>
                <w:szCs w:val="20"/>
              </w:rPr>
            </w:pPr>
            <w:r w:rsidRPr="00354C29">
              <w:rPr>
                <w:rFonts w:ascii="Verdana" w:hAnsi="Verdana"/>
                <w:sz w:val="20"/>
                <w:szCs w:val="20"/>
              </w:rPr>
              <w:t>P (3) *</w:t>
            </w:r>
          </w:p>
        </w:tc>
        <w:tc>
          <w:tcPr>
            <w:tcW w:w="1847" w:type="dxa"/>
            <w:tcBorders>
              <w:top w:val="nil"/>
              <w:left w:val="nil"/>
              <w:bottom w:val="nil"/>
              <w:right w:val="nil"/>
            </w:tcBorders>
          </w:tcPr>
          <w:p w14:paraId="5656339C"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300  ml </w:t>
            </w:r>
          </w:p>
        </w:tc>
        <w:tc>
          <w:tcPr>
            <w:tcW w:w="2280" w:type="dxa"/>
            <w:tcBorders>
              <w:top w:val="nil"/>
              <w:left w:val="nil"/>
              <w:bottom w:val="nil"/>
              <w:right w:val="nil"/>
            </w:tcBorders>
          </w:tcPr>
          <w:p w14:paraId="4406C927" w14:textId="77777777" w:rsidR="005207E4" w:rsidRPr="00354C29" w:rsidRDefault="005207E4" w:rsidP="00147339">
            <w:pPr>
              <w:jc w:val="both"/>
              <w:rPr>
                <w:rFonts w:ascii="Verdana" w:hAnsi="Verdana"/>
                <w:sz w:val="20"/>
                <w:szCs w:val="20"/>
              </w:rPr>
            </w:pPr>
            <w:r w:rsidRPr="00354C29">
              <w:rPr>
                <w:rFonts w:ascii="Verdana" w:hAnsi="Verdana"/>
                <w:sz w:val="20"/>
                <w:szCs w:val="20"/>
              </w:rPr>
              <w:t>NO3H concentrado hasta pH&lt;2-4ºC. (3)</w:t>
            </w:r>
          </w:p>
        </w:tc>
        <w:tc>
          <w:tcPr>
            <w:tcW w:w="2597" w:type="dxa"/>
            <w:tcBorders>
              <w:top w:val="nil"/>
              <w:left w:val="nil"/>
              <w:bottom w:val="nil"/>
              <w:right w:val="nil"/>
            </w:tcBorders>
          </w:tcPr>
          <w:p w14:paraId="535FC312" w14:textId="77777777" w:rsidR="005207E4" w:rsidRPr="00354C29" w:rsidRDefault="005207E4" w:rsidP="00147339">
            <w:pPr>
              <w:jc w:val="both"/>
              <w:rPr>
                <w:rFonts w:ascii="Verdana" w:hAnsi="Verdana"/>
                <w:sz w:val="20"/>
                <w:szCs w:val="20"/>
              </w:rPr>
            </w:pPr>
            <w:r w:rsidRPr="00354C29">
              <w:rPr>
                <w:rFonts w:ascii="Verdana" w:hAnsi="Verdana"/>
                <w:sz w:val="20"/>
                <w:szCs w:val="20"/>
              </w:rPr>
              <w:t>6 meses  (3) **</w:t>
            </w:r>
          </w:p>
          <w:p w14:paraId="1BCB6494" w14:textId="77777777" w:rsidR="005207E4" w:rsidRPr="00354C29" w:rsidRDefault="005207E4" w:rsidP="00147339">
            <w:pPr>
              <w:jc w:val="both"/>
              <w:rPr>
                <w:rFonts w:ascii="Verdana" w:hAnsi="Verdana"/>
                <w:sz w:val="20"/>
                <w:szCs w:val="20"/>
              </w:rPr>
            </w:pPr>
          </w:p>
        </w:tc>
        <w:tc>
          <w:tcPr>
            <w:tcW w:w="1700" w:type="dxa"/>
            <w:tcBorders>
              <w:top w:val="nil"/>
              <w:left w:val="nil"/>
              <w:bottom w:val="nil"/>
              <w:right w:val="nil"/>
            </w:tcBorders>
          </w:tcPr>
          <w:p w14:paraId="64DE4FD7" w14:textId="77777777" w:rsidR="005207E4" w:rsidRPr="00354C29" w:rsidRDefault="005207E4" w:rsidP="00147339">
            <w:pPr>
              <w:jc w:val="both"/>
              <w:rPr>
                <w:rFonts w:ascii="Verdana" w:hAnsi="Verdana"/>
                <w:sz w:val="20"/>
                <w:szCs w:val="20"/>
              </w:rPr>
            </w:pPr>
          </w:p>
        </w:tc>
      </w:tr>
      <w:tr w:rsidR="005207E4" w:rsidRPr="00354C29" w14:paraId="2EB81204" w14:textId="77777777" w:rsidTr="00147339">
        <w:trPr>
          <w:cantSplit/>
        </w:trPr>
        <w:tc>
          <w:tcPr>
            <w:tcW w:w="1815" w:type="dxa"/>
            <w:tcBorders>
              <w:top w:val="nil"/>
              <w:left w:val="nil"/>
              <w:bottom w:val="nil"/>
              <w:right w:val="nil"/>
            </w:tcBorders>
          </w:tcPr>
          <w:p w14:paraId="7081F7BC" w14:textId="77777777" w:rsidR="005207E4" w:rsidRPr="00354C29" w:rsidRDefault="005207E4" w:rsidP="00147339">
            <w:pPr>
              <w:jc w:val="both"/>
              <w:rPr>
                <w:rFonts w:ascii="Verdana" w:hAnsi="Verdana"/>
                <w:sz w:val="20"/>
                <w:szCs w:val="20"/>
              </w:rPr>
            </w:pPr>
            <w:r w:rsidRPr="00354C29">
              <w:rPr>
                <w:rFonts w:ascii="Verdana" w:hAnsi="Verdana"/>
                <w:sz w:val="20"/>
                <w:szCs w:val="20"/>
              </w:rPr>
              <w:t>Cromo Hexavalente</w:t>
            </w:r>
          </w:p>
        </w:tc>
        <w:tc>
          <w:tcPr>
            <w:tcW w:w="1155" w:type="dxa"/>
            <w:tcBorders>
              <w:top w:val="nil"/>
              <w:left w:val="nil"/>
              <w:bottom w:val="nil"/>
              <w:right w:val="nil"/>
            </w:tcBorders>
          </w:tcPr>
          <w:p w14:paraId="4509EDCB"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P (3) *</w:t>
            </w:r>
          </w:p>
        </w:tc>
        <w:tc>
          <w:tcPr>
            <w:tcW w:w="1847" w:type="dxa"/>
            <w:tcBorders>
              <w:top w:val="nil"/>
              <w:left w:val="nil"/>
              <w:bottom w:val="nil"/>
              <w:right w:val="nil"/>
            </w:tcBorders>
          </w:tcPr>
          <w:p w14:paraId="28F46063"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 xml:space="preserve">    300  ml (1)</w:t>
            </w:r>
          </w:p>
        </w:tc>
        <w:tc>
          <w:tcPr>
            <w:tcW w:w="2280" w:type="dxa"/>
            <w:tcBorders>
              <w:top w:val="nil"/>
              <w:left w:val="nil"/>
              <w:bottom w:val="nil"/>
              <w:right w:val="nil"/>
            </w:tcBorders>
          </w:tcPr>
          <w:p w14:paraId="42226F0F"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4º C. (1-2)</w:t>
            </w:r>
          </w:p>
        </w:tc>
        <w:tc>
          <w:tcPr>
            <w:tcW w:w="2597" w:type="dxa"/>
            <w:tcBorders>
              <w:top w:val="nil"/>
              <w:left w:val="nil"/>
              <w:bottom w:val="nil"/>
              <w:right w:val="nil"/>
            </w:tcBorders>
          </w:tcPr>
          <w:p w14:paraId="3E0B7C06" w14:textId="77777777" w:rsidR="005207E4" w:rsidRPr="00354C29" w:rsidRDefault="005207E4" w:rsidP="00147339">
            <w:pPr>
              <w:jc w:val="both"/>
              <w:rPr>
                <w:rFonts w:ascii="Verdana" w:hAnsi="Verdana"/>
                <w:sz w:val="20"/>
                <w:szCs w:val="20"/>
              </w:rPr>
            </w:pPr>
            <w:r w:rsidRPr="00354C29">
              <w:rPr>
                <w:rFonts w:ascii="Verdana" w:hAnsi="Verdana"/>
                <w:sz w:val="20"/>
                <w:szCs w:val="20"/>
              </w:rPr>
              <w:t>2 días (1)</w:t>
            </w:r>
          </w:p>
        </w:tc>
        <w:tc>
          <w:tcPr>
            <w:tcW w:w="1700" w:type="dxa"/>
            <w:tcBorders>
              <w:top w:val="nil"/>
              <w:left w:val="nil"/>
              <w:bottom w:val="nil"/>
              <w:right w:val="nil"/>
            </w:tcBorders>
          </w:tcPr>
          <w:p w14:paraId="59A1C965" w14:textId="77777777" w:rsidR="005207E4" w:rsidRPr="00354C29" w:rsidRDefault="005207E4" w:rsidP="00147339">
            <w:pPr>
              <w:jc w:val="both"/>
              <w:rPr>
                <w:rFonts w:ascii="Verdana" w:hAnsi="Verdana"/>
                <w:sz w:val="20"/>
                <w:szCs w:val="20"/>
              </w:rPr>
            </w:pPr>
          </w:p>
        </w:tc>
      </w:tr>
      <w:tr w:rsidR="005207E4" w:rsidRPr="00354C29" w14:paraId="73404A88" w14:textId="77777777" w:rsidTr="00147339">
        <w:trPr>
          <w:cantSplit/>
        </w:trPr>
        <w:tc>
          <w:tcPr>
            <w:tcW w:w="1815" w:type="dxa"/>
            <w:tcBorders>
              <w:top w:val="nil"/>
              <w:left w:val="nil"/>
              <w:bottom w:val="nil"/>
              <w:right w:val="nil"/>
            </w:tcBorders>
          </w:tcPr>
          <w:p w14:paraId="6697F3A0" w14:textId="77777777" w:rsidR="005207E4" w:rsidRPr="00354C29" w:rsidRDefault="005207E4" w:rsidP="00147339">
            <w:pPr>
              <w:jc w:val="both"/>
              <w:rPr>
                <w:rFonts w:ascii="Verdana" w:hAnsi="Verdana"/>
                <w:sz w:val="20"/>
                <w:szCs w:val="20"/>
              </w:rPr>
            </w:pPr>
            <w:r w:rsidRPr="00354C29">
              <w:rPr>
                <w:rFonts w:ascii="Verdana" w:hAnsi="Verdana"/>
                <w:sz w:val="20"/>
                <w:szCs w:val="20"/>
              </w:rPr>
              <w:t>Plomo</w:t>
            </w:r>
          </w:p>
        </w:tc>
        <w:tc>
          <w:tcPr>
            <w:tcW w:w="1155" w:type="dxa"/>
            <w:tcBorders>
              <w:top w:val="nil"/>
              <w:left w:val="nil"/>
              <w:bottom w:val="nil"/>
              <w:right w:val="nil"/>
            </w:tcBorders>
          </w:tcPr>
          <w:p w14:paraId="6E6A2899" w14:textId="77777777" w:rsidR="005207E4" w:rsidRPr="00354C29" w:rsidRDefault="005207E4" w:rsidP="00147339">
            <w:pPr>
              <w:jc w:val="both"/>
              <w:rPr>
                <w:rFonts w:ascii="Verdana" w:hAnsi="Verdana"/>
                <w:sz w:val="20"/>
                <w:szCs w:val="20"/>
              </w:rPr>
            </w:pPr>
            <w:r w:rsidRPr="00354C29">
              <w:rPr>
                <w:rFonts w:ascii="Verdana" w:hAnsi="Verdana"/>
                <w:sz w:val="20"/>
                <w:szCs w:val="20"/>
              </w:rPr>
              <w:t>P (3) *</w:t>
            </w:r>
          </w:p>
        </w:tc>
        <w:tc>
          <w:tcPr>
            <w:tcW w:w="1847" w:type="dxa"/>
            <w:tcBorders>
              <w:top w:val="nil"/>
              <w:left w:val="nil"/>
              <w:bottom w:val="nil"/>
              <w:right w:val="nil"/>
            </w:tcBorders>
          </w:tcPr>
          <w:p w14:paraId="79A46FDD"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w:t>
            </w:r>
          </w:p>
        </w:tc>
        <w:tc>
          <w:tcPr>
            <w:tcW w:w="2280" w:type="dxa"/>
            <w:tcBorders>
              <w:top w:val="nil"/>
              <w:left w:val="nil"/>
              <w:bottom w:val="nil"/>
              <w:right w:val="nil"/>
            </w:tcBorders>
          </w:tcPr>
          <w:p w14:paraId="34645BE9" w14:textId="77777777" w:rsidR="005207E4" w:rsidRPr="00354C29" w:rsidRDefault="005207E4" w:rsidP="00147339">
            <w:pPr>
              <w:jc w:val="both"/>
              <w:rPr>
                <w:rFonts w:ascii="Verdana" w:hAnsi="Verdana"/>
                <w:sz w:val="20"/>
                <w:szCs w:val="20"/>
              </w:rPr>
            </w:pPr>
            <w:r w:rsidRPr="00354C29">
              <w:rPr>
                <w:rFonts w:ascii="Verdana" w:hAnsi="Verdana"/>
                <w:sz w:val="20"/>
                <w:szCs w:val="20"/>
              </w:rPr>
              <w:t>NO3H concentrado hasta pH&lt;2-4º C. (3)</w:t>
            </w:r>
          </w:p>
        </w:tc>
        <w:tc>
          <w:tcPr>
            <w:tcW w:w="2597" w:type="dxa"/>
            <w:tcBorders>
              <w:top w:val="nil"/>
              <w:left w:val="nil"/>
              <w:bottom w:val="nil"/>
              <w:right w:val="nil"/>
            </w:tcBorders>
          </w:tcPr>
          <w:p w14:paraId="0926BF68" w14:textId="77777777" w:rsidR="005207E4" w:rsidRPr="00354C29" w:rsidRDefault="005207E4" w:rsidP="00147339">
            <w:pPr>
              <w:jc w:val="both"/>
              <w:rPr>
                <w:rFonts w:ascii="Verdana" w:hAnsi="Verdana"/>
                <w:sz w:val="20"/>
                <w:szCs w:val="20"/>
              </w:rPr>
            </w:pPr>
            <w:r w:rsidRPr="00354C29">
              <w:rPr>
                <w:rFonts w:ascii="Verdana" w:hAnsi="Verdana"/>
                <w:sz w:val="20"/>
                <w:szCs w:val="20"/>
              </w:rPr>
              <w:t>6 meses  (3)  **</w:t>
            </w:r>
          </w:p>
        </w:tc>
        <w:tc>
          <w:tcPr>
            <w:tcW w:w="1700" w:type="dxa"/>
            <w:tcBorders>
              <w:top w:val="nil"/>
              <w:left w:val="nil"/>
              <w:bottom w:val="nil"/>
              <w:right w:val="nil"/>
            </w:tcBorders>
          </w:tcPr>
          <w:p w14:paraId="2E89B061" w14:textId="77777777" w:rsidR="005207E4" w:rsidRPr="00354C29" w:rsidRDefault="005207E4" w:rsidP="00147339">
            <w:pPr>
              <w:jc w:val="both"/>
              <w:rPr>
                <w:rFonts w:ascii="Verdana" w:hAnsi="Verdana"/>
                <w:sz w:val="20"/>
                <w:szCs w:val="20"/>
              </w:rPr>
            </w:pPr>
          </w:p>
        </w:tc>
      </w:tr>
      <w:tr w:rsidR="005207E4" w:rsidRPr="00354C29" w14:paraId="242D8F34" w14:textId="77777777" w:rsidTr="00147339">
        <w:trPr>
          <w:cantSplit/>
        </w:trPr>
        <w:tc>
          <w:tcPr>
            <w:tcW w:w="1815" w:type="dxa"/>
            <w:tcBorders>
              <w:top w:val="nil"/>
              <w:left w:val="nil"/>
              <w:bottom w:val="nil"/>
              <w:right w:val="nil"/>
            </w:tcBorders>
          </w:tcPr>
          <w:p w14:paraId="047846AF" w14:textId="77777777" w:rsidR="005207E4" w:rsidRPr="00354C29" w:rsidRDefault="005207E4" w:rsidP="00147339">
            <w:pPr>
              <w:jc w:val="both"/>
              <w:rPr>
                <w:rFonts w:ascii="Verdana" w:hAnsi="Verdana"/>
                <w:sz w:val="20"/>
                <w:szCs w:val="20"/>
              </w:rPr>
            </w:pPr>
            <w:r w:rsidRPr="00354C29">
              <w:rPr>
                <w:rFonts w:ascii="Verdana" w:hAnsi="Verdana"/>
                <w:sz w:val="20"/>
                <w:szCs w:val="20"/>
              </w:rPr>
              <w:t>Mercurio Total</w:t>
            </w:r>
          </w:p>
        </w:tc>
        <w:tc>
          <w:tcPr>
            <w:tcW w:w="1155" w:type="dxa"/>
            <w:tcBorders>
              <w:top w:val="nil"/>
              <w:left w:val="nil"/>
              <w:bottom w:val="nil"/>
              <w:right w:val="nil"/>
            </w:tcBorders>
          </w:tcPr>
          <w:p w14:paraId="153C640B" w14:textId="77777777" w:rsidR="005207E4" w:rsidRPr="00354C29" w:rsidRDefault="005207E4" w:rsidP="00147339">
            <w:pPr>
              <w:jc w:val="both"/>
              <w:rPr>
                <w:rFonts w:ascii="Verdana" w:hAnsi="Verdana"/>
                <w:sz w:val="20"/>
                <w:szCs w:val="20"/>
              </w:rPr>
            </w:pPr>
            <w:r w:rsidRPr="00354C29">
              <w:rPr>
                <w:rFonts w:ascii="Verdana" w:hAnsi="Verdana"/>
                <w:sz w:val="20"/>
                <w:szCs w:val="20"/>
              </w:rPr>
              <w:t>P (3) *</w:t>
            </w:r>
          </w:p>
        </w:tc>
        <w:tc>
          <w:tcPr>
            <w:tcW w:w="1847" w:type="dxa"/>
            <w:tcBorders>
              <w:top w:val="nil"/>
              <w:left w:val="nil"/>
              <w:bottom w:val="nil"/>
              <w:right w:val="nil"/>
            </w:tcBorders>
          </w:tcPr>
          <w:p w14:paraId="48D6C3E0"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w:t>
            </w:r>
          </w:p>
        </w:tc>
        <w:tc>
          <w:tcPr>
            <w:tcW w:w="2280" w:type="dxa"/>
            <w:tcBorders>
              <w:top w:val="nil"/>
              <w:left w:val="nil"/>
              <w:bottom w:val="nil"/>
              <w:right w:val="nil"/>
            </w:tcBorders>
          </w:tcPr>
          <w:p w14:paraId="722545F5" w14:textId="77777777" w:rsidR="005207E4" w:rsidRPr="00354C29" w:rsidRDefault="005207E4" w:rsidP="00147339">
            <w:pPr>
              <w:jc w:val="both"/>
              <w:rPr>
                <w:rFonts w:ascii="Verdana" w:hAnsi="Verdana"/>
                <w:sz w:val="20"/>
                <w:szCs w:val="20"/>
              </w:rPr>
            </w:pPr>
            <w:r w:rsidRPr="00354C29">
              <w:rPr>
                <w:rFonts w:ascii="Verdana" w:hAnsi="Verdana"/>
                <w:sz w:val="20"/>
                <w:szCs w:val="20"/>
              </w:rPr>
              <w:t>NO3H concentrado hasta pH&lt;2-4º C. (3)</w:t>
            </w:r>
          </w:p>
        </w:tc>
        <w:tc>
          <w:tcPr>
            <w:tcW w:w="2597" w:type="dxa"/>
            <w:tcBorders>
              <w:top w:val="nil"/>
              <w:left w:val="nil"/>
              <w:bottom w:val="nil"/>
              <w:right w:val="nil"/>
            </w:tcBorders>
          </w:tcPr>
          <w:p w14:paraId="1AF9C330" w14:textId="77777777" w:rsidR="005207E4" w:rsidRPr="00354C29" w:rsidRDefault="005207E4" w:rsidP="00147339">
            <w:pPr>
              <w:jc w:val="both"/>
              <w:rPr>
                <w:rFonts w:ascii="Verdana" w:hAnsi="Verdana"/>
                <w:sz w:val="20"/>
                <w:szCs w:val="20"/>
              </w:rPr>
            </w:pPr>
            <w:r w:rsidRPr="00354C29">
              <w:rPr>
                <w:rFonts w:ascii="Verdana" w:hAnsi="Verdana"/>
                <w:sz w:val="20"/>
                <w:szCs w:val="20"/>
              </w:rPr>
              <w:t>2 semanas  (3)</w:t>
            </w:r>
          </w:p>
          <w:p w14:paraId="7AC1D396" w14:textId="77777777" w:rsidR="005207E4" w:rsidRPr="00354C29" w:rsidRDefault="005207E4" w:rsidP="00147339">
            <w:pPr>
              <w:jc w:val="both"/>
              <w:rPr>
                <w:rFonts w:ascii="Verdana" w:hAnsi="Verdana"/>
                <w:sz w:val="20"/>
                <w:szCs w:val="20"/>
              </w:rPr>
            </w:pPr>
          </w:p>
        </w:tc>
        <w:tc>
          <w:tcPr>
            <w:tcW w:w="1700" w:type="dxa"/>
            <w:tcBorders>
              <w:top w:val="nil"/>
              <w:left w:val="nil"/>
              <w:bottom w:val="nil"/>
              <w:right w:val="nil"/>
            </w:tcBorders>
          </w:tcPr>
          <w:p w14:paraId="78DF28CF" w14:textId="77777777" w:rsidR="005207E4" w:rsidRPr="00354C29" w:rsidRDefault="005207E4" w:rsidP="00147339">
            <w:pPr>
              <w:jc w:val="both"/>
              <w:rPr>
                <w:rFonts w:ascii="Verdana" w:hAnsi="Verdana"/>
                <w:sz w:val="20"/>
                <w:szCs w:val="20"/>
              </w:rPr>
            </w:pPr>
          </w:p>
        </w:tc>
      </w:tr>
      <w:tr w:rsidR="005207E4" w:rsidRPr="00354C29" w14:paraId="0BE0B46B" w14:textId="77777777" w:rsidTr="00147339">
        <w:trPr>
          <w:cantSplit/>
        </w:trPr>
        <w:tc>
          <w:tcPr>
            <w:tcW w:w="1815" w:type="dxa"/>
            <w:tcBorders>
              <w:top w:val="nil"/>
              <w:left w:val="nil"/>
              <w:bottom w:val="nil"/>
              <w:right w:val="nil"/>
            </w:tcBorders>
          </w:tcPr>
          <w:p w14:paraId="02DB7711" w14:textId="77777777" w:rsidR="005207E4" w:rsidRPr="00354C29" w:rsidRDefault="005207E4" w:rsidP="00147339">
            <w:pPr>
              <w:jc w:val="both"/>
              <w:rPr>
                <w:rFonts w:ascii="Verdana" w:hAnsi="Verdana"/>
                <w:sz w:val="20"/>
                <w:szCs w:val="20"/>
              </w:rPr>
            </w:pPr>
            <w:r w:rsidRPr="00354C29">
              <w:rPr>
                <w:rFonts w:ascii="Verdana" w:hAnsi="Verdana"/>
                <w:sz w:val="20"/>
                <w:szCs w:val="20"/>
              </w:rPr>
              <w:t>Plata</w:t>
            </w:r>
          </w:p>
        </w:tc>
        <w:tc>
          <w:tcPr>
            <w:tcW w:w="1155" w:type="dxa"/>
            <w:tcBorders>
              <w:top w:val="nil"/>
              <w:left w:val="nil"/>
              <w:bottom w:val="nil"/>
              <w:right w:val="nil"/>
            </w:tcBorders>
          </w:tcPr>
          <w:p w14:paraId="38736AFE" w14:textId="77777777" w:rsidR="005207E4" w:rsidRPr="00354C29" w:rsidRDefault="005207E4" w:rsidP="00147339">
            <w:pPr>
              <w:jc w:val="both"/>
              <w:rPr>
                <w:rFonts w:ascii="Verdana" w:hAnsi="Verdana"/>
                <w:sz w:val="20"/>
                <w:szCs w:val="20"/>
              </w:rPr>
            </w:pPr>
            <w:r w:rsidRPr="00354C29">
              <w:rPr>
                <w:rFonts w:ascii="Verdana" w:hAnsi="Verdana"/>
                <w:sz w:val="20"/>
                <w:szCs w:val="20"/>
              </w:rPr>
              <w:t>P (3) *</w:t>
            </w:r>
          </w:p>
        </w:tc>
        <w:tc>
          <w:tcPr>
            <w:tcW w:w="1847" w:type="dxa"/>
            <w:tcBorders>
              <w:top w:val="nil"/>
              <w:left w:val="nil"/>
              <w:bottom w:val="nil"/>
              <w:right w:val="nil"/>
            </w:tcBorders>
          </w:tcPr>
          <w:p w14:paraId="3EDC655F"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c>
          <w:tcPr>
            <w:tcW w:w="2280" w:type="dxa"/>
            <w:tcBorders>
              <w:top w:val="nil"/>
              <w:left w:val="nil"/>
              <w:bottom w:val="nil"/>
              <w:right w:val="nil"/>
            </w:tcBorders>
          </w:tcPr>
          <w:p w14:paraId="2829C8DA" w14:textId="77777777" w:rsidR="005207E4" w:rsidRPr="00354C29" w:rsidRDefault="005207E4" w:rsidP="00147339">
            <w:pPr>
              <w:jc w:val="both"/>
              <w:rPr>
                <w:rFonts w:ascii="Verdana" w:hAnsi="Verdana"/>
                <w:sz w:val="20"/>
                <w:szCs w:val="20"/>
              </w:rPr>
            </w:pPr>
            <w:r w:rsidRPr="00354C29">
              <w:rPr>
                <w:rFonts w:ascii="Verdana" w:hAnsi="Verdana"/>
                <w:sz w:val="20"/>
                <w:szCs w:val="20"/>
              </w:rPr>
              <w:t>NO3H concentrado hasta pH&lt;2-4º C. (3)</w:t>
            </w:r>
          </w:p>
        </w:tc>
        <w:tc>
          <w:tcPr>
            <w:tcW w:w="2597" w:type="dxa"/>
            <w:tcBorders>
              <w:top w:val="nil"/>
              <w:left w:val="nil"/>
              <w:bottom w:val="nil"/>
              <w:right w:val="nil"/>
            </w:tcBorders>
          </w:tcPr>
          <w:p w14:paraId="660B16C7" w14:textId="77777777" w:rsidR="005207E4" w:rsidRPr="00354C29" w:rsidRDefault="005207E4" w:rsidP="00147339">
            <w:pPr>
              <w:jc w:val="both"/>
              <w:rPr>
                <w:rFonts w:ascii="Verdana" w:hAnsi="Verdana"/>
                <w:sz w:val="20"/>
                <w:szCs w:val="20"/>
              </w:rPr>
            </w:pPr>
            <w:r w:rsidRPr="00354C29">
              <w:rPr>
                <w:rFonts w:ascii="Verdana" w:hAnsi="Verdana"/>
                <w:sz w:val="20"/>
                <w:szCs w:val="20"/>
              </w:rPr>
              <w:t>6 meses   (3) **</w:t>
            </w:r>
          </w:p>
        </w:tc>
        <w:tc>
          <w:tcPr>
            <w:tcW w:w="1700" w:type="dxa"/>
            <w:tcBorders>
              <w:top w:val="nil"/>
              <w:left w:val="nil"/>
              <w:bottom w:val="nil"/>
              <w:right w:val="nil"/>
            </w:tcBorders>
          </w:tcPr>
          <w:p w14:paraId="5275CA5A" w14:textId="77777777" w:rsidR="005207E4" w:rsidRPr="00354C29" w:rsidRDefault="005207E4" w:rsidP="00147339">
            <w:pPr>
              <w:jc w:val="both"/>
              <w:rPr>
                <w:rFonts w:ascii="Verdana" w:hAnsi="Verdana"/>
                <w:sz w:val="20"/>
                <w:szCs w:val="20"/>
              </w:rPr>
            </w:pPr>
          </w:p>
        </w:tc>
      </w:tr>
      <w:tr w:rsidR="005207E4" w:rsidRPr="00354C29" w14:paraId="417650BF" w14:textId="77777777" w:rsidTr="00147339">
        <w:trPr>
          <w:cantSplit/>
        </w:trPr>
        <w:tc>
          <w:tcPr>
            <w:tcW w:w="1815" w:type="dxa"/>
            <w:tcBorders>
              <w:top w:val="nil"/>
              <w:left w:val="nil"/>
              <w:bottom w:val="nil"/>
              <w:right w:val="nil"/>
            </w:tcBorders>
          </w:tcPr>
          <w:p w14:paraId="4676188E" w14:textId="77777777" w:rsidR="005207E4" w:rsidRPr="00354C29" w:rsidRDefault="005207E4" w:rsidP="00147339">
            <w:pPr>
              <w:jc w:val="both"/>
              <w:rPr>
                <w:rFonts w:ascii="Verdana" w:hAnsi="Verdana"/>
                <w:sz w:val="20"/>
                <w:szCs w:val="20"/>
              </w:rPr>
            </w:pPr>
            <w:r w:rsidRPr="00354C29">
              <w:rPr>
                <w:rFonts w:ascii="Verdana" w:hAnsi="Verdana"/>
                <w:sz w:val="20"/>
                <w:szCs w:val="20"/>
              </w:rPr>
              <w:t>Cadmio</w:t>
            </w:r>
          </w:p>
        </w:tc>
        <w:tc>
          <w:tcPr>
            <w:tcW w:w="1155" w:type="dxa"/>
            <w:tcBorders>
              <w:top w:val="nil"/>
              <w:left w:val="nil"/>
              <w:bottom w:val="nil"/>
              <w:right w:val="nil"/>
            </w:tcBorders>
          </w:tcPr>
          <w:p w14:paraId="3B98D574" w14:textId="77777777" w:rsidR="005207E4" w:rsidRPr="00354C29" w:rsidRDefault="005207E4" w:rsidP="00147339">
            <w:pPr>
              <w:jc w:val="both"/>
              <w:rPr>
                <w:rFonts w:ascii="Verdana" w:hAnsi="Verdana"/>
                <w:sz w:val="20"/>
                <w:szCs w:val="20"/>
              </w:rPr>
            </w:pPr>
            <w:r w:rsidRPr="00354C29">
              <w:rPr>
                <w:rFonts w:ascii="Verdana" w:hAnsi="Verdana"/>
                <w:sz w:val="20"/>
                <w:szCs w:val="20"/>
              </w:rPr>
              <w:t>P (3) *</w:t>
            </w:r>
          </w:p>
        </w:tc>
        <w:tc>
          <w:tcPr>
            <w:tcW w:w="1847" w:type="dxa"/>
            <w:tcBorders>
              <w:top w:val="nil"/>
              <w:left w:val="nil"/>
              <w:bottom w:val="nil"/>
              <w:right w:val="nil"/>
            </w:tcBorders>
          </w:tcPr>
          <w:p w14:paraId="7141A31F"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c>
          <w:tcPr>
            <w:tcW w:w="2280" w:type="dxa"/>
            <w:tcBorders>
              <w:top w:val="nil"/>
              <w:left w:val="nil"/>
              <w:bottom w:val="nil"/>
              <w:right w:val="nil"/>
            </w:tcBorders>
          </w:tcPr>
          <w:p w14:paraId="7E1BD03F" w14:textId="77777777" w:rsidR="005207E4" w:rsidRPr="00354C29" w:rsidRDefault="005207E4" w:rsidP="00147339">
            <w:pPr>
              <w:jc w:val="both"/>
              <w:rPr>
                <w:rFonts w:ascii="Verdana" w:hAnsi="Verdana"/>
                <w:sz w:val="20"/>
                <w:szCs w:val="20"/>
              </w:rPr>
            </w:pPr>
            <w:r w:rsidRPr="00354C29">
              <w:rPr>
                <w:rFonts w:ascii="Verdana" w:hAnsi="Verdana"/>
                <w:sz w:val="20"/>
                <w:szCs w:val="20"/>
              </w:rPr>
              <w:t>NO3H concentrado hasta pH&lt;2-4º C.(3)</w:t>
            </w:r>
          </w:p>
        </w:tc>
        <w:tc>
          <w:tcPr>
            <w:tcW w:w="2597" w:type="dxa"/>
            <w:tcBorders>
              <w:top w:val="nil"/>
              <w:left w:val="nil"/>
              <w:bottom w:val="nil"/>
              <w:right w:val="nil"/>
            </w:tcBorders>
          </w:tcPr>
          <w:p w14:paraId="0C1107FC" w14:textId="77777777" w:rsidR="005207E4" w:rsidRPr="00354C29" w:rsidRDefault="005207E4" w:rsidP="00147339">
            <w:pPr>
              <w:jc w:val="both"/>
              <w:rPr>
                <w:rFonts w:ascii="Verdana" w:hAnsi="Verdana"/>
                <w:sz w:val="20"/>
                <w:szCs w:val="20"/>
              </w:rPr>
            </w:pPr>
            <w:r w:rsidRPr="00354C29">
              <w:rPr>
                <w:rFonts w:ascii="Verdana" w:hAnsi="Verdana"/>
                <w:sz w:val="20"/>
                <w:szCs w:val="20"/>
              </w:rPr>
              <w:t>6 meses   (3) **</w:t>
            </w:r>
          </w:p>
        </w:tc>
        <w:tc>
          <w:tcPr>
            <w:tcW w:w="1700" w:type="dxa"/>
            <w:tcBorders>
              <w:top w:val="nil"/>
              <w:left w:val="nil"/>
              <w:bottom w:val="nil"/>
              <w:right w:val="nil"/>
            </w:tcBorders>
          </w:tcPr>
          <w:p w14:paraId="046C1535" w14:textId="77777777" w:rsidR="005207E4" w:rsidRPr="00354C29" w:rsidRDefault="005207E4" w:rsidP="00147339">
            <w:pPr>
              <w:jc w:val="both"/>
              <w:rPr>
                <w:rFonts w:ascii="Verdana" w:hAnsi="Verdana"/>
                <w:sz w:val="20"/>
                <w:szCs w:val="20"/>
              </w:rPr>
            </w:pPr>
          </w:p>
        </w:tc>
      </w:tr>
      <w:tr w:rsidR="005207E4" w:rsidRPr="00354C29" w14:paraId="22A8E672" w14:textId="77777777" w:rsidTr="00147339">
        <w:trPr>
          <w:cantSplit/>
        </w:trPr>
        <w:tc>
          <w:tcPr>
            <w:tcW w:w="1815" w:type="dxa"/>
            <w:tcBorders>
              <w:top w:val="nil"/>
              <w:left w:val="nil"/>
              <w:bottom w:val="nil"/>
              <w:right w:val="nil"/>
            </w:tcBorders>
          </w:tcPr>
          <w:p w14:paraId="73047597" w14:textId="77777777" w:rsidR="005207E4" w:rsidRPr="00354C29" w:rsidRDefault="005207E4" w:rsidP="00147339">
            <w:pPr>
              <w:jc w:val="both"/>
              <w:rPr>
                <w:rFonts w:ascii="Verdana" w:hAnsi="Verdana"/>
                <w:sz w:val="20"/>
                <w:szCs w:val="20"/>
              </w:rPr>
            </w:pPr>
            <w:r w:rsidRPr="00354C29">
              <w:rPr>
                <w:rFonts w:ascii="Verdana" w:hAnsi="Verdana"/>
                <w:sz w:val="20"/>
                <w:szCs w:val="20"/>
              </w:rPr>
              <w:t>Arsénico</w:t>
            </w:r>
          </w:p>
        </w:tc>
        <w:tc>
          <w:tcPr>
            <w:tcW w:w="1155" w:type="dxa"/>
            <w:tcBorders>
              <w:top w:val="nil"/>
              <w:left w:val="nil"/>
              <w:bottom w:val="nil"/>
              <w:right w:val="nil"/>
            </w:tcBorders>
          </w:tcPr>
          <w:p w14:paraId="0D2029A1" w14:textId="77777777" w:rsidR="005207E4" w:rsidRPr="00354C29" w:rsidRDefault="005207E4" w:rsidP="00147339">
            <w:pPr>
              <w:jc w:val="both"/>
              <w:rPr>
                <w:rFonts w:ascii="Verdana" w:hAnsi="Verdana"/>
                <w:sz w:val="20"/>
                <w:szCs w:val="20"/>
              </w:rPr>
            </w:pPr>
            <w:r w:rsidRPr="00354C29">
              <w:rPr>
                <w:rFonts w:ascii="Verdana" w:hAnsi="Verdana"/>
                <w:sz w:val="20"/>
                <w:szCs w:val="20"/>
              </w:rPr>
              <w:t>P (3) *</w:t>
            </w:r>
          </w:p>
        </w:tc>
        <w:tc>
          <w:tcPr>
            <w:tcW w:w="1847" w:type="dxa"/>
            <w:tcBorders>
              <w:top w:val="nil"/>
              <w:left w:val="nil"/>
              <w:bottom w:val="nil"/>
              <w:right w:val="nil"/>
            </w:tcBorders>
          </w:tcPr>
          <w:p w14:paraId="25E9BE10"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100  ml. (1)</w:t>
            </w:r>
          </w:p>
        </w:tc>
        <w:tc>
          <w:tcPr>
            <w:tcW w:w="2280" w:type="dxa"/>
            <w:tcBorders>
              <w:top w:val="nil"/>
              <w:left w:val="nil"/>
              <w:bottom w:val="nil"/>
              <w:right w:val="nil"/>
            </w:tcBorders>
          </w:tcPr>
          <w:p w14:paraId="132D249C" w14:textId="77777777" w:rsidR="005207E4" w:rsidRPr="00354C29" w:rsidRDefault="005207E4" w:rsidP="00147339">
            <w:pPr>
              <w:jc w:val="both"/>
              <w:rPr>
                <w:rFonts w:ascii="Verdana" w:hAnsi="Verdana"/>
                <w:sz w:val="20"/>
                <w:szCs w:val="20"/>
              </w:rPr>
            </w:pPr>
            <w:r w:rsidRPr="00354C29">
              <w:rPr>
                <w:rFonts w:ascii="Verdana" w:hAnsi="Verdana"/>
                <w:sz w:val="20"/>
                <w:szCs w:val="20"/>
              </w:rPr>
              <w:t>NO3H concentrado hasta pH&lt;2-4º C. (3)</w:t>
            </w:r>
          </w:p>
        </w:tc>
        <w:tc>
          <w:tcPr>
            <w:tcW w:w="2597" w:type="dxa"/>
            <w:tcBorders>
              <w:top w:val="nil"/>
              <w:left w:val="nil"/>
              <w:bottom w:val="nil"/>
              <w:right w:val="nil"/>
            </w:tcBorders>
          </w:tcPr>
          <w:p w14:paraId="45E2425F" w14:textId="77777777" w:rsidR="005207E4" w:rsidRPr="00354C29" w:rsidRDefault="005207E4" w:rsidP="00147339">
            <w:pPr>
              <w:jc w:val="both"/>
              <w:rPr>
                <w:rFonts w:ascii="Verdana" w:hAnsi="Verdana"/>
                <w:sz w:val="20"/>
                <w:szCs w:val="20"/>
              </w:rPr>
            </w:pPr>
            <w:r w:rsidRPr="00354C29">
              <w:rPr>
                <w:rFonts w:ascii="Verdana" w:hAnsi="Verdana"/>
                <w:sz w:val="20"/>
                <w:szCs w:val="20"/>
              </w:rPr>
              <w:t>6 meses   (3) **</w:t>
            </w:r>
          </w:p>
        </w:tc>
        <w:tc>
          <w:tcPr>
            <w:tcW w:w="1700" w:type="dxa"/>
            <w:tcBorders>
              <w:top w:val="nil"/>
              <w:left w:val="nil"/>
              <w:bottom w:val="nil"/>
              <w:right w:val="nil"/>
            </w:tcBorders>
          </w:tcPr>
          <w:p w14:paraId="14191E37" w14:textId="77777777" w:rsidR="005207E4" w:rsidRPr="00354C29" w:rsidRDefault="005207E4" w:rsidP="00147339">
            <w:pPr>
              <w:jc w:val="both"/>
              <w:rPr>
                <w:rFonts w:ascii="Verdana" w:hAnsi="Verdana"/>
                <w:sz w:val="20"/>
                <w:szCs w:val="20"/>
              </w:rPr>
            </w:pPr>
          </w:p>
        </w:tc>
      </w:tr>
      <w:tr w:rsidR="005207E4" w:rsidRPr="00354C29" w14:paraId="68060D9F" w14:textId="77777777" w:rsidTr="00147339">
        <w:trPr>
          <w:cantSplit/>
        </w:trPr>
        <w:tc>
          <w:tcPr>
            <w:tcW w:w="1815" w:type="dxa"/>
            <w:tcBorders>
              <w:top w:val="nil"/>
              <w:left w:val="nil"/>
              <w:bottom w:val="nil"/>
              <w:right w:val="nil"/>
            </w:tcBorders>
          </w:tcPr>
          <w:p w14:paraId="449D5B50" w14:textId="77777777" w:rsidR="005207E4" w:rsidRPr="00354C29" w:rsidRDefault="005207E4" w:rsidP="00147339">
            <w:pPr>
              <w:jc w:val="both"/>
              <w:rPr>
                <w:rFonts w:ascii="Verdana" w:hAnsi="Verdana"/>
                <w:sz w:val="20"/>
                <w:szCs w:val="20"/>
              </w:rPr>
            </w:pPr>
            <w:r w:rsidRPr="00354C29">
              <w:rPr>
                <w:rFonts w:ascii="Verdana" w:hAnsi="Verdana"/>
                <w:sz w:val="20"/>
                <w:szCs w:val="20"/>
              </w:rPr>
              <w:t>Cianuro</w:t>
            </w:r>
          </w:p>
        </w:tc>
        <w:tc>
          <w:tcPr>
            <w:tcW w:w="1155" w:type="dxa"/>
            <w:tcBorders>
              <w:top w:val="nil"/>
              <w:left w:val="nil"/>
              <w:bottom w:val="nil"/>
              <w:right w:val="nil"/>
            </w:tcBorders>
          </w:tcPr>
          <w:p w14:paraId="63C4D2DE" w14:textId="77777777" w:rsidR="005207E4" w:rsidRPr="00354C29" w:rsidRDefault="005207E4" w:rsidP="00147339">
            <w:pPr>
              <w:jc w:val="both"/>
              <w:rPr>
                <w:rFonts w:ascii="Verdana" w:hAnsi="Verdana"/>
                <w:sz w:val="20"/>
                <w:szCs w:val="20"/>
              </w:rPr>
            </w:pPr>
            <w:r w:rsidRPr="00354C29">
              <w:rPr>
                <w:rFonts w:ascii="Verdana" w:hAnsi="Verdana"/>
                <w:sz w:val="20"/>
                <w:szCs w:val="20"/>
              </w:rPr>
              <w:t>P o V  (1)</w:t>
            </w:r>
          </w:p>
        </w:tc>
        <w:tc>
          <w:tcPr>
            <w:tcW w:w="1847" w:type="dxa"/>
            <w:tcBorders>
              <w:top w:val="nil"/>
              <w:left w:val="nil"/>
              <w:bottom w:val="nil"/>
              <w:right w:val="nil"/>
            </w:tcBorders>
          </w:tcPr>
          <w:p w14:paraId="10DA8171" w14:textId="77777777" w:rsidR="005207E4" w:rsidRPr="00354C29" w:rsidRDefault="005207E4" w:rsidP="00147339">
            <w:pPr>
              <w:jc w:val="both"/>
              <w:rPr>
                <w:rFonts w:ascii="Verdana" w:hAnsi="Verdana"/>
                <w:sz w:val="20"/>
                <w:szCs w:val="20"/>
              </w:rPr>
            </w:pPr>
            <w:r w:rsidRPr="00354C29">
              <w:rPr>
                <w:rFonts w:ascii="Verdana" w:hAnsi="Verdana"/>
                <w:sz w:val="20"/>
                <w:szCs w:val="20"/>
              </w:rPr>
              <w:t>1.000  ml. (1)</w:t>
            </w:r>
          </w:p>
        </w:tc>
        <w:tc>
          <w:tcPr>
            <w:tcW w:w="2280" w:type="dxa"/>
            <w:tcBorders>
              <w:top w:val="nil"/>
              <w:left w:val="nil"/>
              <w:bottom w:val="nil"/>
              <w:right w:val="nil"/>
            </w:tcBorders>
          </w:tcPr>
          <w:p w14:paraId="29A48A05" w14:textId="77777777" w:rsidR="005207E4" w:rsidRPr="00354C29" w:rsidRDefault="005207E4" w:rsidP="00147339">
            <w:pPr>
              <w:jc w:val="both"/>
              <w:rPr>
                <w:rFonts w:ascii="Verdana" w:hAnsi="Verdana"/>
                <w:sz w:val="20"/>
                <w:szCs w:val="20"/>
              </w:rPr>
            </w:pPr>
            <w:proofErr w:type="spellStart"/>
            <w:r w:rsidRPr="00354C29">
              <w:rPr>
                <w:rFonts w:ascii="Verdana" w:hAnsi="Verdana"/>
                <w:sz w:val="20"/>
                <w:szCs w:val="20"/>
              </w:rPr>
              <w:t>NaCH</w:t>
            </w:r>
            <w:proofErr w:type="spellEnd"/>
            <w:r w:rsidRPr="00354C29">
              <w:rPr>
                <w:rFonts w:ascii="Verdana" w:hAnsi="Verdana"/>
                <w:sz w:val="20"/>
                <w:szCs w:val="20"/>
              </w:rPr>
              <w:t xml:space="preserve"> hasta pH 12   -4º C. (1-2)</w:t>
            </w:r>
          </w:p>
        </w:tc>
        <w:tc>
          <w:tcPr>
            <w:tcW w:w="2597" w:type="dxa"/>
            <w:tcBorders>
              <w:top w:val="nil"/>
              <w:left w:val="nil"/>
              <w:bottom w:val="nil"/>
              <w:right w:val="nil"/>
            </w:tcBorders>
          </w:tcPr>
          <w:p w14:paraId="284F9D9C" w14:textId="77777777" w:rsidR="005207E4" w:rsidRPr="00354C29" w:rsidRDefault="005207E4" w:rsidP="00147339">
            <w:pPr>
              <w:jc w:val="both"/>
              <w:rPr>
                <w:rFonts w:ascii="Verdana" w:hAnsi="Verdana"/>
                <w:sz w:val="20"/>
                <w:szCs w:val="20"/>
              </w:rPr>
            </w:pPr>
            <w:r w:rsidRPr="00354C29">
              <w:rPr>
                <w:rFonts w:ascii="Verdana" w:hAnsi="Verdana"/>
                <w:sz w:val="20"/>
                <w:szCs w:val="20"/>
              </w:rPr>
              <w:t>14 días  (1)</w:t>
            </w:r>
          </w:p>
        </w:tc>
        <w:tc>
          <w:tcPr>
            <w:tcW w:w="1700" w:type="dxa"/>
            <w:tcBorders>
              <w:top w:val="nil"/>
              <w:left w:val="nil"/>
              <w:bottom w:val="nil"/>
              <w:right w:val="nil"/>
            </w:tcBorders>
          </w:tcPr>
          <w:p w14:paraId="115E4191" w14:textId="77777777" w:rsidR="005207E4" w:rsidRPr="00354C29" w:rsidRDefault="005207E4" w:rsidP="00147339">
            <w:pPr>
              <w:jc w:val="both"/>
              <w:rPr>
                <w:rFonts w:ascii="Verdana" w:hAnsi="Verdana"/>
                <w:sz w:val="20"/>
                <w:szCs w:val="20"/>
              </w:rPr>
            </w:pPr>
          </w:p>
        </w:tc>
      </w:tr>
      <w:tr w:rsidR="005207E4" w:rsidRPr="00354C29" w14:paraId="3F684B03" w14:textId="77777777" w:rsidTr="00147339">
        <w:trPr>
          <w:cantSplit/>
        </w:trPr>
        <w:tc>
          <w:tcPr>
            <w:tcW w:w="1815" w:type="dxa"/>
            <w:tcBorders>
              <w:top w:val="nil"/>
              <w:left w:val="nil"/>
              <w:bottom w:val="nil"/>
              <w:right w:val="nil"/>
            </w:tcBorders>
          </w:tcPr>
          <w:p w14:paraId="4B458492" w14:textId="77777777" w:rsidR="005207E4" w:rsidRPr="00354C29" w:rsidRDefault="005207E4" w:rsidP="00147339">
            <w:pPr>
              <w:jc w:val="both"/>
              <w:rPr>
                <w:rFonts w:ascii="Verdana" w:hAnsi="Verdana"/>
                <w:sz w:val="20"/>
                <w:szCs w:val="20"/>
              </w:rPr>
            </w:pPr>
            <w:r w:rsidRPr="00354C29">
              <w:rPr>
                <w:rFonts w:ascii="Verdana" w:hAnsi="Verdana"/>
                <w:sz w:val="20"/>
                <w:szCs w:val="20"/>
              </w:rPr>
              <w:t>Conductividad</w:t>
            </w:r>
          </w:p>
        </w:tc>
        <w:tc>
          <w:tcPr>
            <w:tcW w:w="1155" w:type="dxa"/>
            <w:tcBorders>
              <w:top w:val="nil"/>
              <w:left w:val="nil"/>
              <w:bottom w:val="nil"/>
              <w:right w:val="nil"/>
            </w:tcBorders>
          </w:tcPr>
          <w:p w14:paraId="44FBBFE3" w14:textId="77777777" w:rsidR="005207E4" w:rsidRPr="00354C29" w:rsidRDefault="005207E4" w:rsidP="00147339">
            <w:pPr>
              <w:jc w:val="both"/>
              <w:rPr>
                <w:rFonts w:ascii="Verdana" w:hAnsi="Verdana"/>
                <w:sz w:val="20"/>
                <w:szCs w:val="20"/>
              </w:rPr>
            </w:pPr>
            <w:r w:rsidRPr="00354C29">
              <w:rPr>
                <w:rFonts w:ascii="Verdana" w:hAnsi="Verdana"/>
                <w:sz w:val="20"/>
                <w:szCs w:val="20"/>
              </w:rPr>
              <w:t>P o V (1-2)</w:t>
            </w:r>
          </w:p>
        </w:tc>
        <w:tc>
          <w:tcPr>
            <w:tcW w:w="1847" w:type="dxa"/>
            <w:tcBorders>
              <w:top w:val="nil"/>
              <w:left w:val="nil"/>
              <w:bottom w:val="nil"/>
              <w:right w:val="nil"/>
            </w:tcBorders>
          </w:tcPr>
          <w:p w14:paraId="08FD420F" w14:textId="77777777" w:rsidR="005207E4" w:rsidRPr="00354C29" w:rsidRDefault="005207E4" w:rsidP="00147339">
            <w:pPr>
              <w:jc w:val="both"/>
              <w:rPr>
                <w:rFonts w:ascii="Verdana" w:hAnsi="Verdana"/>
                <w:sz w:val="20"/>
                <w:szCs w:val="20"/>
              </w:rPr>
            </w:pPr>
            <w:r w:rsidRPr="00354C29">
              <w:rPr>
                <w:rFonts w:ascii="Verdana" w:hAnsi="Verdana"/>
                <w:sz w:val="20"/>
                <w:szCs w:val="20"/>
              </w:rPr>
              <w:t>-</w:t>
            </w:r>
          </w:p>
        </w:tc>
        <w:tc>
          <w:tcPr>
            <w:tcW w:w="2280" w:type="dxa"/>
            <w:tcBorders>
              <w:top w:val="nil"/>
              <w:left w:val="nil"/>
              <w:bottom w:val="nil"/>
              <w:right w:val="nil"/>
            </w:tcBorders>
          </w:tcPr>
          <w:p w14:paraId="76DBDDB6" w14:textId="77777777" w:rsidR="005207E4" w:rsidRPr="00354C29" w:rsidRDefault="005207E4" w:rsidP="00147339">
            <w:pPr>
              <w:jc w:val="both"/>
              <w:rPr>
                <w:rFonts w:ascii="Verdana" w:hAnsi="Verdana"/>
                <w:sz w:val="20"/>
                <w:szCs w:val="20"/>
              </w:rPr>
            </w:pPr>
            <w:r w:rsidRPr="00354C29">
              <w:rPr>
                <w:rFonts w:ascii="Verdana" w:hAnsi="Verdana"/>
                <w:sz w:val="20"/>
                <w:szCs w:val="20"/>
              </w:rPr>
              <w:t>4º C (1-2)</w:t>
            </w:r>
          </w:p>
        </w:tc>
        <w:tc>
          <w:tcPr>
            <w:tcW w:w="2597" w:type="dxa"/>
            <w:tcBorders>
              <w:top w:val="nil"/>
              <w:left w:val="nil"/>
              <w:bottom w:val="nil"/>
              <w:right w:val="nil"/>
            </w:tcBorders>
          </w:tcPr>
          <w:p w14:paraId="6BD58C05" w14:textId="77777777" w:rsidR="005207E4" w:rsidRPr="00354C29" w:rsidRDefault="005207E4" w:rsidP="00147339">
            <w:pPr>
              <w:jc w:val="both"/>
              <w:rPr>
                <w:rFonts w:ascii="Verdana" w:hAnsi="Verdana"/>
                <w:sz w:val="20"/>
                <w:szCs w:val="20"/>
              </w:rPr>
            </w:pPr>
            <w:r w:rsidRPr="00354C29">
              <w:rPr>
                <w:rFonts w:ascii="Verdana" w:hAnsi="Verdana"/>
                <w:sz w:val="20"/>
                <w:szCs w:val="20"/>
              </w:rPr>
              <w:t>28 días  (1-2)</w:t>
            </w:r>
          </w:p>
        </w:tc>
        <w:tc>
          <w:tcPr>
            <w:tcW w:w="1700" w:type="dxa"/>
            <w:tcBorders>
              <w:top w:val="nil"/>
              <w:left w:val="nil"/>
              <w:bottom w:val="nil"/>
              <w:right w:val="nil"/>
            </w:tcBorders>
          </w:tcPr>
          <w:p w14:paraId="7A699439" w14:textId="77777777" w:rsidR="005207E4" w:rsidRPr="00354C29" w:rsidRDefault="005207E4" w:rsidP="00147339">
            <w:pPr>
              <w:jc w:val="both"/>
              <w:rPr>
                <w:rFonts w:ascii="Verdana" w:hAnsi="Verdana"/>
                <w:sz w:val="20"/>
                <w:szCs w:val="20"/>
              </w:rPr>
            </w:pPr>
          </w:p>
        </w:tc>
      </w:tr>
      <w:tr w:rsidR="005207E4" w:rsidRPr="00354C29" w14:paraId="3F3E2DAC" w14:textId="77777777" w:rsidTr="00147339">
        <w:trPr>
          <w:cantSplit/>
        </w:trPr>
        <w:tc>
          <w:tcPr>
            <w:tcW w:w="1815" w:type="dxa"/>
            <w:tcBorders>
              <w:top w:val="nil"/>
              <w:left w:val="nil"/>
              <w:bottom w:val="nil"/>
              <w:right w:val="nil"/>
            </w:tcBorders>
          </w:tcPr>
          <w:p w14:paraId="1F12991E"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D.B.O. </w:t>
            </w:r>
          </w:p>
        </w:tc>
        <w:tc>
          <w:tcPr>
            <w:tcW w:w="1155" w:type="dxa"/>
            <w:tcBorders>
              <w:top w:val="nil"/>
              <w:left w:val="nil"/>
              <w:bottom w:val="nil"/>
              <w:right w:val="nil"/>
            </w:tcBorders>
          </w:tcPr>
          <w:p w14:paraId="2788E460" w14:textId="77777777" w:rsidR="005207E4" w:rsidRPr="00354C29" w:rsidRDefault="005207E4" w:rsidP="00147339">
            <w:pPr>
              <w:jc w:val="both"/>
              <w:rPr>
                <w:rFonts w:ascii="Verdana" w:hAnsi="Verdana"/>
                <w:sz w:val="20"/>
                <w:szCs w:val="20"/>
              </w:rPr>
            </w:pPr>
            <w:r w:rsidRPr="00354C29">
              <w:rPr>
                <w:rFonts w:ascii="Verdana" w:hAnsi="Verdana"/>
                <w:sz w:val="20"/>
                <w:szCs w:val="20"/>
              </w:rPr>
              <w:t>P o V (1-2)</w:t>
            </w:r>
          </w:p>
        </w:tc>
        <w:tc>
          <w:tcPr>
            <w:tcW w:w="1847" w:type="dxa"/>
            <w:tcBorders>
              <w:top w:val="nil"/>
              <w:left w:val="nil"/>
              <w:bottom w:val="nil"/>
              <w:right w:val="nil"/>
            </w:tcBorders>
          </w:tcPr>
          <w:p w14:paraId="49ADED7F" w14:textId="77777777" w:rsidR="005207E4" w:rsidRPr="00354C29" w:rsidRDefault="005207E4" w:rsidP="00147339">
            <w:pPr>
              <w:jc w:val="both"/>
              <w:rPr>
                <w:rFonts w:ascii="Verdana" w:hAnsi="Verdana"/>
                <w:sz w:val="20"/>
                <w:szCs w:val="20"/>
              </w:rPr>
            </w:pPr>
            <w:r w:rsidRPr="00354C29">
              <w:rPr>
                <w:rFonts w:ascii="Verdana" w:hAnsi="Verdana"/>
                <w:sz w:val="20"/>
                <w:szCs w:val="20"/>
              </w:rPr>
              <w:t>1.000  ml. (1)</w:t>
            </w:r>
          </w:p>
        </w:tc>
        <w:tc>
          <w:tcPr>
            <w:tcW w:w="2280" w:type="dxa"/>
            <w:tcBorders>
              <w:top w:val="nil"/>
              <w:left w:val="nil"/>
              <w:bottom w:val="nil"/>
              <w:right w:val="nil"/>
            </w:tcBorders>
          </w:tcPr>
          <w:p w14:paraId="307D0AF0" w14:textId="77777777" w:rsidR="005207E4" w:rsidRPr="00354C29" w:rsidRDefault="005207E4" w:rsidP="00147339">
            <w:pPr>
              <w:jc w:val="both"/>
              <w:rPr>
                <w:rFonts w:ascii="Verdana" w:hAnsi="Verdana"/>
                <w:sz w:val="20"/>
                <w:szCs w:val="20"/>
              </w:rPr>
            </w:pPr>
            <w:r w:rsidRPr="00354C29">
              <w:rPr>
                <w:rFonts w:ascii="Verdana" w:hAnsi="Verdana"/>
                <w:sz w:val="20"/>
                <w:szCs w:val="20"/>
              </w:rPr>
              <w:t>4º C (1-2)</w:t>
            </w:r>
          </w:p>
        </w:tc>
        <w:tc>
          <w:tcPr>
            <w:tcW w:w="2597" w:type="dxa"/>
            <w:tcBorders>
              <w:top w:val="nil"/>
              <w:left w:val="nil"/>
              <w:bottom w:val="nil"/>
              <w:right w:val="nil"/>
            </w:tcBorders>
          </w:tcPr>
          <w:p w14:paraId="48195EF2"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2 días  (1-2)</w:t>
            </w:r>
          </w:p>
        </w:tc>
        <w:tc>
          <w:tcPr>
            <w:tcW w:w="1700" w:type="dxa"/>
            <w:tcBorders>
              <w:top w:val="nil"/>
              <w:left w:val="nil"/>
              <w:bottom w:val="nil"/>
              <w:right w:val="nil"/>
            </w:tcBorders>
          </w:tcPr>
          <w:p w14:paraId="105C47E1" w14:textId="77777777" w:rsidR="005207E4" w:rsidRPr="00354C29" w:rsidRDefault="005207E4" w:rsidP="00147339">
            <w:pPr>
              <w:jc w:val="both"/>
              <w:rPr>
                <w:rFonts w:ascii="Verdana" w:hAnsi="Verdana"/>
                <w:sz w:val="20"/>
                <w:szCs w:val="20"/>
              </w:rPr>
            </w:pPr>
          </w:p>
        </w:tc>
      </w:tr>
      <w:tr w:rsidR="005207E4" w:rsidRPr="00354C29" w14:paraId="28910194" w14:textId="77777777" w:rsidTr="00147339">
        <w:trPr>
          <w:cantSplit/>
        </w:trPr>
        <w:tc>
          <w:tcPr>
            <w:tcW w:w="1815" w:type="dxa"/>
            <w:tcBorders>
              <w:top w:val="nil"/>
              <w:left w:val="nil"/>
              <w:bottom w:val="nil"/>
              <w:right w:val="nil"/>
            </w:tcBorders>
          </w:tcPr>
          <w:p w14:paraId="4F6AFC65" w14:textId="77777777" w:rsidR="005207E4" w:rsidRPr="00354C29" w:rsidRDefault="005207E4" w:rsidP="00147339">
            <w:pPr>
              <w:jc w:val="both"/>
              <w:rPr>
                <w:rFonts w:ascii="Verdana" w:hAnsi="Verdana"/>
                <w:sz w:val="20"/>
                <w:szCs w:val="20"/>
              </w:rPr>
            </w:pPr>
            <w:r w:rsidRPr="00354C29">
              <w:rPr>
                <w:rFonts w:ascii="Verdana" w:hAnsi="Verdana"/>
                <w:sz w:val="20"/>
                <w:szCs w:val="20"/>
              </w:rPr>
              <w:t>D.Q.O.</w:t>
            </w:r>
          </w:p>
        </w:tc>
        <w:tc>
          <w:tcPr>
            <w:tcW w:w="1155" w:type="dxa"/>
            <w:tcBorders>
              <w:top w:val="nil"/>
              <w:left w:val="nil"/>
              <w:bottom w:val="nil"/>
              <w:right w:val="nil"/>
            </w:tcBorders>
          </w:tcPr>
          <w:p w14:paraId="56619185" w14:textId="77777777" w:rsidR="005207E4" w:rsidRPr="00354C29" w:rsidRDefault="005207E4" w:rsidP="00147339">
            <w:pPr>
              <w:jc w:val="both"/>
              <w:rPr>
                <w:rFonts w:ascii="Verdana" w:hAnsi="Verdana"/>
                <w:sz w:val="20"/>
                <w:szCs w:val="20"/>
              </w:rPr>
            </w:pPr>
            <w:r w:rsidRPr="00354C29">
              <w:rPr>
                <w:rFonts w:ascii="Verdana" w:hAnsi="Verdana"/>
                <w:sz w:val="20"/>
                <w:szCs w:val="20"/>
              </w:rPr>
              <w:t>P o V (1-2)</w:t>
            </w:r>
          </w:p>
        </w:tc>
        <w:tc>
          <w:tcPr>
            <w:tcW w:w="1847" w:type="dxa"/>
            <w:tcBorders>
              <w:top w:val="nil"/>
              <w:left w:val="nil"/>
              <w:bottom w:val="nil"/>
              <w:right w:val="nil"/>
            </w:tcBorders>
          </w:tcPr>
          <w:p w14:paraId="78188B8E"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rPr>
              <w:t xml:space="preserve">   </w:t>
            </w:r>
            <w:r w:rsidRPr="00354C29">
              <w:rPr>
                <w:rFonts w:ascii="Verdana" w:hAnsi="Verdana"/>
                <w:sz w:val="20"/>
                <w:szCs w:val="20"/>
                <w:lang w:val="en-US"/>
              </w:rPr>
              <w:t>200  ml. (1)</w:t>
            </w:r>
          </w:p>
        </w:tc>
        <w:tc>
          <w:tcPr>
            <w:tcW w:w="2280" w:type="dxa"/>
            <w:tcBorders>
              <w:top w:val="nil"/>
              <w:left w:val="nil"/>
              <w:bottom w:val="nil"/>
              <w:right w:val="nil"/>
            </w:tcBorders>
          </w:tcPr>
          <w:p w14:paraId="60AECA88"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SO4H2 hasta pH&lt;2-4º C (1-2)</w:t>
            </w:r>
          </w:p>
        </w:tc>
        <w:tc>
          <w:tcPr>
            <w:tcW w:w="2597" w:type="dxa"/>
            <w:tcBorders>
              <w:top w:val="nil"/>
              <w:left w:val="nil"/>
              <w:bottom w:val="nil"/>
              <w:right w:val="nil"/>
            </w:tcBorders>
          </w:tcPr>
          <w:p w14:paraId="2C9CBEAA" w14:textId="77777777" w:rsidR="005207E4" w:rsidRPr="00354C29" w:rsidRDefault="005207E4" w:rsidP="00147339">
            <w:pPr>
              <w:jc w:val="both"/>
              <w:rPr>
                <w:rFonts w:ascii="Verdana" w:hAnsi="Verdana"/>
                <w:sz w:val="20"/>
                <w:szCs w:val="20"/>
              </w:rPr>
            </w:pPr>
            <w:r w:rsidRPr="00354C29">
              <w:rPr>
                <w:rFonts w:ascii="Verdana" w:hAnsi="Verdana"/>
                <w:sz w:val="20"/>
                <w:szCs w:val="20"/>
              </w:rPr>
              <w:t>28 días  (1-2)</w:t>
            </w:r>
          </w:p>
        </w:tc>
        <w:tc>
          <w:tcPr>
            <w:tcW w:w="1700" w:type="dxa"/>
            <w:tcBorders>
              <w:top w:val="nil"/>
              <w:left w:val="nil"/>
              <w:bottom w:val="nil"/>
              <w:right w:val="nil"/>
            </w:tcBorders>
          </w:tcPr>
          <w:p w14:paraId="144B51E2" w14:textId="77777777" w:rsidR="005207E4" w:rsidRPr="00354C29" w:rsidRDefault="005207E4" w:rsidP="00147339">
            <w:pPr>
              <w:jc w:val="both"/>
              <w:rPr>
                <w:rFonts w:ascii="Verdana" w:hAnsi="Verdana"/>
                <w:sz w:val="20"/>
                <w:szCs w:val="20"/>
              </w:rPr>
            </w:pPr>
          </w:p>
        </w:tc>
      </w:tr>
      <w:tr w:rsidR="005207E4" w:rsidRPr="00354C29" w14:paraId="24D7C079" w14:textId="77777777" w:rsidTr="00147339">
        <w:trPr>
          <w:cantSplit/>
        </w:trPr>
        <w:tc>
          <w:tcPr>
            <w:tcW w:w="1815" w:type="dxa"/>
            <w:tcBorders>
              <w:top w:val="nil"/>
              <w:left w:val="nil"/>
              <w:bottom w:val="nil"/>
              <w:right w:val="nil"/>
            </w:tcBorders>
          </w:tcPr>
          <w:p w14:paraId="5DF64043" w14:textId="77777777" w:rsidR="005207E4" w:rsidRPr="00354C29" w:rsidRDefault="005207E4" w:rsidP="00147339">
            <w:pPr>
              <w:jc w:val="both"/>
              <w:rPr>
                <w:rFonts w:ascii="Verdana" w:hAnsi="Verdana"/>
                <w:sz w:val="20"/>
                <w:szCs w:val="20"/>
              </w:rPr>
            </w:pPr>
            <w:r w:rsidRPr="00354C29">
              <w:rPr>
                <w:rFonts w:ascii="Verdana" w:hAnsi="Verdana"/>
                <w:sz w:val="20"/>
                <w:szCs w:val="20"/>
              </w:rPr>
              <w:t>Fenoles</w:t>
            </w:r>
          </w:p>
        </w:tc>
        <w:tc>
          <w:tcPr>
            <w:tcW w:w="1155" w:type="dxa"/>
            <w:tcBorders>
              <w:top w:val="nil"/>
              <w:left w:val="nil"/>
              <w:bottom w:val="nil"/>
              <w:right w:val="nil"/>
            </w:tcBorders>
          </w:tcPr>
          <w:p w14:paraId="4B0C3EB4" w14:textId="77777777" w:rsidR="005207E4" w:rsidRPr="00354C29" w:rsidRDefault="005207E4" w:rsidP="00147339">
            <w:pPr>
              <w:jc w:val="both"/>
              <w:rPr>
                <w:rFonts w:ascii="Verdana" w:hAnsi="Verdana"/>
                <w:sz w:val="20"/>
                <w:szCs w:val="20"/>
              </w:rPr>
            </w:pPr>
            <w:r w:rsidRPr="00354C29">
              <w:rPr>
                <w:rFonts w:ascii="Verdana" w:hAnsi="Verdana"/>
                <w:sz w:val="20"/>
                <w:szCs w:val="20"/>
              </w:rPr>
              <w:t>V (1-2)</w:t>
            </w:r>
          </w:p>
        </w:tc>
        <w:tc>
          <w:tcPr>
            <w:tcW w:w="1847" w:type="dxa"/>
            <w:tcBorders>
              <w:top w:val="nil"/>
              <w:left w:val="nil"/>
              <w:bottom w:val="nil"/>
              <w:right w:val="nil"/>
            </w:tcBorders>
          </w:tcPr>
          <w:p w14:paraId="2FCE5C9A"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1.000  ml. (1)</w:t>
            </w:r>
          </w:p>
        </w:tc>
        <w:tc>
          <w:tcPr>
            <w:tcW w:w="2280" w:type="dxa"/>
            <w:tcBorders>
              <w:top w:val="nil"/>
              <w:left w:val="nil"/>
              <w:bottom w:val="nil"/>
              <w:right w:val="nil"/>
            </w:tcBorders>
          </w:tcPr>
          <w:p w14:paraId="1AC3584A" w14:textId="77777777" w:rsidR="005207E4" w:rsidRPr="00354C29" w:rsidRDefault="005207E4" w:rsidP="00147339">
            <w:pPr>
              <w:jc w:val="both"/>
              <w:rPr>
                <w:rFonts w:ascii="Verdana" w:hAnsi="Verdana"/>
                <w:sz w:val="20"/>
                <w:szCs w:val="20"/>
                <w:lang w:val="en-US"/>
              </w:rPr>
            </w:pPr>
            <w:r w:rsidRPr="00354C29">
              <w:rPr>
                <w:rFonts w:ascii="Verdana" w:hAnsi="Verdana"/>
                <w:sz w:val="20"/>
                <w:szCs w:val="20"/>
                <w:lang w:val="en-US"/>
              </w:rPr>
              <w:t>SO4H2 hasta pH&lt;2-4º C (1-2)</w:t>
            </w:r>
          </w:p>
        </w:tc>
        <w:tc>
          <w:tcPr>
            <w:tcW w:w="2597" w:type="dxa"/>
            <w:tcBorders>
              <w:top w:val="nil"/>
              <w:left w:val="nil"/>
              <w:bottom w:val="nil"/>
              <w:right w:val="nil"/>
            </w:tcBorders>
          </w:tcPr>
          <w:p w14:paraId="531EC847" w14:textId="77777777" w:rsidR="005207E4" w:rsidRPr="00354C29" w:rsidRDefault="005207E4" w:rsidP="00147339">
            <w:pPr>
              <w:jc w:val="both"/>
              <w:rPr>
                <w:rFonts w:ascii="Verdana" w:hAnsi="Verdana"/>
                <w:sz w:val="20"/>
                <w:szCs w:val="20"/>
              </w:rPr>
            </w:pPr>
            <w:r w:rsidRPr="00354C29">
              <w:rPr>
                <w:rFonts w:ascii="Verdana" w:hAnsi="Verdana"/>
                <w:sz w:val="20"/>
                <w:szCs w:val="20"/>
              </w:rPr>
              <w:t>28 días  (1-2)</w:t>
            </w:r>
          </w:p>
        </w:tc>
        <w:tc>
          <w:tcPr>
            <w:tcW w:w="1700" w:type="dxa"/>
            <w:tcBorders>
              <w:top w:val="nil"/>
              <w:left w:val="nil"/>
              <w:bottom w:val="nil"/>
              <w:right w:val="nil"/>
            </w:tcBorders>
          </w:tcPr>
          <w:p w14:paraId="5EF62AE0" w14:textId="77777777" w:rsidR="005207E4" w:rsidRPr="00354C29" w:rsidRDefault="005207E4" w:rsidP="00147339">
            <w:pPr>
              <w:jc w:val="both"/>
              <w:rPr>
                <w:rFonts w:ascii="Verdana" w:hAnsi="Verdana"/>
                <w:sz w:val="20"/>
                <w:szCs w:val="20"/>
              </w:rPr>
            </w:pPr>
          </w:p>
        </w:tc>
      </w:tr>
      <w:tr w:rsidR="005207E4" w:rsidRPr="00354C29" w14:paraId="71C2F196" w14:textId="77777777" w:rsidTr="00147339">
        <w:trPr>
          <w:cantSplit/>
        </w:trPr>
        <w:tc>
          <w:tcPr>
            <w:tcW w:w="1815" w:type="dxa"/>
            <w:tcBorders>
              <w:top w:val="nil"/>
              <w:left w:val="nil"/>
              <w:bottom w:val="nil"/>
              <w:right w:val="nil"/>
            </w:tcBorders>
          </w:tcPr>
          <w:p w14:paraId="03FFA76B" w14:textId="77777777" w:rsidR="005207E4" w:rsidRPr="00354C29" w:rsidRDefault="005207E4" w:rsidP="00147339">
            <w:pPr>
              <w:jc w:val="both"/>
              <w:rPr>
                <w:rFonts w:ascii="Verdana" w:hAnsi="Verdana"/>
                <w:sz w:val="20"/>
                <w:szCs w:val="20"/>
              </w:rPr>
            </w:pPr>
            <w:r w:rsidRPr="00354C29">
              <w:rPr>
                <w:rFonts w:ascii="Verdana" w:hAnsi="Verdana"/>
                <w:sz w:val="20"/>
                <w:szCs w:val="20"/>
              </w:rPr>
              <w:t>Detergentes</w:t>
            </w:r>
          </w:p>
        </w:tc>
        <w:tc>
          <w:tcPr>
            <w:tcW w:w="1155" w:type="dxa"/>
            <w:tcBorders>
              <w:top w:val="nil"/>
              <w:left w:val="nil"/>
              <w:bottom w:val="nil"/>
              <w:right w:val="nil"/>
            </w:tcBorders>
          </w:tcPr>
          <w:p w14:paraId="01C675F6" w14:textId="77777777" w:rsidR="005207E4" w:rsidRPr="00354C29" w:rsidRDefault="005207E4" w:rsidP="00147339">
            <w:pPr>
              <w:jc w:val="both"/>
              <w:rPr>
                <w:rFonts w:ascii="Verdana" w:hAnsi="Verdana"/>
                <w:sz w:val="20"/>
                <w:szCs w:val="20"/>
              </w:rPr>
            </w:pPr>
            <w:r w:rsidRPr="00354C29">
              <w:rPr>
                <w:rFonts w:ascii="Verdana" w:hAnsi="Verdana"/>
                <w:sz w:val="20"/>
                <w:szCs w:val="20"/>
              </w:rPr>
              <w:t>P (1)</w:t>
            </w:r>
          </w:p>
        </w:tc>
        <w:tc>
          <w:tcPr>
            <w:tcW w:w="1847" w:type="dxa"/>
            <w:tcBorders>
              <w:top w:val="nil"/>
              <w:left w:val="nil"/>
              <w:bottom w:val="nil"/>
              <w:right w:val="nil"/>
            </w:tcBorders>
          </w:tcPr>
          <w:p w14:paraId="35A819C9" w14:textId="77777777" w:rsidR="005207E4" w:rsidRPr="00354C29" w:rsidRDefault="005207E4" w:rsidP="00147339">
            <w:pPr>
              <w:jc w:val="both"/>
              <w:rPr>
                <w:rFonts w:ascii="Verdana" w:hAnsi="Verdana"/>
                <w:sz w:val="20"/>
                <w:szCs w:val="20"/>
              </w:rPr>
            </w:pPr>
            <w:r w:rsidRPr="00354C29">
              <w:rPr>
                <w:rFonts w:ascii="Verdana" w:hAnsi="Verdana"/>
                <w:sz w:val="20"/>
                <w:szCs w:val="20"/>
              </w:rPr>
              <w:t>1.000  ml. (1)</w:t>
            </w:r>
          </w:p>
        </w:tc>
        <w:tc>
          <w:tcPr>
            <w:tcW w:w="2280" w:type="dxa"/>
            <w:tcBorders>
              <w:top w:val="nil"/>
              <w:left w:val="nil"/>
              <w:bottom w:val="nil"/>
              <w:right w:val="nil"/>
            </w:tcBorders>
          </w:tcPr>
          <w:p w14:paraId="0CF20F70" w14:textId="77777777" w:rsidR="005207E4" w:rsidRPr="00354C29" w:rsidRDefault="005207E4" w:rsidP="00147339">
            <w:pPr>
              <w:jc w:val="both"/>
              <w:rPr>
                <w:rFonts w:ascii="Verdana" w:hAnsi="Verdana"/>
                <w:sz w:val="20"/>
                <w:szCs w:val="20"/>
              </w:rPr>
            </w:pPr>
            <w:r w:rsidRPr="00354C29">
              <w:rPr>
                <w:rFonts w:ascii="Verdana" w:hAnsi="Verdana"/>
                <w:sz w:val="20"/>
                <w:szCs w:val="20"/>
              </w:rPr>
              <w:t>4º C  (1-2)</w:t>
            </w:r>
          </w:p>
        </w:tc>
        <w:tc>
          <w:tcPr>
            <w:tcW w:w="2597" w:type="dxa"/>
            <w:tcBorders>
              <w:top w:val="nil"/>
              <w:left w:val="nil"/>
              <w:bottom w:val="nil"/>
              <w:right w:val="nil"/>
            </w:tcBorders>
          </w:tcPr>
          <w:p w14:paraId="3D46F6E2"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2 días   (1-2)</w:t>
            </w:r>
          </w:p>
        </w:tc>
        <w:tc>
          <w:tcPr>
            <w:tcW w:w="1700" w:type="dxa"/>
            <w:tcBorders>
              <w:top w:val="nil"/>
              <w:left w:val="nil"/>
              <w:bottom w:val="nil"/>
              <w:right w:val="nil"/>
            </w:tcBorders>
          </w:tcPr>
          <w:p w14:paraId="667A029B" w14:textId="77777777" w:rsidR="005207E4" w:rsidRPr="00354C29" w:rsidRDefault="005207E4" w:rsidP="00147339">
            <w:pPr>
              <w:jc w:val="both"/>
              <w:rPr>
                <w:rFonts w:ascii="Verdana" w:hAnsi="Verdana"/>
                <w:sz w:val="20"/>
                <w:szCs w:val="20"/>
              </w:rPr>
            </w:pPr>
          </w:p>
        </w:tc>
      </w:tr>
      <w:tr w:rsidR="005207E4" w:rsidRPr="00354C29" w14:paraId="6DE5940E" w14:textId="77777777" w:rsidTr="00147339">
        <w:trPr>
          <w:cantSplit/>
        </w:trPr>
        <w:tc>
          <w:tcPr>
            <w:tcW w:w="1815" w:type="dxa"/>
            <w:tcBorders>
              <w:top w:val="nil"/>
              <w:left w:val="nil"/>
              <w:bottom w:val="nil"/>
              <w:right w:val="nil"/>
            </w:tcBorders>
          </w:tcPr>
          <w:p w14:paraId="5EBAFC4E" w14:textId="77777777" w:rsidR="005207E4" w:rsidRPr="00354C29" w:rsidRDefault="005207E4" w:rsidP="00147339">
            <w:pPr>
              <w:jc w:val="both"/>
              <w:rPr>
                <w:rFonts w:ascii="Verdana" w:hAnsi="Verdana"/>
                <w:sz w:val="20"/>
                <w:szCs w:val="20"/>
              </w:rPr>
            </w:pPr>
            <w:r w:rsidRPr="00354C29">
              <w:rPr>
                <w:rFonts w:ascii="Verdana" w:hAnsi="Verdana"/>
                <w:sz w:val="20"/>
                <w:szCs w:val="20"/>
              </w:rPr>
              <w:t>Cloro Residual</w:t>
            </w:r>
          </w:p>
        </w:tc>
        <w:tc>
          <w:tcPr>
            <w:tcW w:w="1155" w:type="dxa"/>
            <w:tcBorders>
              <w:top w:val="nil"/>
              <w:left w:val="nil"/>
              <w:bottom w:val="nil"/>
              <w:right w:val="nil"/>
            </w:tcBorders>
          </w:tcPr>
          <w:p w14:paraId="466E1D11" w14:textId="77777777" w:rsidR="005207E4" w:rsidRPr="00354C29" w:rsidRDefault="005207E4" w:rsidP="00147339">
            <w:pPr>
              <w:jc w:val="both"/>
              <w:rPr>
                <w:rFonts w:ascii="Verdana" w:hAnsi="Verdana"/>
                <w:sz w:val="20"/>
                <w:szCs w:val="20"/>
              </w:rPr>
            </w:pPr>
            <w:r w:rsidRPr="00354C29">
              <w:rPr>
                <w:rFonts w:ascii="Verdana" w:hAnsi="Verdana"/>
                <w:sz w:val="20"/>
                <w:szCs w:val="20"/>
              </w:rPr>
              <w:t>V (1)</w:t>
            </w:r>
          </w:p>
        </w:tc>
        <w:tc>
          <w:tcPr>
            <w:tcW w:w="1847" w:type="dxa"/>
            <w:tcBorders>
              <w:top w:val="nil"/>
              <w:left w:val="nil"/>
              <w:bottom w:val="nil"/>
              <w:right w:val="nil"/>
            </w:tcBorders>
          </w:tcPr>
          <w:p w14:paraId="095E0220"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w:t>
            </w:r>
          </w:p>
        </w:tc>
        <w:tc>
          <w:tcPr>
            <w:tcW w:w="2280" w:type="dxa"/>
            <w:tcBorders>
              <w:top w:val="nil"/>
              <w:left w:val="nil"/>
              <w:bottom w:val="nil"/>
              <w:right w:val="nil"/>
            </w:tcBorders>
          </w:tcPr>
          <w:p w14:paraId="76843D25" w14:textId="77777777" w:rsidR="005207E4" w:rsidRPr="00354C29" w:rsidRDefault="005207E4" w:rsidP="00147339">
            <w:pPr>
              <w:jc w:val="both"/>
              <w:rPr>
                <w:rFonts w:ascii="Verdana" w:hAnsi="Verdana"/>
                <w:sz w:val="20"/>
                <w:szCs w:val="20"/>
              </w:rPr>
            </w:pPr>
            <w:r w:rsidRPr="00354C29">
              <w:rPr>
                <w:rFonts w:ascii="Verdana" w:hAnsi="Verdana"/>
                <w:sz w:val="20"/>
                <w:szCs w:val="20"/>
              </w:rPr>
              <w:t>No exponer a la luz solar -4º (1-2)</w:t>
            </w:r>
          </w:p>
        </w:tc>
        <w:tc>
          <w:tcPr>
            <w:tcW w:w="2597" w:type="dxa"/>
            <w:tcBorders>
              <w:top w:val="nil"/>
              <w:left w:val="nil"/>
              <w:bottom w:val="nil"/>
              <w:right w:val="nil"/>
            </w:tcBorders>
          </w:tcPr>
          <w:p w14:paraId="4A2AA522" w14:textId="77777777" w:rsidR="005207E4" w:rsidRPr="00354C29" w:rsidRDefault="005207E4" w:rsidP="00147339">
            <w:pPr>
              <w:jc w:val="both"/>
              <w:rPr>
                <w:rFonts w:ascii="Verdana" w:hAnsi="Verdana"/>
                <w:sz w:val="20"/>
                <w:szCs w:val="20"/>
              </w:rPr>
            </w:pPr>
            <w:r w:rsidRPr="00354C29">
              <w:rPr>
                <w:rFonts w:ascii="Verdana" w:hAnsi="Verdana"/>
                <w:sz w:val="20"/>
                <w:szCs w:val="20"/>
              </w:rPr>
              <w:t>Analizar Inmediatamente</w:t>
            </w:r>
          </w:p>
        </w:tc>
        <w:tc>
          <w:tcPr>
            <w:tcW w:w="1700" w:type="dxa"/>
            <w:tcBorders>
              <w:top w:val="nil"/>
              <w:left w:val="nil"/>
              <w:bottom w:val="nil"/>
              <w:right w:val="nil"/>
            </w:tcBorders>
          </w:tcPr>
          <w:p w14:paraId="610DEA62" w14:textId="77777777" w:rsidR="005207E4" w:rsidRPr="00354C29" w:rsidRDefault="005207E4" w:rsidP="00147339">
            <w:pPr>
              <w:jc w:val="both"/>
              <w:rPr>
                <w:rFonts w:ascii="Verdana" w:hAnsi="Verdana"/>
                <w:sz w:val="20"/>
                <w:szCs w:val="20"/>
              </w:rPr>
            </w:pPr>
          </w:p>
        </w:tc>
      </w:tr>
      <w:tr w:rsidR="005207E4" w:rsidRPr="00354C29" w14:paraId="05BD6DBE" w14:textId="77777777" w:rsidTr="00147339">
        <w:trPr>
          <w:cantSplit/>
        </w:trPr>
        <w:tc>
          <w:tcPr>
            <w:tcW w:w="1815" w:type="dxa"/>
            <w:tcBorders>
              <w:top w:val="nil"/>
              <w:left w:val="nil"/>
              <w:bottom w:val="nil"/>
              <w:right w:val="nil"/>
            </w:tcBorders>
          </w:tcPr>
          <w:p w14:paraId="1B6DD0DA" w14:textId="77777777" w:rsidR="005207E4" w:rsidRPr="00354C29" w:rsidRDefault="005207E4" w:rsidP="00147339">
            <w:pPr>
              <w:jc w:val="both"/>
              <w:rPr>
                <w:rFonts w:ascii="Verdana" w:hAnsi="Verdana"/>
                <w:sz w:val="20"/>
                <w:szCs w:val="20"/>
              </w:rPr>
            </w:pPr>
            <w:r w:rsidRPr="00354C29">
              <w:rPr>
                <w:rFonts w:ascii="Verdana" w:hAnsi="Verdana"/>
                <w:sz w:val="20"/>
                <w:szCs w:val="20"/>
              </w:rPr>
              <w:t>Turbidez</w:t>
            </w:r>
          </w:p>
        </w:tc>
        <w:tc>
          <w:tcPr>
            <w:tcW w:w="1155" w:type="dxa"/>
            <w:tcBorders>
              <w:top w:val="nil"/>
              <w:left w:val="nil"/>
              <w:bottom w:val="nil"/>
              <w:right w:val="nil"/>
            </w:tcBorders>
          </w:tcPr>
          <w:p w14:paraId="5EF20719" w14:textId="77777777" w:rsidR="005207E4" w:rsidRPr="00354C29" w:rsidRDefault="005207E4" w:rsidP="00147339">
            <w:pPr>
              <w:jc w:val="both"/>
              <w:rPr>
                <w:rFonts w:ascii="Verdana" w:hAnsi="Verdana"/>
                <w:sz w:val="20"/>
                <w:szCs w:val="20"/>
              </w:rPr>
            </w:pPr>
            <w:r w:rsidRPr="00354C29">
              <w:rPr>
                <w:rFonts w:ascii="Verdana" w:hAnsi="Verdana"/>
                <w:sz w:val="20"/>
                <w:szCs w:val="20"/>
              </w:rPr>
              <w:t>P o V (1)</w:t>
            </w:r>
          </w:p>
        </w:tc>
        <w:tc>
          <w:tcPr>
            <w:tcW w:w="1847" w:type="dxa"/>
            <w:tcBorders>
              <w:top w:val="nil"/>
              <w:left w:val="nil"/>
              <w:bottom w:val="nil"/>
              <w:right w:val="nil"/>
            </w:tcBorders>
          </w:tcPr>
          <w:p w14:paraId="06072400"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100  ml. (1)</w:t>
            </w:r>
          </w:p>
        </w:tc>
        <w:tc>
          <w:tcPr>
            <w:tcW w:w="2280" w:type="dxa"/>
            <w:tcBorders>
              <w:top w:val="nil"/>
              <w:left w:val="nil"/>
              <w:bottom w:val="nil"/>
              <w:right w:val="nil"/>
            </w:tcBorders>
          </w:tcPr>
          <w:p w14:paraId="5AFCC647" w14:textId="77777777" w:rsidR="005207E4" w:rsidRPr="00354C29" w:rsidRDefault="005207E4" w:rsidP="00147339">
            <w:pPr>
              <w:jc w:val="both"/>
              <w:rPr>
                <w:rFonts w:ascii="Verdana" w:hAnsi="Verdana"/>
                <w:sz w:val="20"/>
                <w:szCs w:val="20"/>
              </w:rPr>
            </w:pPr>
            <w:r w:rsidRPr="00354C29">
              <w:rPr>
                <w:rFonts w:ascii="Verdana" w:hAnsi="Verdana"/>
                <w:sz w:val="20"/>
                <w:szCs w:val="20"/>
              </w:rPr>
              <w:t>4º C (1)</w:t>
            </w:r>
          </w:p>
        </w:tc>
        <w:tc>
          <w:tcPr>
            <w:tcW w:w="2597" w:type="dxa"/>
            <w:tcBorders>
              <w:top w:val="nil"/>
              <w:left w:val="nil"/>
              <w:bottom w:val="nil"/>
              <w:right w:val="nil"/>
            </w:tcBorders>
          </w:tcPr>
          <w:p w14:paraId="2E4F6710"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7 días   (1)</w:t>
            </w:r>
          </w:p>
        </w:tc>
        <w:tc>
          <w:tcPr>
            <w:tcW w:w="1700" w:type="dxa"/>
            <w:tcBorders>
              <w:top w:val="nil"/>
              <w:left w:val="nil"/>
              <w:bottom w:val="nil"/>
              <w:right w:val="nil"/>
            </w:tcBorders>
          </w:tcPr>
          <w:p w14:paraId="37319F6A" w14:textId="77777777" w:rsidR="005207E4" w:rsidRPr="00354C29" w:rsidRDefault="005207E4" w:rsidP="00147339">
            <w:pPr>
              <w:jc w:val="both"/>
              <w:rPr>
                <w:rFonts w:ascii="Verdana" w:hAnsi="Verdana"/>
                <w:sz w:val="20"/>
                <w:szCs w:val="20"/>
              </w:rPr>
            </w:pPr>
          </w:p>
        </w:tc>
      </w:tr>
      <w:tr w:rsidR="005207E4" w:rsidRPr="00354C29" w14:paraId="4BFD63A4" w14:textId="77777777" w:rsidTr="00147339">
        <w:trPr>
          <w:gridAfter w:val="1"/>
          <w:wAfter w:w="1700" w:type="dxa"/>
          <w:cantSplit/>
        </w:trPr>
        <w:tc>
          <w:tcPr>
            <w:tcW w:w="1815" w:type="dxa"/>
            <w:tcBorders>
              <w:top w:val="nil"/>
              <w:left w:val="nil"/>
              <w:bottom w:val="nil"/>
              <w:right w:val="nil"/>
            </w:tcBorders>
          </w:tcPr>
          <w:p w14:paraId="4F27C965" w14:textId="77777777" w:rsidR="005207E4" w:rsidRPr="00354C29" w:rsidRDefault="005207E4" w:rsidP="00147339">
            <w:pPr>
              <w:jc w:val="both"/>
              <w:rPr>
                <w:rFonts w:ascii="Verdana" w:hAnsi="Verdana"/>
                <w:sz w:val="20"/>
                <w:szCs w:val="20"/>
              </w:rPr>
            </w:pPr>
            <w:r w:rsidRPr="00354C29">
              <w:rPr>
                <w:rFonts w:ascii="Verdana" w:hAnsi="Verdana"/>
                <w:sz w:val="20"/>
                <w:szCs w:val="20"/>
              </w:rPr>
              <w:t>Color</w:t>
            </w:r>
          </w:p>
        </w:tc>
        <w:tc>
          <w:tcPr>
            <w:tcW w:w="1155" w:type="dxa"/>
            <w:tcBorders>
              <w:top w:val="nil"/>
              <w:left w:val="nil"/>
              <w:bottom w:val="nil"/>
              <w:right w:val="nil"/>
            </w:tcBorders>
          </w:tcPr>
          <w:p w14:paraId="44660A72" w14:textId="77777777" w:rsidR="005207E4" w:rsidRPr="00354C29" w:rsidRDefault="005207E4" w:rsidP="00147339">
            <w:pPr>
              <w:jc w:val="both"/>
              <w:rPr>
                <w:rFonts w:ascii="Verdana" w:hAnsi="Verdana"/>
                <w:sz w:val="20"/>
                <w:szCs w:val="20"/>
              </w:rPr>
            </w:pPr>
            <w:r w:rsidRPr="00354C29">
              <w:rPr>
                <w:rFonts w:ascii="Verdana" w:hAnsi="Verdana"/>
                <w:sz w:val="20"/>
                <w:szCs w:val="20"/>
              </w:rPr>
              <w:t>P o V (2)</w:t>
            </w:r>
          </w:p>
        </w:tc>
        <w:tc>
          <w:tcPr>
            <w:tcW w:w="1847" w:type="dxa"/>
            <w:tcBorders>
              <w:top w:val="nil"/>
              <w:left w:val="nil"/>
              <w:bottom w:val="nil"/>
              <w:right w:val="nil"/>
            </w:tcBorders>
          </w:tcPr>
          <w:p w14:paraId="19ABA0B1"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500  ml. (1)             </w:t>
            </w:r>
          </w:p>
        </w:tc>
        <w:tc>
          <w:tcPr>
            <w:tcW w:w="2280" w:type="dxa"/>
            <w:tcBorders>
              <w:top w:val="nil"/>
              <w:left w:val="nil"/>
              <w:bottom w:val="nil"/>
              <w:right w:val="nil"/>
            </w:tcBorders>
          </w:tcPr>
          <w:p w14:paraId="684061A4" w14:textId="77777777" w:rsidR="005207E4" w:rsidRPr="00354C29" w:rsidRDefault="005207E4" w:rsidP="00147339">
            <w:pPr>
              <w:jc w:val="both"/>
              <w:rPr>
                <w:rFonts w:ascii="Verdana" w:hAnsi="Verdana"/>
                <w:sz w:val="20"/>
                <w:szCs w:val="20"/>
              </w:rPr>
            </w:pPr>
            <w:r w:rsidRPr="00354C29">
              <w:rPr>
                <w:rFonts w:ascii="Verdana" w:hAnsi="Verdana"/>
                <w:sz w:val="20"/>
                <w:szCs w:val="20"/>
              </w:rPr>
              <w:t>4º C (2)</w:t>
            </w:r>
          </w:p>
        </w:tc>
        <w:tc>
          <w:tcPr>
            <w:tcW w:w="2597" w:type="dxa"/>
            <w:tcBorders>
              <w:top w:val="nil"/>
              <w:left w:val="nil"/>
              <w:bottom w:val="nil"/>
              <w:right w:val="nil"/>
            </w:tcBorders>
          </w:tcPr>
          <w:p w14:paraId="08EECB64" w14:textId="77777777" w:rsidR="005207E4" w:rsidRPr="00354C29" w:rsidRDefault="005207E4" w:rsidP="00147339">
            <w:pPr>
              <w:jc w:val="both"/>
              <w:rPr>
                <w:rFonts w:ascii="Verdana" w:hAnsi="Verdana"/>
                <w:sz w:val="20"/>
                <w:szCs w:val="20"/>
              </w:rPr>
            </w:pPr>
            <w:r w:rsidRPr="00354C29">
              <w:rPr>
                <w:rFonts w:ascii="Verdana" w:hAnsi="Verdana"/>
                <w:sz w:val="20"/>
                <w:szCs w:val="20"/>
              </w:rPr>
              <w:t>48 horas (2)</w:t>
            </w:r>
          </w:p>
        </w:tc>
      </w:tr>
      <w:tr w:rsidR="005207E4" w:rsidRPr="00354C29" w14:paraId="178C635A" w14:textId="77777777" w:rsidTr="00147339">
        <w:trPr>
          <w:gridAfter w:val="1"/>
          <w:wAfter w:w="1700" w:type="dxa"/>
          <w:cantSplit/>
        </w:trPr>
        <w:tc>
          <w:tcPr>
            <w:tcW w:w="1815" w:type="dxa"/>
            <w:tcBorders>
              <w:top w:val="nil"/>
              <w:left w:val="nil"/>
              <w:bottom w:val="nil"/>
              <w:right w:val="nil"/>
            </w:tcBorders>
          </w:tcPr>
          <w:p w14:paraId="52E459C7" w14:textId="77777777" w:rsidR="005207E4" w:rsidRPr="00354C29" w:rsidRDefault="005207E4" w:rsidP="00147339">
            <w:pPr>
              <w:jc w:val="both"/>
              <w:rPr>
                <w:rFonts w:ascii="Verdana" w:hAnsi="Verdana"/>
                <w:sz w:val="20"/>
                <w:szCs w:val="20"/>
              </w:rPr>
            </w:pPr>
            <w:r w:rsidRPr="00354C29">
              <w:rPr>
                <w:rFonts w:ascii="Verdana" w:hAnsi="Verdana"/>
                <w:sz w:val="20"/>
                <w:szCs w:val="20"/>
              </w:rPr>
              <w:t>Hidrocarburos</w:t>
            </w:r>
          </w:p>
        </w:tc>
        <w:tc>
          <w:tcPr>
            <w:tcW w:w="1155" w:type="dxa"/>
            <w:tcBorders>
              <w:top w:val="nil"/>
              <w:left w:val="nil"/>
              <w:bottom w:val="nil"/>
              <w:right w:val="nil"/>
            </w:tcBorders>
          </w:tcPr>
          <w:p w14:paraId="1D5500E9" w14:textId="77777777" w:rsidR="005207E4" w:rsidRPr="00354C29" w:rsidRDefault="005207E4" w:rsidP="00147339">
            <w:pPr>
              <w:jc w:val="both"/>
              <w:rPr>
                <w:rFonts w:ascii="Verdana" w:hAnsi="Verdana"/>
                <w:sz w:val="20"/>
                <w:szCs w:val="20"/>
              </w:rPr>
            </w:pPr>
            <w:r w:rsidRPr="00354C29">
              <w:rPr>
                <w:rFonts w:ascii="Verdana" w:hAnsi="Verdana"/>
                <w:sz w:val="20"/>
                <w:szCs w:val="20"/>
              </w:rPr>
              <w:t>V (2)</w:t>
            </w:r>
          </w:p>
        </w:tc>
        <w:tc>
          <w:tcPr>
            <w:tcW w:w="1847" w:type="dxa"/>
            <w:tcBorders>
              <w:top w:val="nil"/>
              <w:left w:val="nil"/>
              <w:bottom w:val="nil"/>
              <w:right w:val="nil"/>
            </w:tcBorders>
          </w:tcPr>
          <w:p w14:paraId="6110A769"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      1.000  ml. (2)</w:t>
            </w:r>
          </w:p>
        </w:tc>
        <w:tc>
          <w:tcPr>
            <w:tcW w:w="2280" w:type="dxa"/>
            <w:tcBorders>
              <w:top w:val="nil"/>
              <w:left w:val="nil"/>
              <w:bottom w:val="nil"/>
              <w:right w:val="nil"/>
            </w:tcBorders>
          </w:tcPr>
          <w:p w14:paraId="56F34CE5" w14:textId="77777777" w:rsidR="005207E4" w:rsidRPr="00354C29" w:rsidRDefault="005207E4" w:rsidP="00147339">
            <w:pPr>
              <w:jc w:val="both"/>
              <w:rPr>
                <w:rFonts w:ascii="Verdana" w:hAnsi="Verdana"/>
                <w:sz w:val="20"/>
                <w:szCs w:val="20"/>
              </w:rPr>
            </w:pPr>
            <w:r w:rsidRPr="00354C29">
              <w:rPr>
                <w:rFonts w:ascii="Verdana" w:hAnsi="Verdana"/>
                <w:sz w:val="20"/>
                <w:szCs w:val="20"/>
              </w:rPr>
              <w:t xml:space="preserve">5 ml. </w:t>
            </w:r>
            <w:proofErr w:type="spellStart"/>
            <w:r w:rsidRPr="00354C29">
              <w:rPr>
                <w:rFonts w:ascii="Verdana" w:hAnsi="Verdana"/>
                <w:sz w:val="20"/>
                <w:szCs w:val="20"/>
              </w:rPr>
              <w:t>ClH</w:t>
            </w:r>
            <w:proofErr w:type="spellEnd"/>
            <w:r w:rsidRPr="00354C29">
              <w:rPr>
                <w:rFonts w:ascii="Verdana" w:hAnsi="Verdana"/>
                <w:sz w:val="20"/>
                <w:szCs w:val="20"/>
              </w:rPr>
              <w:t xml:space="preserve"> 1+1/L de  muestra -4º C. (2 )</w:t>
            </w:r>
          </w:p>
        </w:tc>
        <w:tc>
          <w:tcPr>
            <w:tcW w:w="2597" w:type="dxa"/>
            <w:tcBorders>
              <w:top w:val="nil"/>
              <w:left w:val="nil"/>
              <w:bottom w:val="nil"/>
              <w:right w:val="nil"/>
            </w:tcBorders>
          </w:tcPr>
          <w:p w14:paraId="4ED9E0A8" w14:textId="77777777" w:rsidR="005207E4" w:rsidRPr="00354C29" w:rsidRDefault="005207E4" w:rsidP="00147339">
            <w:pPr>
              <w:jc w:val="both"/>
              <w:rPr>
                <w:rFonts w:ascii="Verdana" w:hAnsi="Verdana"/>
                <w:sz w:val="20"/>
                <w:szCs w:val="20"/>
              </w:rPr>
            </w:pPr>
            <w:r w:rsidRPr="00354C29">
              <w:rPr>
                <w:rFonts w:ascii="Verdana" w:hAnsi="Verdana"/>
                <w:sz w:val="20"/>
                <w:szCs w:val="20"/>
              </w:rPr>
              <w:t>48 horas (2)</w:t>
            </w:r>
          </w:p>
        </w:tc>
      </w:tr>
      <w:tr w:rsidR="005207E4" w:rsidRPr="00354C29" w14:paraId="1FC29D2C" w14:textId="77777777" w:rsidTr="00147339">
        <w:trPr>
          <w:gridAfter w:val="1"/>
          <w:wAfter w:w="1700" w:type="dxa"/>
          <w:cantSplit/>
        </w:trPr>
        <w:tc>
          <w:tcPr>
            <w:tcW w:w="1815" w:type="dxa"/>
            <w:tcBorders>
              <w:top w:val="nil"/>
              <w:left w:val="nil"/>
              <w:bottom w:val="nil"/>
              <w:right w:val="nil"/>
            </w:tcBorders>
          </w:tcPr>
          <w:p w14:paraId="7FCC30C2" w14:textId="77777777" w:rsidR="005207E4" w:rsidRPr="00354C29" w:rsidRDefault="005207E4" w:rsidP="00147339">
            <w:pPr>
              <w:jc w:val="both"/>
              <w:rPr>
                <w:rFonts w:ascii="Verdana" w:hAnsi="Verdana"/>
                <w:sz w:val="20"/>
                <w:szCs w:val="20"/>
              </w:rPr>
            </w:pPr>
          </w:p>
        </w:tc>
        <w:tc>
          <w:tcPr>
            <w:tcW w:w="1155" w:type="dxa"/>
            <w:tcBorders>
              <w:top w:val="nil"/>
              <w:left w:val="nil"/>
              <w:bottom w:val="nil"/>
              <w:right w:val="nil"/>
            </w:tcBorders>
          </w:tcPr>
          <w:p w14:paraId="5777841A" w14:textId="77777777" w:rsidR="005207E4" w:rsidRPr="00354C29" w:rsidRDefault="005207E4" w:rsidP="00147339">
            <w:pPr>
              <w:jc w:val="both"/>
              <w:rPr>
                <w:rFonts w:ascii="Verdana" w:hAnsi="Verdana"/>
                <w:sz w:val="20"/>
                <w:szCs w:val="20"/>
              </w:rPr>
            </w:pPr>
          </w:p>
        </w:tc>
        <w:tc>
          <w:tcPr>
            <w:tcW w:w="1847" w:type="dxa"/>
            <w:tcBorders>
              <w:top w:val="nil"/>
              <w:left w:val="nil"/>
              <w:bottom w:val="nil"/>
              <w:right w:val="nil"/>
            </w:tcBorders>
          </w:tcPr>
          <w:p w14:paraId="1F13BC94" w14:textId="77777777" w:rsidR="005207E4" w:rsidRPr="00354C29" w:rsidRDefault="005207E4" w:rsidP="00147339">
            <w:pPr>
              <w:jc w:val="both"/>
              <w:rPr>
                <w:rFonts w:ascii="Verdana" w:hAnsi="Verdana"/>
                <w:sz w:val="20"/>
                <w:szCs w:val="20"/>
              </w:rPr>
            </w:pPr>
          </w:p>
        </w:tc>
        <w:tc>
          <w:tcPr>
            <w:tcW w:w="2280" w:type="dxa"/>
            <w:tcBorders>
              <w:top w:val="nil"/>
              <w:left w:val="nil"/>
              <w:bottom w:val="nil"/>
              <w:right w:val="nil"/>
            </w:tcBorders>
          </w:tcPr>
          <w:p w14:paraId="53363927" w14:textId="77777777" w:rsidR="005207E4" w:rsidRPr="00354C29" w:rsidRDefault="005207E4" w:rsidP="00147339">
            <w:pPr>
              <w:jc w:val="both"/>
              <w:rPr>
                <w:rFonts w:ascii="Verdana" w:hAnsi="Verdana"/>
                <w:sz w:val="20"/>
                <w:szCs w:val="20"/>
              </w:rPr>
            </w:pPr>
          </w:p>
        </w:tc>
        <w:tc>
          <w:tcPr>
            <w:tcW w:w="2597" w:type="dxa"/>
            <w:tcBorders>
              <w:top w:val="nil"/>
              <w:left w:val="nil"/>
              <w:bottom w:val="nil"/>
              <w:right w:val="nil"/>
            </w:tcBorders>
          </w:tcPr>
          <w:p w14:paraId="623B80A1" w14:textId="77777777" w:rsidR="005207E4" w:rsidRPr="00354C29" w:rsidRDefault="005207E4" w:rsidP="00147339">
            <w:pPr>
              <w:jc w:val="both"/>
              <w:rPr>
                <w:rFonts w:ascii="Verdana" w:hAnsi="Verdana"/>
                <w:sz w:val="20"/>
                <w:szCs w:val="20"/>
              </w:rPr>
            </w:pPr>
          </w:p>
        </w:tc>
      </w:tr>
      <w:tr w:rsidR="005207E4" w:rsidRPr="00354C29" w14:paraId="578A4245" w14:textId="77777777" w:rsidTr="00147339">
        <w:trPr>
          <w:gridAfter w:val="1"/>
          <w:wAfter w:w="1700" w:type="dxa"/>
          <w:cantSplit/>
        </w:trPr>
        <w:tc>
          <w:tcPr>
            <w:tcW w:w="1815" w:type="dxa"/>
            <w:tcBorders>
              <w:top w:val="nil"/>
              <w:left w:val="nil"/>
              <w:bottom w:val="nil"/>
              <w:right w:val="nil"/>
            </w:tcBorders>
          </w:tcPr>
          <w:p w14:paraId="08145E0E" w14:textId="77777777" w:rsidR="005207E4" w:rsidRPr="00354C29" w:rsidRDefault="005207E4" w:rsidP="00147339">
            <w:pPr>
              <w:jc w:val="both"/>
              <w:rPr>
                <w:rFonts w:ascii="Verdana" w:hAnsi="Verdana"/>
                <w:sz w:val="20"/>
                <w:szCs w:val="20"/>
              </w:rPr>
            </w:pPr>
          </w:p>
        </w:tc>
        <w:tc>
          <w:tcPr>
            <w:tcW w:w="1155" w:type="dxa"/>
            <w:tcBorders>
              <w:top w:val="nil"/>
              <w:left w:val="nil"/>
              <w:bottom w:val="nil"/>
              <w:right w:val="nil"/>
            </w:tcBorders>
          </w:tcPr>
          <w:p w14:paraId="1068F3FD" w14:textId="77777777" w:rsidR="005207E4" w:rsidRPr="00354C29" w:rsidRDefault="005207E4" w:rsidP="00147339">
            <w:pPr>
              <w:jc w:val="both"/>
              <w:rPr>
                <w:rFonts w:ascii="Verdana" w:hAnsi="Verdana"/>
                <w:sz w:val="20"/>
                <w:szCs w:val="20"/>
              </w:rPr>
            </w:pPr>
          </w:p>
        </w:tc>
        <w:tc>
          <w:tcPr>
            <w:tcW w:w="1847" w:type="dxa"/>
            <w:tcBorders>
              <w:top w:val="nil"/>
              <w:left w:val="nil"/>
              <w:bottom w:val="nil"/>
              <w:right w:val="nil"/>
            </w:tcBorders>
          </w:tcPr>
          <w:p w14:paraId="2564ED87" w14:textId="77777777" w:rsidR="005207E4" w:rsidRPr="00354C29" w:rsidRDefault="005207E4" w:rsidP="00147339">
            <w:pPr>
              <w:jc w:val="both"/>
              <w:rPr>
                <w:rFonts w:ascii="Verdana" w:hAnsi="Verdana"/>
                <w:sz w:val="20"/>
                <w:szCs w:val="20"/>
              </w:rPr>
            </w:pPr>
          </w:p>
        </w:tc>
        <w:tc>
          <w:tcPr>
            <w:tcW w:w="2280" w:type="dxa"/>
            <w:tcBorders>
              <w:top w:val="nil"/>
              <w:left w:val="nil"/>
              <w:bottom w:val="nil"/>
              <w:right w:val="nil"/>
            </w:tcBorders>
          </w:tcPr>
          <w:p w14:paraId="2BF92BDC" w14:textId="77777777" w:rsidR="005207E4" w:rsidRPr="00354C29" w:rsidRDefault="005207E4" w:rsidP="00147339">
            <w:pPr>
              <w:jc w:val="both"/>
              <w:rPr>
                <w:rFonts w:ascii="Verdana" w:hAnsi="Verdana"/>
                <w:sz w:val="20"/>
                <w:szCs w:val="20"/>
              </w:rPr>
            </w:pPr>
          </w:p>
        </w:tc>
        <w:tc>
          <w:tcPr>
            <w:tcW w:w="2597" w:type="dxa"/>
            <w:tcBorders>
              <w:top w:val="nil"/>
              <w:left w:val="nil"/>
              <w:bottom w:val="nil"/>
              <w:right w:val="nil"/>
            </w:tcBorders>
          </w:tcPr>
          <w:p w14:paraId="11146C45" w14:textId="77777777" w:rsidR="005207E4" w:rsidRPr="00354C29" w:rsidRDefault="005207E4" w:rsidP="00147339">
            <w:pPr>
              <w:jc w:val="both"/>
              <w:rPr>
                <w:rFonts w:ascii="Verdana" w:hAnsi="Verdana"/>
                <w:sz w:val="20"/>
                <w:szCs w:val="20"/>
              </w:rPr>
            </w:pPr>
          </w:p>
        </w:tc>
      </w:tr>
      <w:tr w:rsidR="005207E4" w:rsidRPr="00354C29" w14:paraId="02865CC8" w14:textId="77777777" w:rsidTr="00147339">
        <w:trPr>
          <w:gridAfter w:val="1"/>
          <w:wAfter w:w="1700" w:type="dxa"/>
          <w:cantSplit/>
        </w:trPr>
        <w:tc>
          <w:tcPr>
            <w:tcW w:w="1815" w:type="dxa"/>
            <w:tcBorders>
              <w:top w:val="nil"/>
              <w:left w:val="nil"/>
              <w:bottom w:val="nil"/>
              <w:right w:val="nil"/>
            </w:tcBorders>
          </w:tcPr>
          <w:p w14:paraId="6E1D3B89" w14:textId="77777777" w:rsidR="005207E4" w:rsidRPr="00354C29" w:rsidRDefault="005207E4" w:rsidP="00147339">
            <w:pPr>
              <w:jc w:val="both"/>
              <w:rPr>
                <w:rFonts w:ascii="Verdana" w:hAnsi="Verdana"/>
                <w:sz w:val="20"/>
                <w:szCs w:val="20"/>
              </w:rPr>
            </w:pPr>
          </w:p>
        </w:tc>
        <w:tc>
          <w:tcPr>
            <w:tcW w:w="1155" w:type="dxa"/>
            <w:tcBorders>
              <w:top w:val="nil"/>
              <w:left w:val="nil"/>
              <w:bottom w:val="nil"/>
              <w:right w:val="nil"/>
            </w:tcBorders>
          </w:tcPr>
          <w:p w14:paraId="7281FB3D" w14:textId="77777777" w:rsidR="005207E4" w:rsidRPr="00354C29" w:rsidRDefault="005207E4" w:rsidP="00147339">
            <w:pPr>
              <w:jc w:val="both"/>
              <w:rPr>
                <w:rFonts w:ascii="Verdana" w:hAnsi="Verdana"/>
                <w:sz w:val="20"/>
                <w:szCs w:val="20"/>
              </w:rPr>
            </w:pPr>
          </w:p>
        </w:tc>
        <w:tc>
          <w:tcPr>
            <w:tcW w:w="1847" w:type="dxa"/>
            <w:tcBorders>
              <w:top w:val="nil"/>
              <w:left w:val="nil"/>
              <w:bottom w:val="nil"/>
              <w:right w:val="nil"/>
            </w:tcBorders>
          </w:tcPr>
          <w:p w14:paraId="7F9058C1" w14:textId="77777777" w:rsidR="005207E4" w:rsidRPr="00354C29" w:rsidRDefault="005207E4" w:rsidP="00147339">
            <w:pPr>
              <w:jc w:val="both"/>
              <w:rPr>
                <w:rFonts w:ascii="Verdana" w:hAnsi="Verdana"/>
                <w:sz w:val="20"/>
                <w:szCs w:val="20"/>
              </w:rPr>
            </w:pPr>
          </w:p>
        </w:tc>
        <w:tc>
          <w:tcPr>
            <w:tcW w:w="2280" w:type="dxa"/>
            <w:tcBorders>
              <w:top w:val="nil"/>
              <w:left w:val="nil"/>
              <w:bottom w:val="nil"/>
              <w:right w:val="nil"/>
            </w:tcBorders>
          </w:tcPr>
          <w:p w14:paraId="5FA9DF38" w14:textId="77777777" w:rsidR="005207E4" w:rsidRPr="00354C29" w:rsidRDefault="005207E4" w:rsidP="00147339">
            <w:pPr>
              <w:jc w:val="both"/>
              <w:rPr>
                <w:rFonts w:ascii="Verdana" w:hAnsi="Verdana"/>
                <w:sz w:val="20"/>
                <w:szCs w:val="20"/>
              </w:rPr>
            </w:pPr>
          </w:p>
        </w:tc>
        <w:tc>
          <w:tcPr>
            <w:tcW w:w="2597" w:type="dxa"/>
            <w:tcBorders>
              <w:top w:val="nil"/>
              <w:left w:val="nil"/>
              <w:bottom w:val="nil"/>
              <w:right w:val="nil"/>
            </w:tcBorders>
          </w:tcPr>
          <w:p w14:paraId="12E551F8" w14:textId="77777777" w:rsidR="005207E4" w:rsidRPr="00354C29" w:rsidRDefault="005207E4" w:rsidP="00147339">
            <w:pPr>
              <w:jc w:val="both"/>
              <w:rPr>
                <w:rFonts w:ascii="Verdana" w:hAnsi="Verdana"/>
                <w:sz w:val="20"/>
                <w:szCs w:val="20"/>
              </w:rPr>
            </w:pPr>
          </w:p>
        </w:tc>
      </w:tr>
    </w:tbl>
    <w:p w14:paraId="77A21548" w14:textId="77777777" w:rsidR="005207E4" w:rsidRPr="00354C29" w:rsidRDefault="005207E4" w:rsidP="005207E4">
      <w:pPr>
        <w:jc w:val="both"/>
        <w:rPr>
          <w:rFonts w:ascii="Verdana" w:hAnsi="Verdana"/>
          <w:sz w:val="20"/>
          <w:szCs w:val="20"/>
        </w:rPr>
      </w:pPr>
      <w:r w:rsidRPr="00354C29">
        <w:rPr>
          <w:rFonts w:ascii="Verdana" w:hAnsi="Verdana"/>
          <w:sz w:val="20"/>
          <w:szCs w:val="20"/>
        </w:rPr>
        <w:lastRenderedPageBreak/>
        <w:t xml:space="preserve">1 - </w:t>
      </w:r>
      <w:r w:rsidRPr="00354C29">
        <w:rPr>
          <w:rFonts w:ascii="Verdana" w:hAnsi="Verdana"/>
          <w:sz w:val="20"/>
          <w:szCs w:val="20"/>
        </w:rPr>
        <w:tab/>
        <w:t xml:space="preserve">Instituto Nacional de Ciencias </w:t>
      </w:r>
      <w:proofErr w:type="spellStart"/>
      <w:r w:rsidRPr="00354C29">
        <w:rPr>
          <w:rFonts w:ascii="Verdana" w:hAnsi="Verdana"/>
          <w:sz w:val="20"/>
          <w:szCs w:val="20"/>
        </w:rPr>
        <w:t>Hidricas</w:t>
      </w:r>
      <w:proofErr w:type="spellEnd"/>
      <w:r w:rsidRPr="00354C29">
        <w:rPr>
          <w:rFonts w:ascii="Verdana" w:hAnsi="Verdana"/>
          <w:sz w:val="20"/>
          <w:szCs w:val="20"/>
        </w:rPr>
        <w:t xml:space="preserve"> - Centro de Tecnología del Uso del Agua - Manual de             </w:t>
      </w:r>
      <w:r w:rsidRPr="00354C29">
        <w:rPr>
          <w:rFonts w:ascii="Verdana" w:hAnsi="Verdana"/>
          <w:sz w:val="20"/>
          <w:szCs w:val="20"/>
        </w:rPr>
        <w:tab/>
        <w:t>Métodos Analíticos 1986.</w:t>
      </w:r>
    </w:p>
    <w:p w14:paraId="201766F1"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2 -</w:t>
      </w:r>
      <w:r w:rsidRPr="00354C29">
        <w:rPr>
          <w:rFonts w:ascii="Verdana" w:hAnsi="Verdana"/>
          <w:sz w:val="20"/>
          <w:szCs w:val="20"/>
          <w:lang w:val="en-US"/>
        </w:rPr>
        <w:tab/>
        <w:t xml:space="preserve">Environmental </w:t>
      </w:r>
      <w:proofErr w:type="spellStart"/>
      <w:r w:rsidRPr="00354C29">
        <w:rPr>
          <w:rFonts w:ascii="Verdana" w:hAnsi="Verdana"/>
          <w:sz w:val="20"/>
          <w:szCs w:val="20"/>
          <w:lang w:val="en-US"/>
        </w:rPr>
        <w:t>Protección</w:t>
      </w:r>
      <w:proofErr w:type="spellEnd"/>
      <w:r w:rsidRPr="00354C29">
        <w:rPr>
          <w:rFonts w:ascii="Verdana" w:hAnsi="Verdana"/>
          <w:sz w:val="20"/>
          <w:szCs w:val="20"/>
          <w:lang w:val="en-US"/>
        </w:rPr>
        <w:t xml:space="preserve"> Agency - U.S.A. -Methods for Chemical </w:t>
      </w:r>
      <w:proofErr w:type="spellStart"/>
      <w:r w:rsidRPr="00354C29">
        <w:rPr>
          <w:rFonts w:ascii="Verdana" w:hAnsi="Verdana"/>
          <w:sz w:val="20"/>
          <w:szCs w:val="20"/>
          <w:lang w:val="en-US"/>
        </w:rPr>
        <w:t>Análisis</w:t>
      </w:r>
      <w:proofErr w:type="spellEnd"/>
      <w:r w:rsidRPr="00354C29">
        <w:rPr>
          <w:rFonts w:ascii="Verdana" w:hAnsi="Verdana"/>
          <w:sz w:val="20"/>
          <w:szCs w:val="20"/>
          <w:lang w:val="en-US"/>
        </w:rPr>
        <w:t xml:space="preserve"> of Water and </w:t>
      </w:r>
      <w:r w:rsidRPr="00354C29">
        <w:rPr>
          <w:rFonts w:ascii="Verdana" w:hAnsi="Verdana"/>
          <w:sz w:val="20"/>
          <w:szCs w:val="20"/>
          <w:lang w:val="en-US"/>
        </w:rPr>
        <w:tab/>
        <w:t>Wastes 1984.</w:t>
      </w:r>
    </w:p>
    <w:p w14:paraId="3CD4F8CD"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3 -</w:t>
      </w:r>
      <w:r w:rsidRPr="00354C29">
        <w:rPr>
          <w:rFonts w:ascii="Verdana" w:hAnsi="Verdana"/>
          <w:sz w:val="20"/>
          <w:szCs w:val="20"/>
          <w:lang w:val="en-US"/>
        </w:rPr>
        <w:tab/>
      </w:r>
      <w:proofErr w:type="gramStart"/>
      <w:r w:rsidRPr="00354C29">
        <w:rPr>
          <w:rFonts w:ascii="Verdana" w:hAnsi="Verdana"/>
          <w:sz w:val="20"/>
          <w:szCs w:val="20"/>
          <w:lang w:val="en-US"/>
        </w:rPr>
        <w:t>APHA,AWWA</w:t>
      </w:r>
      <w:proofErr w:type="gramEnd"/>
      <w:r w:rsidRPr="00354C29">
        <w:rPr>
          <w:rFonts w:ascii="Verdana" w:hAnsi="Verdana"/>
          <w:sz w:val="20"/>
          <w:szCs w:val="20"/>
          <w:lang w:val="en-US"/>
        </w:rPr>
        <w:t xml:space="preserve">,WPCF, Standard Methods for the Examination of Water and Wastewater,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w:t>
      </w:r>
      <w:r w:rsidRPr="00354C29">
        <w:rPr>
          <w:rFonts w:ascii="Verdana" w:hAnsi="Verdana"/>
          <w:sz w:val="20"/>
          <w:szCs w:val="20"/>
          <w:lang w:val="en-US"/>
        </w:rPr>
        <w:tab/>
        <w:t>ed. 1989.</w:t>
      </w:r>
    </w:p>
    <w:p w14:paraId="5159B4BA" w14:textId="77777777" w:rsidR="005207E4" w:rsidRPr="00354C29" w:rsidRDefault="005207E4" w:rsidP="005207E4">
      <w:pPr>
        <w:jc w:val="both"/>
        <w:rPr>
          <w:rFonts w:ascii="Verdana" w:hAnsi="Verdana"/>
          <w:sz w:val="20"/>
          <w:szCs w:val="20"/>
          <w:lang w:val="en-US"/>
        </w:rPr>
      </w:pPr>
    </w:p>
    <w:p w14:paraId="79771EC1" w14:textId="77777777" w:rsidR="005207E4" w:rsidRPr="00354C29" w:rsidRDefault="005207E4" w:rsidP="005207E4">
      <w:pPr>
        <w:jc w:val="both"/>
        <w:rPr>
          <w:rFonts w:ascii="Verdana" w:hAnsi="Verdana"/>
          <w:sz w:val="20"/>
          <w:szCs w:val="20"/>
        </w:rPr>
      </w:pPr>
      <w:r w:rsidRPr="00354C29">
        <w:rPr>
          <w:rFonts w:ascii="Verdana" w:hAnsi="Verdana"/>
          <w:sz w:val="20"/>
          <w:szCs w:val="20"/>
        </w:rPr>
        <w:t>P -</w:t>
      </w:r>
      <w:r w:rsidRPr="00354C29">
        <w:rPr>
          <w:rFonts w:ascii="Verdana" w:hAnsi="Verdana"/>
          <w:sz w:val="20"/>
          <w:szCs w:val="20"/>
        </w:rPr>
        <w:tab/>
        <w:t>Plástico  (polietileno o polipropileno)</w:t>
      </w:r>
    </w:p>
    <w:p w14:paraId="69E3D47C" w14:textId="77777777" w:rsidR="005207E4" w:rsidRPr="00354C29" w:rsidRDefault="005207E4" w:rsidP="005207E4">
      <w:pPr>
        <w:jc w:val="both"/>
        <w:rPr>
          <w:rFonts w:ascii="Verdana" w:hAnsi="Verdana"/>
          <w:sz w:val="20"/>
          <w:szCs w:val="20"/>
        </w:rPr>
      </w:pPr>
      <w:r w:rsidRPr="00354C29">
        <w:rPr>
          <w:rFonts w:ascii="Verdana" w:hAnsi="Verdana"/>
          <w:sz w:val="20"/>
          <w:szCs w:val="20"/>
        </w:rPr>
        <w:t>V -</w:t>
      </w:r>
      <w:r w:rsidRPr="00354C29">
        <w:rPr>
          <w:rFonts w:ascii="Verdana" w:hAnsi="Verdana"/>
          <w:sz w:val="20"/>
          <w:szCs w:val="20"/>
        </w:rPr>
        <w:tab/>
        <w:t>Vidrio</w:t>
      </w:r>
    </w:p>
    <w:p w14:paraId="645B9B58" w14:textId="77777777" w:rsidR="005207E4" w:rsidRPr="00354C29" w:rsidRDefault="005207E4" w:rsidP="005207E4">
      <w:pPr>
        <w:jc w:val="both"/>
        <w:rPr>
          <w:rFonts w:ascii="Verdana" w:hAnsi="Verdana"/>
          <w:sz w:val="20"/>
          <w:szCs w:val="20"/>
        </w:rPr>
      </w:pPr>
    </w:p>
    <w:p w14:paraId="29637A4D" w14:textId="77777777" w:rsidR="005207E4" w:rsidRPr="00354C29" w:rsidRDefault="005207E4" w:rsidP="005207E4">
      <w:pPr>
        <w:jc w:val="both"/>
        <w:rPr>
          <w:rFonts w:ascii="Verdana" w:hAnsi="Verdana"/>
          <w:sz w:val="20"/>
          <w:szCs w:val="20"/>
        </w:rPr>
      </w:pPr>
      <w:r w:rsidRPr="00354C29">
        <w:rPr>
          <w:rFonts w:ascii="Verdana" w:hAnsi="Verdana"/>
          <w:sz w:val="20"/>
          <w:szCs w:val="20"/>
        </w:rPr>
        <w:t>* -</w:t>
      </w:r>
      <w:r w:rsidRPr="00354C29">
        <w:rPr>
          <w:rFonts w:ascii="Verdana" w:hAnsi="Verdana"/>
          <w:sz w:val="20"/>
          <w:szCs w:val="20"/>
        </w:rPr>
        <w:tab/>
        <w:t xml:space="preserve">El recipiente debe ser sometido al tratamiento  de limpieza descripto en Standard </w:t>
      </w:r>
      <w:proofErr w:type="spellStart"/>
      <w:r w:rsidRPr="00354C29">
        <w:rPr>
          <w:rFonts w:ascii="Verdana" w:hAnsi="Verdana"/>
          <w:sz w:val="20"/>
          <w:szCs w:val="20"/>
        </w:rPr>
        <w:t>Methods</w:t>
      </w:r>
      <w:proofErr w:type="spellEnd"/>
      <w:r w:rsidRPr="00354C29">
        <w:rPr>
          <w:rFonts w:ascii="Verdana" w:hAnsi="Verdana"/>
          <w:sz w:val="20"/>
          <w:szCs w:val="20"/>
        </w:rPr>
        <w:t xml:space="preserve"> </w:t>
      </w:r>
      <w:proofErr w:type="spellStart"/>
      <w:r w:rsidRPr="00354C29">
        <w:rPr>
          <w:rFonts w:ascii="Verdana" w:hAnsi="Verdana"/>
          <w:sz w:val="20"/>
          <w:szCs w:val="20"/>
        </w:rPr>
        <w:t>for</w:t>
      </w:r>
      <w:proofErr w:type="spellEnd"/>
      <w:r w:rsidRPr="00354C29">
        <w:rPr>
          <w:rFonts w:ascii="Verdana" w:hAnsi="Verdana"/>
          <w:sz w:val="20"/>
          <w:szCs w:val="20"/>
        </w:rPr>
        <w:t xml:space="preserve"> </w:t>
      </w:r>
      <w:proofErr w:type="spellStart"/>
      <w:r w:rsidRPr="00354C29">
        <w:rPr>
          <w:rFonts w:ascii="Verdana" w:hAnsi="Verdana"/>
          <w:sz w:val="20"/>
          <w:szCs w:val="20"/>
        </w:rPr>
        <w:t>the</w:t>
      </w:r>
      <w:proofErr w:type="spellEnd"/>
      <w:r w:rsidRPr="00354C29">
        <w:rPr>
          <w:rFonts w:ascii="Verdana" w:hAnsi="Verdana"/>
          <w:sz w:val="20"/>
          <w:szCs w:val="20"/>
        </w:rPr>
        <w:t xml:space="preserve"> </w:t>
      </w:r>
      <w:r w:rsidRPr="00354C29">
        <w:rPr>
          <w:rFonts w:ascii="Verdana" w:hAnsi="Verdana"/>
          <w:sz w:val="20"/>
          <w:szCs w:val="20"/>
        </w:rPr>
        <w:tab/>
      </w:r>
      <w:proofErr w:type="spellStart"/>
      <w:r w:rsidRPr="00354C29">
        <w:rPr>
          <w:rFonts w:ascii="Verdana" w:hAnsi="Verdana"/>
          <w:sz w:val="20"/>
          <w:szCs w:val="20"/>
        </w:rPr>
        <w:t>Examination</w:t>
      </w:r>
      <w:proofErr w:type="spellEnd"/>
      <w:r w:rsidRPr="00354C29">
        <w:rPr>
          <w:rFonts w:ascii="Verdana" w:hAnsi="Verdana"/>
          <w:sz w:val="20"/>
          <w:szCs w:val="20"/>
        </w:rPr>
        <w:t xml:space="preserve"> </w:t>
      </w:r>
      <w:proofErr w:type="spellStart"/>
      <w:r w:rsidRPr="00354C29">
        <w:rPr>
          <w:rFonts w:ascii="Verdana" w:hAnsi="Verdana"/>
          <w:sz w:val="20"/>
          <w:szCs w:val="20"/>
        </w:rPr>
        <w:t>of</w:t>
      </w:r>
      <w:proofErr w:type="spellEnd"/>
      <w:r w:rsidRPr="00354C29">
        <w:rPr>
          <w:rFonts w:ascii="Verdana" w:hAnsi="Verdana"/>
          <w:sz w:val="20"/>
          <w:szCs w:val="20"/>
        </w:rPr>
        <w:t xml:space="preserve"> </w:t>
      </w:r>
      <w:proofErr w:type="spellStart"/>
      <w:r w:rsidRPr="00354C29">
        <w:rPr>
          <w:rFonts w:ascii="Verdana" w:hAnsi="Verdana"/>
          <w:sz w:val="20"/>
          <w:szCs w:val="20"/>
        </w:rPr>
        <w:t>Water</w:t>
      </w:r>
      <w:proofErr w:type="spellEnd"/>
      <w:r w:rsidRPr="00354C29">
        <w:rPr>
          <w:rFonts w:ascii="Verdana" w:hAnsi="Verdana"/>
          <w:sz w:val="20"/>
          <w:szCs w:val="20"/>
        </w:rPr>
        <w:t xml:space="preserve"> and </w:t>
      </w:r>
      <w:proofErr w:type="spellStart"/>
      <w:r w:rsidRPr="00354C29">
        <w:rPr>
          <w:rFonts w:ascii="Verdana" w:hAnsi="Verdana"/>
          <w:sz w:val="20"/>
          <w:szCs w:val="20"/>
        </w:rPr>
        <w:t>wsrtewater</w:t>
      </w:r>
      <w:proofErr w:type="spellEnd"/>
      <w:r w:rsidRPr="00354C29">
        <w:rPr>
          <w:rFonts w:ascii="Verdana" w:hAnsi="Verdana"/>
          <w:sz w:val="20"/>
          <w:szCs w:val="20"/>
        </w:rPr>
        <w:t xml:space="preserve">, 17 </w:t>
      </w:r>
      <w:proofErr w:type="spellStart"/>
      <w:r w:rsidRPr="00354C29">
        <w:rPr>
          <w:rFonts w:ascii="Verdana" w:hAnsi="Verdana"/>
          <w:sz w:val="20"/>
          <w:szCs w:val="20"/>
        </w:rPr>
        <w:t>th</w:t>
      </w:r>
      <w:proofErr w:type="spellEnd"/>
      <w:r w:rsidRPr="00354C29">
        <w:rPr>
          <w:rFonts w:ascii="Verdana" w:hAnsi="Verdana"/>
          <w:sz w:val="20"/>
          <w:szCs w:val="20"/>
        </w:rPr>
        <w:t xml:space="preserve"> </w:t>
      </w:r>
      <w:proofErr w:type="spellStart"/>
      <w:r w:rsidRPr="00354C29">
        <w:rPr>
          <w:rFonts w:ascii="Verdana" w:hAnsi="Verdana"/>
          <w:sz w:val="20"/>
          <w:szCs w:val="20"/>
        </w:rPr>
        <w:t>ed</w:t>
      </w:r>
      <w:proofErr w:type="spellEnd"/>
      <w:r w:rsidRPr="00354C29">
        <w:rPr>
          <w:rFonts w:ascii="Verdana" w:hAnsi="Verdana"/>
          <w:sz w:val="20"/>
          <w:szCs w:val="20"/>
        </w:rPr>
        <w:t xml:space="preserve">, 1989 Sección "Determinación de Metales </w:t>
      </w:r>
      <w:r w:rsidRPr="00354C29">
        <w:rPr>
          <w:rFonts w:ascii="Verdana" w:hAnsi="Verdana"/>
          <w:sz w:val="20"/>
          <w:szCs w:val="20"/>
        </w:rPr>
        <w:tab/>
        <w:t>Precauciones Generales".</w:t>
      </w:r>
    </w:p>
    <w:p w14:paraId="6857B50F" w14:textId="77777777" w:rsidR="005207E4" w:rsidRPr="00354C29" w:rsidRDefault="005207E4" w:rsidP="005207E4">
      <w:pPr>
        <w:jc w:val="both"/>
        <w:rPr>
          <w:rFonts w:ascii="Verdana" w:hAnsi="Verdana"/>
          <w:sz w:val="20"/>
          <w:szCs w:val="20"/>
        </w:rPr>
      </w:pPr>
      <w:r w:rsidRPr="00354C29">
        <w:rPr>
          <w:rFonts w:ascii="Verdana" w:hAnsi="Verdana"/>
          <w:sz w:val="20"/>
          <w:szCs w:val="20"/>
        </w:rPr>
        <w:t>**-</w:t>
      </w:r>
      <w:r w:rsidRPr="00354C29">
        <w:rPr>
          <w:rFonts w:ascii="Verdana" w:hAnsi="Verdana"/>
          <w:sz w:val="20"/>
          <w:szCs w:val="20"/>
        </w:rPr>
        <w:tab/>
        <w:t xml:space="preserve">Para niveles de metales del orden de los microgramos/litro analizar tan pronto como sea </w:t>
      </w:r>
      <w:r w:rsidRPr="00354C29">
        <w:rPr>
          <w:rFonts w:ascii="Verdana" w:hAnsi="Verdana"/>
          <w:sz w:val="20"/>
          <w:szCs w:val="20"/>
        </w:rPr>
        <w:tab/>
        <w:t>posible.</w:t>
      </w:r>
    </w:p>
    <w:p w14:paraId="07C9FF88" w14:textId="77777777" w:rsidR="005207E4" w:rsidRPr="00354C29" w:rsidRDefault="005207E4" w:rsidP="005207E4">
      <w:pPr>
        <w:jc w:val="center"/>
        <w:rPr>
          <w:rFonts w:ascii="Verdana" w:hAnsi="Verdana"/>
          <w:b/>
          <w:bCs/>
          <w:sz w:val="20"/>
          <w:szCs w:val="20"/>
          <w:u w:val="single"/>
        </w:rPr>
      </w:pPr>
      <w:r w:rsidRPr="00354C29">
        <w:rPr>
          <w:rFonts w:ascii="Verdana" w:hAnsi="Verdana"/>
          <w:b/>
          <w:bCs/>
          <w:sz w:val="20"/>
          <w:szCs w:val="20"/>
          <w:u w:val="single"/>
        </w:rPr>
        <w:br w:type="page"/>
      </w:r>
      <w:r w:rsidRPr="00354C29">
        <w:rPr>
          <w:rFonts w:ascii="Verdana" w:hAnsi="Verdana"/>
          <w:b/>
          <w:bCs/>
          <w:sz w:val="20"/>
          <w:szCs w:val="20"/>
          <w:u w:val="single"/>
        </w:rPr>
        <w:lastRenderedPageBreak/>
        <w:t>ANEXO VI</w:t>
      </w:r>
    </w:p>
    <w:p w14:paraId="6B5CBA47" w14:textId="77777777" w:rsidR="005207E4" w:rsidRPr="00354C29" w:rsidRDefault="005207E4" w:rsidP="005207E4">
      <w:pPr>
        <w:jc w:val="both"/>
        <w:rPr>
          <w:rFonts w:ascii="Verdana" w:hAnsi="Verdana"/>
          <w:sz w:val="20"/>
          <w:szCs w:val="20"/>
        </w:rPr>
      </w:pPr>
    </w:p>
    <w:p w14:paraId="5F6326A2" w14:textId="77777777" w:rsidR="005207E4" w:rsidRPr="00354C29" w:rsidRDefault="005207E4" w:rsidP="005207E4">
      <w:pPr>
        <w:jc w:val="both"/>
        <w:rPr>
          <w:rFonts w:ascii="Verdana" w:hAnsi="Verdana"/>
          <w:sz w:val="20"/>
          <w:szCs w:val="20"/>
        </w:rPr>
      </w:pPr>
    </w:p>
    <w:p w14:paraId="79CE03F8" w14:textId="77777777" w:rsidR="005207E4" w:rsidRPr="00354C29" w:rsidRDefault="005207E4" w:rsidP="005207E4">
      <w:pPr>
        <w:jc w:val="center"/>
        <w:rPr>
          <w:rFonts w:ascii="Verdana" w:hAnsi="Verdana"/>
          <w:b/>
          <w:bCs/>
          <w:sz w:val="20"/>
          <w:szCs w:val="20"/>
          <w:u w:val="single"/>
        </w:rPr>
      </w:pPr>
      <w:r w:rsidRPr="00354C29">
        <w:rPr>
          <w:rFonts w:ascii="Verdana" w:hAnsi="Verdana"/>
          <w:b/>
          <w:bCs/>
          <w:sz w:val="20"/>
          <w:szCs w:val="20"/>
          <w:u w:val="single"/>
        </w:rPr>
        <w:t>METODOS DE ANALISIS</w:t>
      </w:r>
    </w:p>
    <w:p w14:paraId="6F7B293E" w14:textId="77777777" w:rsidR="005207E4" w:rsidRPr="00354C29" w:rsidRDefault="005207E4" w:rsidP="005207E4">
      <w:pPr>
        <w:jc w:val="both"/>
        <w:rPr>
          <w:rFonts w:ascii="Verdana" w:hAnsi="Verdana"/>
          <w:sz w:val="20"/>
          <w:szCs w:val="20"/>
        </w:rPr>
      </w:pPr>
    </w:p>
    <w:p w14:paraId="62EA1BF1" w14:textId="77777777" w:rsidR="005207E4" w:rsidRPr="00354C29" w:rsidRDefault="005207E4" w:rsidP="005207E4">
      <w:pPr>
        <w:jc w:val="both"/>
        <w:rPr>
          <w:rFonts w:ascii="Verdana" w:hAnsi="Verdana"/>
          <w:sz w:val="20"/>
          <w:szCs w:val="20"/>
        </w:rPr>
      </w:pPr>
    </w:p>
    <w:p w14:paraId="4A3EE675" w14:textId="77777777" w:rsidR="005207E4" w:rsidRPr="00354C29" w:rsidRDefault="005207E4" w:rsidP="005207E4">
      <w:pPr>
        <w:jc w:val="both"/>
        <w:rPr>
          <w:rFonts w:ascii="Verdana" w:hAnsi="Verdana"/>
          <w:sz w:val="20"/>
          <w:szCs w:val="20"/>
        </w:rPr>
      </w:pPr>
    </w:p>
    <w:p w14:paraId="6A1C04A5" w14:textId="77777777" w:rsidR="005207E4" w:rsidRPr="00354C29" w:rsidRDefault="005207E4" w:rsidP="005207E4">
      <w:pPr>
        <w:jc w:val="both"/>
        <w:rPr>
          <w:rFonts w:ascii="Verdana" w:hAnsi="Verdana"/>
          <w:sz w:val="20"/>
          <w:szCs w:val="20"/>
        </w:rPr>
      </w:pPr>
      <w:r w:rsidRPr="00354C29">
        <w:rPr>
          <w:rFonts w:ascii="Verdana" w:hAnsi="Verdana"/>
          <w:b/>
          <w:bCs/>
          <w:sz w:val="20"/>
          <w:szCs w:val="20"/>
        </w:rPr>
        <w:t>1.1 -</w:t>
      </w:r>
      <w:r w:rsidRPr="00354C29">
        <w:rPr>
          <w:rFonts w:ascii="Verdana" w:hAnsi="Verdana"/>
          <w:sz w:val="20"/>
          <w:szCs w:val="20"/>
        </w:rPr>
        <w:t xml:space="preserve">   </w:t>
      </w:r>
      <w:proofErr w:type="spellStart"/>
      <w:r w:rsidRPr="00354C29">
        <w:rPr>
          <w:rFonts w:ascii="Verdana" w:hAnsi="Verdana"/>
          <w:b/>
          <w:bCs/>
          <w:sz w:val="20"/>
          <w:szCs w:val="20"/>
          <w:u w:val="single"/>
        </w:rPr>
        <w:t>p.H</w:t>
      </w:r>
      <w:proofErr w:type="spellEnd"/>
    </w:p>
    <w:p w14:paraId="4FEB2E98" w14:textId="77777777" w:rsidR="005207E4" w:rsidRPr="00354C29" w:rsidRDefault="005207E4" w:rsidP="005207E4">
      <w:pPr>
        <w:jc w:val="both"/>
        <w:rPr>
          <w:rFonts w:ascii="Verdana" w:hAnsi="Verdana"/>
          <w:sz w:val="20"/>
          <w:szCs w:val="20"/>
        </w:rPr>
      </w:pPr>
      <w:r w:rsidRPr="00354C29">
        <w:rPr>
          <w:rFonts w:ascii="Verdana" w:hAnsi="Verdana"/>
          <w:sz w:val="20"/>
          <w:szCs w:val="20"/>
        </w:rPr>
        <w:t xml:space="preserve"> </w:t>
      </w:r>
      <w:r w:rsidRPr="00354C29">
        <w:rPr>
          <w:rFonts w:ascii="Verdana" w:hAnsi="Verdana"/>
          <w:sz w:val="20"/>
          <w:szCs w:val="20"/>
        </w:rPr>
        <w:tab/>
        <w:t xml:space="preserve">  </w:t>
      </w:r>
      <w:r w:rsidRPr="00354C29">
        <w:rPr>
          <w:rFonts w:ascii="Verdana" w:hAnsi="Verdana"/>
          <w:sz w:val="20"/>
          <w:szCs w:val="20"/>
        </w:rPr>
        <w:tab/>
      </w:r>
    </w:p>
    <w:p w14:paraId="0C675257"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Método</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Potenciométrico</w:t>
      </w:r>
      <w:proofErr w:type="spellEnd"/>
    </w:p>
    <w:p w14:paraId="72CE9444" w14:textId="77777777" w:rsidR="005207E4" w:rsidRPr="00354C29" w:rsidRDefault="005207E4" w:rsidP="005207E4">
      <w:pPr>
        <w:jc w:val="both"/>
        <w:rPr>
          <w:rFonts w:ascii="Verdana" w:hAnsi="Verdana"/>
          <w:b/>
          <w:bCs/>
          <w:sz w:val="20"/>
          <w:szCs w:val="20"/>
          <w:u w:val="single"/>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 xml:space="preserve">:    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r w:rsidRPr="00354C29">
        <w:rPr>
          <w:rFonts w:ascii="Verdana" w:hAnsi="Verdana"/>
          <w:sz w:val="20"/>
          <w:szCs w:val="20"/>
          <w:lang w:val="en-US"/>
        </w:rPr>
        <w:tab/>
        <w:t xml:space="preserve">   </w:t>
      </w:r>
    </w:p>
    <w:p w14:paraId="7A1AEB89" w14:textId="77777777" w:rsidR="005207E4" w:rsidRPr="00354C29" w:rsidRDefault="005207E4" w:rsidP="005207E4">
      <w:pPr>
        <w:jc w:val="both"/>
        <w:rPr>
          <w:rFonts w:ascii="Verdana" w:hAnsi="Verdana"/>
          <w:b/>
          <w:bCs/>
          <w:sz w:val="20"/>
          <w:szCs w:val="20"/>
          <w:u w:val="single"/>
          <w:lang w:val="en-US"/>
        </w:rPr>
      </w:pPr>
    </w:p>
    <w:p w14:paraId="75CAEA44" w14:textId="77777777" w:rsidR="005207E4" w:rsidRPr="00354C29" w:rsidRDefault="005207E4" w:rsidP="005207E4">
      <w:pPr>
        <w:jc w:val="both"/>
        <w:rPr>
          <w:rFonts w:ascii="Verdana" w:hAnsi="Verdana"/>
          <w:b/>
          <w:bCs/>
          <w:sz w:val="20"/>
          <w:szCs w:val="20"/>
          <w:u w:val="single"/>
          <w:lang w:val="en-US"/>
        </w:rPr>
      </w:pPr>
    </w:p>
    <w:p w14:paraId="048A2A84" w14:textId="77777777" w:rsidR="005207E4" w:rsidRPr="00354C29" w:rsidRDefault="005207E4" w:rsidP="005207E4">
      <w:pPr>
        <w:jc w:val="both"/>
        <w:rPr>
          <w:rFonts w:ascii="Verdana" w:hAnsi="Verdana"/>
          <w:b/>
          <w:bCs/>
          <w:sz w:val="20"/>
          <w:szCs w:val="20"/>
          <w:u w:val="single"/>
        </w:rPr>
      </w:pPr>
      <w:r w:rsidRPr="00354C29">
        <w:rPr>
          <w:rFonts w:ascii="Verdana" w:hAnsi="Verdana"/>
          <w:b/>
          <w:bCs/>
          <w:sz w:val="20"/>
          <w:szCs w:val="20"/>
        </w:rPr>
        <w:t xml:space="preserve">1.2 -   </w:t>
      </w:r>
      <w:r w:rsidRPr="00354C29">
        <w:rPr>
          <w:rFonts w:ascii="Verdana" w:hAnsi="Verdana"/>
          <w:b/>
          <w:bCs/>
          <w:sz w:val="20"/>
          <w:szCs w:val="20"/>
          <w:u w:val="single"/>
        </w:rPr>
        <w:t>Temperatura</w:t>
      </w:r>
    </w:p>
    <w:p w14:paraId="438DCE83"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r>
    </w:p>
    <w:p w14:paraId="32385926"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Método:</w:t>
      </w:r>
      <w:r w:rsidRPr="00354C29">
        <w:rPr>
          <w:rFonts w:ascii="Verdana" w:hAnsi="Verdana"/>
          <w:sz w:val="20"/>
          <w:szCs w:val="20"/>
        </w:rPr>
        <w:tab/>
        <w:t xml:space="preserve">Termómetro de mercurio escala Celsius división 0,1 </w:t>
      </w:r>
      <w:proofErr w:type="spellStart"/>
      <w:r w:rsidRPr="00354C29">
        <w:rPr>
          <w:rFonts w:ascii="Verdana" w:hAnsi="Verdana"/>
          <w:sz w:val="20"/>
          <w:szCs w:val="20"/>
        </w:rPr>
        <w:t>ºC</w:t>
      </w:r>
      <w:proofErr w:type="spellEnd"/>
      <w:r w:rsidRPr="00354C29">
        <w:rPr>
          <w:rFonts w:ascii="Verdana" w:hAnsi="Verdana"/>
          <w:sz w:val="20"/>
          <w:szCs w:val="20"/>
        </w:rPr>
        <w:t>.</w:t>
      </w:r>
    </w:p>
    <w:p w14:paraId="36C0CD50" w14:textId="77777777" w:rsidR="005207E4" w:rsidRPr="00354C29" w:rsidRDefault="005207E4" w:rsidP="005207E4">
      <w:pPr>
        <w:jc w:val="both"/>
        <w:rPr>
          <w:rFonts w:ascii="Verdana" w:hAnsi="Verdana"/>
          <w:b/>
          <w:bCs/>
          <w:sz w:val="20"/>
          <w:szCs w:val="20"/>
          <w:u w:val="single"/>
          <w:lang w:val="en-US"/>
        </w:rPr>
      </w:pP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r w:rsidRPr="00354C29">
        <w:rPr>
          <w:rFonts w:ascii="Verdana" w:hAnsi="Verdana"/>
          <w:sz w:val="20"/>
          <w:szCs w:val="20"/>
          <w:lang w:val="en-US"/>
        </w:rPr>
        <w:tab/>
        <w:t xml:space="preserve">   </w:t>
      </w:r>
    </w:p>
    <w:p w14:paraId="1D914CFB"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 xml:space="preserve"> </w:t>
      </w:r>
    </w:p>
    <w:p w14:paraId="6A4307A2" w14:textId="77777777" w:rsidR="005207E4" w:rsidRPr="00354C29" w:rsidRDefault="005207E4" w:rsidP="005207E4">
      <w:pPr>
        <w:jc w:val="both"/>
        <w:rPr>
          <w:rFonts w:ascii="Verdana" w:hAnsi="Verdana"/>
          <w:sz w:val="20"/>
          <w:szCs w:val="20"/>
          <w:lang w:val="en-US"/>
        </w:rPr>
      </w:pPr>
    </w:p>
    <w:p w14:paraId="2888B283" w14:textId="77777777" w:rsidR="005207E4" w:rsidRPr="00354C29" w:rsidRDefault="005207E4" w:rsidP="005207E4">
      <w:pPr>
        <w:jc w:val="both"/>
        <w:rPr>
          <w:rFonts w:ascii="Verdana" w:hAnsi="Verdana"/>
          <w:b/>
          <w:bCs/>
          <w:sz w:val="20"/>
          <w:szCs w:val="20"/>
        </w:rPr>
      </w:pPr>
      <w:r w:rsidRPr="00354C29">
        <w:rPr>
          <w:rFonts w:ascii="Verdana" w:hAnsi="Verdana"/>
          <w:b/>
          <w:bCs/>
          <w:sz w:val="20"/>
          <w:szCs w:val="20"/>
        </w:rPr>
        <w:t xml:space="preserve">1.3/4-  </w:t>
      </w:r>
      <w:r w:rsidRPr="00354C29">
        <w:rPr>
          <w:rFonts w:ascii="Verdana" w:hAnsi="Verdana"/>
          <w:b/>
          <w:bCs/>
          <w:sz w:val="20"/>
          <w:szCs w:val="20"/>
          <w:u w:val="single"/>
        </w:rPr>
        <w:t xml:space="preserve">Sólidos Sedimentables </w:t>
      </w:r>
    </w:p>
    <w:p w14:paraId="1F350B35" w14:textId="77777777" w:rsidR="005207E4" w:rsidRPr="00354C29" w:rsidRDefault="005207E4" w:rsidP="005207E4">
      <w:pPr>
        <w:jc w:val="both"/>
        <w:rPr>
          <w:rFonts w:ascii="Verdana" w:hAnsi="Verdana"/>
          <w:sz w:val="20"/>
          <w:szCs w:val="20"/>
        </w:rPr>
      </w:pPr>
    </w:p>
    <w:p w14:paraId="50FBABE5"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en 10 minutos</w:t>
      </w:r>
    </w:p>
    <w:p w14:paraId="61FE6082"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en 2  horas</w:t>
      </w:r>
    </w:p>
    <w:p w14:paraId="76C93FC7" w14:textId="77777777" w:rsidR="005207E4" w:rsidRPr="00354C29" w:rsidRDefault="005207E4" w:rsidP="005207E4">
      <w:pPr>
        <w:jc w:val="both"/>
        <w:rPr>
          <w:rFonts w:ascii="Verdana" w:hAnsi="Verdana"/>
          <w:sz w:val="20"/>
          <w:szCs w:val="20"/>
        </w:rPr>
      </w:pPr>
    </w:p>
    <w:p w14:paraId="21A0AC5B"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Método: </w:t>
      </w:r>
      <w:r w:rsidRPr="00354C29">
        <w:rPr>
          <w:rFonts w:ascii="Verdana" w:hAnsi="Verdana"/>
          <w:sz w:val="20"/>
          <w:szCs w:val="20"/>
        </w:rPr>
        <w:tab/>
        <w:t xml:space="preserve">Sedimentación en condiciones </w:t>
      </w:r>
      <w:proofErr w:type="spellStart"/>
      <w:r w:rsidRPr="00354C29">
        <w:rPr>
          <w:rFonts w:ascii="Verdana" w:hAnsi="Verdana"/>
          <w:sz w:val="20"/>
          <w:szCs w:val="20"/>
        </w:rPr>
        <w:t>standar</w:t>
      </w:r>
      <w:proofErr w:type="spellEnd"/>
      <w:r w:rsidRPr="00354C29">
        <w:rPr>
          <w:rFonts w:ascii="Verdana" w:hAnsi="Verdana"/>
          <w:sz w:val="20"/>
          <w:szCs w:val="20"/>
        </w:rPr>
        <w:t>.</w:t>
      </w:r>
    </w:p>
    <w:p w14:paraId="2C00EAAA"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Bibliografía:</w:t>
      </w:r>
      <w:r w:rsidRPr="00354C29">
        <w:rPr>
          <w:rFonts w:ascii="Verdana" w:hAnsi="Verdana"/>
          <w:sz w:val="20"/>
          <w:szCs w:val="20"/>
        </w:rPr>
        <w:tab/>
        <w:t xml:space="preserve">Métodos para el </w:t>
      </w:r>
      <w:proofErr w:type="spellStart"/>
      <w:r w:rsidRPr="00354C29">
        <w:rPr>
          <w:rFonts w:ascii="Verdana" w:hAnsi="Verdana"/>
          <w:sz w:val="20"/>
          <w:szCs w:val="20"/>
        </w:rPr>
        <w:t>Exámen</w:t>
      </w:r>
      <w:proofErr w:type="spellEnd"/>
      <w:r w:rsidRPr="00354C29">
        <w:rPr>
          <w:rFonts w:ascii="Verdana" w:hAnsi="Verdana"/>
          <w:sz w:val="20"/>
          <w:szCs w:val="20"/>
        </w:rPr>
        <w:t xml:space="preserve"> de las Aguas y de los </w:t>
      </w:r>
      <w:proofErr w:type="spellStart"/>
      <w:r w:rsidRPr="00354C29">
        <w:rPr>
          <w:rFonts w:ascii="Verdana" w:hAnsi="Verdana"/>
          <w:sz w:val="20"/>
          <w:szCs w:val="20"/>
        </w:rPr>
        <w:t>Liquidos</w:t>
      </w:r>
      <w:proofErr w:type="spellEnd"/>
      <w:r w:rsidRPr="00354C29">
        <w:rPr>
          <w:rFonts w:ascii="Verdana" w:hAnsi="Verdana"/>
          <w:sz w:val="20"/>
          <w:szCs w:val="20"/>
        </w:rPr>
        <w:t xml:space="preserve">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Cloacales, B XV Departamento Laboratorios OSN 1967.</w:t>
      </w:r>
    </w:p>
    <w:p w14:paraId="3A3739CD" w14:textId="77777777" w:rsidR="005207E4" w:rsidRPr="00354C29" w:rsidRDefault="005207E4" w:rsidP="005207E4">
      <w:pPr>
        <w:jc w:val="both"/>
        <w:rPr>
          <w:rFonts w:ascii="Verdana" w:hAnsi="Verdana"/>
          <w:sz w:val="20"/>
          <w:szCs w:val="20"/>
        </w:rPr>
      </w:pPr>
    </w:p>
    <w:p w14:paraId="73B1303B" w14:textId="77777777" w:rsidR="005207E4" w:rsidRPr="00354C29" w:rsidRDefault="005207E4" w:rsidP="005207E4">
      <w:pPr>
        <w:jc w:val="both"/>
        <w:rPr>
          <w:rFonts w:ascii="Verdana" w:hAnsi="Verdana"/>
          <w:sz w:val="20"/>
          <w:szCs w:val="20"/>
        </w:rPr>
      </w:pPr>
    </w:p>
    <w:p w14:paraId="6F944190" w14:textId="77777777" w:rsidR="005207E4" w:rsidRPr="00354C29" w:rsidRDefault="005207E4" w:rsidP="005207E4">
      <w:pPr>
        <w:jc w:val="both"/>
        <w:rPr>
          <w:rFonts w:ascii="Verdana" w:hAnsi="Verdana"/>
          <w:b/>
          <w:bCs/>
          <w:sz w:val="20"/>
          <w:szCs w:val="20"/>
          <w:u w:val="single"/>
        </w:rPr>
      </w:pPr>
      <w:r w:rsidRPr="00354C29">
        <w:rPr>
          <w:rFonts w:ascii="Verdana" w:hAnsi="Verdana"/>
          <w:sz w:val="20"/>
          <w:szCs w:val="20"/>
        </w:rPr>
        <w:tab/>
      </w:r>
      <w:r w:rsidRPr="00354C29">
        <w:rPr>
          <w:rFonts w:ascii="Verdana" w:hAnsi="Verdana"/>
          <w:b/>
          <w:bCs/>
          <w:sz w:val="20"/>
          <w:szCs w:val="20"/>
          <w:u w:val="single"/>
        </w:rPr>
        <w:t xml:space="preserve">Sustancias Solubles en Frío en </w:t>
      </w:r>
      <w:proofErr w:type="spellStart"/>
      <w:r w:rsidRPr="00354C29">
        <w:rPr>
          <w:rFonts w:ascii="Verdana" w:hAnsi="Verdana"/>
          <w:b/>
          <w:bCs/>
          <w:sz w:val="20"/>
          <w:szCs w:val="20"/>
          <w:u w:val="single"/>
        </w:rPr>
        <w:t>Eter</w:t>
      </w:r>
      <w:proofErr w:type="spellEnd"/>
      <w:r w:rsidRPr="00354C29">
        <w:rPr>
          <w:rFonts w:ascii="Verdana" w:hAnsi="Verdana"/>
          <w:b/>
          <w:bCs/>
          <w:sz w:val="20"/>
          <w:szCs w:val="20"/>
          <w:u w:val="single"/>
        </w:rPr>
        <w:t xml:space="preserve"> Etílico</w:t>
      </w:r>
    </w:p>
    <w:p w14:paraId="25A43484" w14:textId="77777777" w:rsidR="005207E4" w:rsidRPr="00354C29" w:rsidRDefault="005207E4" w:rsidP="005207E4">
      <w:pPr>
        <w:jc w:val="both"/>
        <w:rPr>
          <w:rFonts w:ascii="Verdana" w:hAnsi="Verdana"/>
          <w:b/>
          <w:bCs/>
          <w:sz w:val="20"/>
          <w:szCs w:val="20"/>
          <w:u w:val="single"/>
        </w:rPr>
      </w:pPr>
    </w:p>
    <w:p w14:paraId="277F6187"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Método: </w:t>
      </w:r>
      <w:r w:rsidRPr="00354C29">
        <w:rPr>
          <w:rFonts w:ascii="Verdana" w:hAnsi="Verdana"/>
          <w:sz w:val="20"/>
          <w:szCs w:val="20"/>
        </w:rPr>
        <w:tab/>
        <w:t xml:space="preserve">Extracción con éter, evaporación y determinación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gravimétrica del residuo.</w:t>
      </w:r>
    </w:p>
    <w:p w14:paraId="5CCD4D03"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Bibliografía:</w:t>
      </w:r>
      <w:r w:rsidRPr="00354C29">
        <w:rPr>
          <w:rFonts w:ascii="Verdana" w:hAnsi="Verdana"/>
          <w:sz w:val="20"/>
          <w:szCs w:val="20"/>
        </w:rPr>
        <w:tab/>
        <w:t xml:space="preserve">Métodos para el </w:t>
      </w:r>
      <w:proofErr w:type="spellStart"/>
      <w:r w:rsidRPr="00354C29">
        <w:rPr>
          <w:rFonts w:ascii="Verdana" w:hAnsi="Verdana"/>
          <w:sz w:val="20"/>
          <w:szCs w:val="20"/>
        </w:rPr>
        <w:t>Exámen</w:t>
      </w:r>
      <w:proofErr w:type="spellEnd"/>
      <w:r w:rsidRPr="00354C29">
        <w:rPr>
          <w:rFonts w:ascii="Verdana" w:hAnsi="Verdana"/>
          <w:sz w:val="20"/>
          <w:szCs w:val="20"/>
        </w:rPr>
        <w:t xml:space="preserve"> de las Aguas y de los Líquidos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Cloacales. Departamento Laboratorios OSN 1978.</w:t>
      </w:r>
    </w:p>
    <w:p w14:paraId="4B10452E" w14:textId="77777777" w:rsidR="005207E4" w:rsidRPr="00354C29" w:rsidRDefault="005207E4" w:rsidP="005207E4">
      <w:pPr>
        <w:jc w:val="both"/>
        <w:rPr>
          <w:rFonts w:ascii="Verdana" w:hAnsi="Verdana"/>
          <w:sz w:val="20"/>
          <w:szCs w:val="20"/>
        </w:rPr>
      </w:pPr>
    </w:p>
    <w:p w14:paraId="4A3ACE6D" w14:textId="77777777" w:rsidR="005207E4" w:rsidRPr="00354C29" w:rsidRDefault="005207E4" w:rsidP="005207E4">
      <w:pPr>
        <w:jc w:val="both"/>
        <w:rPr>
          <w:rFonts w:ascii="Verdana" w:hAnsi="Verdana"/>
          <w:sz w:val="20"/>
          <w:szCs w:val="20"/>
        </w:rPr>
      </w:pPr>
    </w:p>
    <w:p w14:paraId="4D0E07D5"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b/>
          <w:bCs/>
          <w:sz w:val="20"/>
          <w:szCs w:val="20"/>
          <w:u w:val="single"/>
        </w:rPr>
        <w:t>Sulfuros</w:t>
      </w:r>
    </w:p>
    <w:p w14:paraId="2E4F6739" w14:textId="77777777" w:rsidR="005207E4" w:rsidRPr="00354C29" w:rsidRDefault="005207E4" w:rsidP="005207E4">
      <w:pPr>
        <w:jc w:val="both"/>
        <w:rPr>
          <w:rFonts w:ascii="Verdana" w:hAnsi="Verdana"/>
          <w:sz w:val="20"/>
          <w:szCs w:val="20"/>
        </w:rPr>
      </w:pPr>
    </w:p>
    <w:p w14:paraId="3737BE50"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t xml:space="preserve">Método: </w:t>
      </w:r>
      <w:r w:rsidRPr="00354C29">
        <w:rPr>
          <w:rFonts w:ascii="Verdana" w:hAnsi="Verdana"/>
          <w:sz w:val="20"/>
          <w:szCs w:val="20"/>
        </w:rPr>
        <w:tab/>
        <w:t xml:space="preserve">Formación de azul de metileno por reacción del sulfuro con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cloruro férrico y </w:t>
      </w:r>
      <w:proofErr w:type="spellStart"/>
      <w:r w:rsidRPr="00354C29">
        <w:rPr>
          <w:rFonts w:ascii="Verdana" w:hAnsi="Verdana"/>
          <w:sz w:val="20"/>
          <w:szCs w:val="20"/>
        </w:rPr>
        <w:t>dimetal</w:t>
      </w:r>
      <w:proofErr w:type="spellEnd"/>
      <w:r w:rsidRPr="00354C29">
        <w:rPr>
          <w:rFonts w:ascii="Verdana" w:hAnsi="Verdana"/>
          <w:sz w:val="20"/>
          <w:szCs w:val="20"/>
        </w:rPr>
        <w:t>-p-</w:t>
      </w:r>
      <w:proofErr w:type="spellStart"/>
      <w:r w:rsidRPr="00354C29">
        <w:rPr>
          <w:rFonts w:ascii="Verdana" w:hAnsi="Verdana"/>
          <w:sz w:val="20"/>
          <w:szCs w:val="20"/>
        </w:rPr>
        <w:t>fenilendiamina</w:t>
      </w:r>
      <w:proofErr w:type="spellEnd"/>
      <w:r w:rsidRPr="00354C29">
        <w:rPr>
          <w:rFonts w:ascii="Verdana" w:hAnsi="Verdana"/>
          <w:sz w:val="20"/>
          <w:szCs w:val="20"/>
        </w:rPr>
        <w:t xml:space="preserve">. </w:t>
      </w:r>
      <w:proofErr w:type="spellStart"/>
      <w:r w:rsidRPr="00354C29">
        <w:rPr>
          <w:rFonts w:ascii="Verdana" w:hAnsi="Verdana"/>
          <w:sz w:val="20"/>
          <w:szCs w:val="20"/>
          <w:lang w:val="en-US"/>
        </w:rPr>
        <w:t>Determinación</w:t>
      </w:r>
      <w:proofErr w:type="spellEnd"/>
      <w:r w:rsidRPr="00354C29">
        <w:rPr>
          <w:rFonts w:ascii="Verdana" w:hAnsi="Verdana"/>
          <w:sz w:val="20"/>
          <w:szCs w:val="20"/>
          <w:lang w:val="en-US"/>
        </w:rPr>
        <w:t xml:space="preserve">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colorimétrica</w:t>
      </w:r>
      <w:proofErr w:type="spellEnd"/>
      <w:r w:rsidRPr="00354C29">
        <w:rPr>
          <w:rFonts w:ascii="Verdana" w:hAnsi="Verdana"/>
          <w:sz w:val="20"/>
          <w:szCs w:val="20"/>
          <w:lang w:val="en-US"/>
        </w:rPr>
        <w:t>.</w:t>
      </w:r>
    </w:p>
    <w:p w14:paraId="708CDD46"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 xml:space="preserve">: </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6711BAF1" w14:textId="77777777" w:rsidR="005207E4" w:rsidRPr="00354C29" w:rsidRDefault="005207E4" w:rsidP="005207E4">
      <w:pPr>
        <w:jc w:val="both"/>
        <w:rPr>
          <w:rFonts w:ascii="Verdana" w:hAnsi="Verdana"/>
          <w:sz w:val="20"/>
          <w:szCs w:val="20"/>
          <w:lang w:val="en-US"/>
        </w:rPr>
      </w:pPr>
    </w:p>
    <w:p w14:paraId="2E3D9AC6" w14:textId="77777777" w:rsidR="005207E4" w:rsidRPr="00354C29" w:rsidRDefault="005207E4" w:rsidP="005207E4">
      <w:pPr>
        <w:jc w:val="both"/>
        <w:rPr>
          <w:rFonts w:ascii="Verdana" w:hAnsi="Verdana"/>
          <w:sz w:val="20"/>
          <w:szCs w:val="20"/>
          <w:lang w:val="en-US"/>
        </w:rPr>
      </w:pPr>
    </w:p>
    <w:p w14:paraId="0C677500"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Metales Pesados</w:t>
      </w:r>
    </w:p>
    <w:p w14:paraId="78003705" w14:textId="77777777" w:rsidR="005207E4" w:rsidRPr="00354C29" w:rsidRDefault="005207E4" w:rsidP="005207E4">
      <w:pPr>
        <w:jc w:val="both"/>
        <w:rPr>
          <w:rFonts w:ascii="Verdana" w:hAnsi="Verdana"/>
          <w:sz w:val="20"/>
          <w:szCs w:val="20"/>
        </w:rPr>
      </w:pPr>
    </w:p>
    <w:p w14:paraId="3B4BB998"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Método:</w:t>
      </w:r>
      <w:r w:rsidRPr="00354C29">
        <w:rPr>
          <w:rFonts w:ascii="Verdana" w:hAnsi="Verdana"/>
          <w:sz w:val="20"/>
          <w:szCs w:val="20"/>
        </w:rPr>
        <w:tab/>
        <w:t>Generalidades y tratamiento preliminar de las muestras</w:t>
      </w:r>
    </w:p>
    <w:p w14:paraId="631BE2F2"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 xml:space="preserve">: </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3FDE38E1" w14:textId="77777777" w:rsidR="005207E4" w:rsidRPr="00354C29" w:rsidRDefault="005207E4" w:rsidP="005207E4">
      <w:pPr>
        <w:jc w:val="both"/>
        <w:rPr>
          <w:rFonts w:ascii="Verdana" w:hAnsi="Verdana"/>
          <w:sz w:val="20"/>
          <w:szCs w:val="20"/>
          <w:lang w:val="en-US"/>
        </w:rPr>
      </w:pPr>
    </w:p>
    <w:p w14:paraId="4B38D6D8" w14:textId="77777777" w:rsidR="005207E4" w:rsidRPr="00354C29" w:rsidRDefault="005207E4" w:rsidP="005207E4">
      <w:pPr>
        <w:jc w:val="both"/>
        <w:rPr>
          <w:rFonts w:ascii="Verdana" w:hAnsi="Verdana"/>
          <w:sz w:val="20"/>
          <w:szCs w:val="20"/>
          <w:lang w:val="en-US"/>
        </w:rPr>
      </w:pPr>
    </w:p>
    <w:p w14:paraId="5E9704C4"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Cromo Trivalente</w:t>
      </w:r>
    </w:p>
    <w:p w14:paraId="629ECD69" w14:textId="77777777" w:rsidR="005207E4" w:rsidRPr="00354C29" w:rsidRDefault="005207E4" w:rsidP="005207E4">
      <w:pPr>
        <w:jc w:val="both"/>
        <w:rPr>
          <w:rFonts w:ascii="Verdana" w:hAnsi="Verdana"/>
          <w:sz w:val="20"/>
          <w:szCs w:val="20"/>
        </w:rPr>
      </w:pPr>
    </w:p>
    <w:p w14:paraId="013B18CE"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lastRenderedPageBreak/>
        <w:tab/>
      </w:r>
      <w:r w:rsidRPr="00354C29">
        <w:rPr>
          <w:rFonts w:ascii="Verdana" w:hAnsi="Verdana"/>
          <w:sz w:val="20"/>
          <w:szCs w:val="20"/>
        </w:rPr>
        <w:tab/>
        <w:t>Método:</w:t>
      </w:r>
      <w:r w:rsidRPr="00354C29">
        <w:rPr>
          <w:rFonts w:ascii="Verdana" w:hAnsi="Verdana"/>
          <w:sz w:val="20"/>
          <w:szCs w:val="20"/>
        </w:rPr>
        <w:tab/>
        <w:t xml:space="preserve">Oxidación del cromo (III) y determinación del cromo (VI) total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por reacción con </w:t>
      </w:r>
      <w:proofErr w:type="spellStart"/>
      <w:r w:rsidRPr="00354C29">
        <w:rPr>
          <w:rFonts w:ascii="Verdana" w:hAnsi="Verdana"/>
          <w:sz w:val="20"/>
          <w:szCs w:val="20"/>
        </w:rPr>
        <w:t>difenilcarbazida</w:t>
      </w:r>
      <w:proofErr w:type="spellEnd"/>
      <w:r w:rsidRPr="00354C29">
        <w:rPr>
          <w:rFonts w:ascii="Verdana" w:hAnsi="Verdana"/>
          <w:sz w:val="20"/>
          <w:szCs w:val="20"/>
        </w:rPr>
        <w:t xml:space="preserve"> en solución ácida.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Determinación</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colorimétrica</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Obtención</w:t>
      </w:r>
      <w:proofErr w:type="spellEnd"/>
      <w:r w:rsidRPr="00354C29">
        <w:rPr>
          <w:rFonts w:ascii="Verdana" w:hAnsi="Verdana"/>
          <w:sz w:val="20"/>
          <w:szCs w:val="20"/>
          <w:lang w:val="en-US"/>
        </w:rPr>
        <w:t xml:space="preserve"> del </w:t>
      </w:r>
      <w:proofErr w:type="spellStart"/>
      <w:r w:rsidRPr="00354C29">
        <w:rPr>
          <w:rFonts w:ascii="Verdana" w:hAnsi="Verdana"/>
          <w:sz w:val="20"/>
          <w:szCs w:val="20"/>
          <w:lang w:val="en-US"/>
        </w:rPr>
        <w:t>cromo</w:t>
      </w:r>
      <w:proofErr w:type="spellEnd"/>
      <w:r w:rsidRPr="00354C29">
        <w:rPr>
          <w:rFonts w:ascii="Verdana" w:hAnsi="Verdana"/>
          <w:sz w:val="20"/>
          <w:szCs w:val="20"/>
          <w:lang w:val="en-US"/>
        </w:rPr>
        <w:t xml:space="preserve"> (VI) </w:t>
      </w:r>
      <w:proofErr w:type="spellStart"/>
      <w:r w:rsidRPr="00354C29">
        <w:rPr>
          <w:rFonts w:ascii="Verdana" w:hAnsi="Verdana"/>
          <w:sz w:val="20"/>
          <w:szCs w:val="20"/>
          <w:lang w:val="en-US"/>
        </w:rPr>
        <w:t>por</w:t>
      </w:r>
      <w:proofErr w:type="spellEnd"/>
      <w:r w:rsidRPr="00354C29">
        <w:rPr>
          <w:rFonts w:ascii="Verdana" w:hAnsi="Verdana"/>
          <w:sz w:val="20"/>
          <w:szCs w:val="20"/>
          <w:lang w:val="en-US"/>
        </w:rPr>
        <w:t xml:space="preserve">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diferencia</w:t>
      </w:r>
      <w:proofErr w:type="spellEnd"/>
      <w:r w:rsidRPr="00354C29">
        <w:rPr>
          <w:rFonts w:ascii="Verdana" w:hAnsi="Verdana"/>
          <w:sz w:val="20"/>
          <w:szCs w:val="20"/>
          <w:lang w:val="en-US"/>
        </w:rPr>
        <w:t>.</w:t>
      </w:r>
    </w:p>
    <w:p w14:paraId="53333A47"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6F4F8C69" w14:textId="77777777" w:rsidR="005207E4" w:rsidRPr="00354C29" w:rsidRDefault="005207E4" w:rsidP="005207E4">
      <w:pPr>
        <w:jc w:val="both"/>
        <w:rPr>
          <w:rFonts w:ascii="Verdana" w:hAnsi="Verdana"/>
          <w:b/>
          <w:bCs/>
          <w:sz w:val="20"/>
          <w:szCs w:val="20"/>
          <w:u w:val="single"/>
          <w:lang w:val="en-US"/>
        </w:rPr>
      </w:pPr>
    </w:p>
    <w:p w14:paraId="59CA7C8C" w14:textId="77777777" w:rsidR="005207E4" w:rsidRPr="00354C29" w:rsidRDefault="005207E4" w:rsidP="005207E4">
      <w:pPr>
        <w:jc w:val="both"/>
        <w:rPr>
          <w:rFonts w:ascii="Verdana" w:hAnsi="Verdana"/>
          <w:b/>
          <w:bCs/>
          <w:sz w:val="20"/>
          <w:szCs w:val="20"/>
          <w:u w:val="single"/>
          <w:lang w:val="en-US"/>
        </w:rPr>
      </w:pPr>
    </w:p>
    <w:p w14:paraId="4818EFFC"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Cromo Hexavalente</w:t>
      </w:r>
    </w:p>
    <w:p w14:paraId="7FBB6A50" w14:textId="77777777" w:rsidR="005207E4" w:rsidRPr="00354C29" w:rsidRDefault="005207E4" w:rsidP="005207E4">
      <w:pPr>
        <w:jc w:val="both"/>
        <w:rPr>
          <w:rFonts w:ascii="Verdana" w:hAnsi="Verdana"/>
          <w:sz w:val="20"/>
          <w:szCs w:val="20"/>
        </w:rPr>
      </w:pPr>
    </w:p>
    <w:p w14:paraId="53EA821C"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Método: </w:t>
      </w:r>
      <w:r w:rsidRPr="00354C29">
        <w:rPr>
          <w:rFonts w:ascii="Verdana" w:hAnsi="Verdana"/>
          <w:sz w:val="20"/>
          <w:szCs w:val="20"/>
        </w:rPr>
        <w:tab/>
        <w:t xml:space="preserve">Reacción del cromo (VI) con </w:t>
      </w:r>
      <w:proofErr w:type="spellStart"/>
      <w:r w:rsidRPr="00354C29">
        <w:rPr>
          <w:rFonts w:ascii="Verdana" w:hAnsi="Verdana"/>
          <w:sz w:val="20"/>
          <w:szCs w:val="20"/>
        </w:rPr>
        <w:t>Difenilcarbazida</w:t>
      </w:r>
      <w:proofErr w:type="spellEnd"/>
      <w:r w:rsidRPr="00354C29">
        <w:rPr>
          <w:rFonts w:ascii="Verdana" w:hAnsi="Verdana"/>
          <w:sz w:val="20"/>
          <w:szCs w:val="20"/>
        </w:rPr>
        <w:t xml:space="preserve"> en solución </w:t>
      </w:r>
    </w:p>
    <w:p w14:paraId="668E6089"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ácida</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Determinación</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colorimétrica</w:t>
      </w:r>
      <w:proofErr w:type="spellEnd"/>
      <w:r w:rsidRPr="00354C29">
        <w:rPr>
          <w:rFonts w:ascii="Verdana" w:hAnsi="Verdana"/>
          <w:sz w:val="20"/>
          <w:szCs w:val="20"/>
          <w:lang w:val="en-US"/>
        </w:rPr>
        <w:t>.</w:t>
      </w:r>
    </w:p>
    <w:p w14:paraId="7F1A44FA"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2DD52987" w14:textId="77777777" w:rsidR="005207E4" w:rsidRPr="00354C29" w:rsidRDefault="005207E4" w:rsidP="005207E4">
      <w:pPr>
        <w:jc w:val="both"/>
        <w:rPr>
          <w:rFonts w:ascii="Verdana" w:hAnsi="Verdana"/>
          <w:sz w:val="20"/>
          <w:szCs w:val="20"/>
          <w:lang w:val="en-US"/>
        </w:rPr>
      </w:pPr>
    </w:p>
    <w:p w14:paraId="65A6D983" w14:textId="77777777" w:rsidR="005207E4" w:rsidRPr="00354C29" w:rsidRDefault="005207E4" w:rsidP="005207E4">
      <w:pPr>
        <w:jc w:val="both"/>
        <w:rPr>
          <w:rFonts w:ascii="Verdana" w:hAnsi="Verdana"/>
          <w:sz w:val="20"/>
          <w:szCs w:val="20"/>
          <w:lang w:val="en-US"/>
        </w:rPr>
      </w:pPr>
    </w:p>
    <w:p w14:paraId="4CF35CA4" w14:textId="77777777" w:rsidR="005207E4" w:rsidRPr="00354C29" w:rsidRDefault="005207E4" w:rsidP="005207E4">
      <w:pPr>
        <w:jc w:val="both"/>
        <w:rPr>
          <w:rFonts w:ascii="Verdana" w:hAnsi="Verdana"/>
          <w:b/>
          <w:bCs/>
          <w:sz w:val="20"/>
          <w:szCs w:val="20"/>
          <w:u w:val="single"/>
        </w:rPr>
      </w:pPr>
      <w:r w:rsidRPr="00354C29">
        <w:rPr>
          <w:rFonts w:ascii="Verdana" w:hAnsi="Verdana"/>
          <w:sz w:val="20"/>
          <w:szCs w:val="20"/>
          <w:lang w:val="en-US"/>
        </w:rPr>
        <w:tab/>
      </w:r>
      <w:r w:rsidRPr="00354C29">
        <w:rPr>
          <w:rFonts w:ascii="Verdana" w:hAnsi="Verdana"/>
          <w:b/>
          <w:bCs/>
          <w:sz w:val="20"/>
          <w:szCs w:val="20"/>
          <w:u w:val="single"/>
        </w:rPr>
        <w:t>Plomo</w:t>
      </w:r>
    </w:p>
    <w:p w14:paraId="2F35E88E" w14:textId="77777777" w:rsidR="005207E4" w:rsidRPr="00354C29" w:rsidRDefault="005207E4" w:rsidP="005207E4">
      <w:pPr>
        <w:jc w:val="both"/>
        <w:rPr>
          <w:rFonts w:ascii="Verdana" w:hAnsi="Verdana"/>
          <w:b/>
          <w:bCs/>
          <w:sz w:val="20"/>
          <w:szCs w:val="20"/>
          <w:u w:val="single"/>
        </w:rPr>
      </w:pPr>
    </w:p>
    <w:p w14:paraId="4227556B"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Método: </w:t>
      </w:r>
      <w:r w:rsidRPr="00354C29">
        <w:rPr>
          <w:rFonts w:ascii="Verdana" w:hAnsi="Verdana"/>
          <w:sz w:val="20"/>
          <w:szCs w:val="20"/>
        </w:rPr>
        <w:tab/>
        <w:t>Medición del color producido en la reacción del plomo con</w:t>
      </w:r>
    </w:p>
    <w:p w14:paraId="7A04CECC"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la </w:t>
      </w:r>
      <w:proofErr w:type="spellStart"/>
      <w:r w:rsidRPr="00354C29">
        <w:rPr>
          <w:rFonts w:ascii="Verdana" w:hAnsi="Verdana"/>
          <w:sz w:val="20"/>
          <w:szCs w:val="20"/>
        </w:rPr>
        <w:t>ditizona</w:t>
      </w:r>
      <w:proofErr w:type="spellEnd"/>
      <w:r w:rsidRPr="00354C29">
        <w:rPr>
          <w:rFonts w:ascii="Verdana" w:hAnsi="Verdana"/>
          <w:sz w:val="20"/>
          <w:szCs w:val="20"/>
        </w:rPr>
        <w:t xml:space="preserve"> en solución clorofórmica.</w:t>
      </w:r>
      <w:r w:rsidRPr="00354C29">
        <w:rPr>
          <w:rFonts w:ascii="Verdana" w:hAnsi="Verdana"/>
          <w:sz w:val="20"/>
          <w:szCs w:val="20"/>
        </w:rPr>
        <w:tab/>
      </w:r>
    </w:p>
    <w:p w14:paraId="257E5BA7"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7B8ECCBD" w14:textId="77777777" w:rsidR="005207E4" w:rsidRPr="00354C29" w:rsidRDefault="005207E4" w:rsidP="005207E4">
      <w:pPr>
        <w:jc w:val="both"/>
        <w:rPr>
          <w:rFonts w:ascii="Verdana" w:hAnsi="Verdana"/>
          <w:sz w:val="20"/>
          <w:szCs w:val="20"/>
          <w:lang w:val="en-US"/>
        </w:rPr>
      </w:pPr>
    </w:p>
    <w:p w14:paraId="30515BE8" w14:textId="77777777" w:rsidR="005207E4" w:rsidRPr="00354C29" w:rsidRDefault="005207E4" w:rsidP="005207E4">
      <w:pPr>
        <w:jc w:val="both"/>
        <w:rPr>
          <w:rFonts w:ascii="Verdana" w:hAnsi="Verdana"/>
          <w:sz w:val="20"/>
          <w:szCs w:val="20"/>
          <w:lang w:val="en-US"/>
        </w:rPr>
      </w:pPr>
    </w:p>
    <w:p w14:paraId="3C3FA6D4"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Mercurio Total</w:t>
      </w:r>
    </w:p>
    <w:p w14:paraId="70EFDACB" w14:textId="77777777" w:rsidR="005207E4" w:rsidRPr="00354C29" w:rsidRDefault="005207E4" w:rsidP="005207E4">
      <w:pPr>
        <w:jc w:val="both"/>
        <w:rPr>
          <w:rFonts w:ascii="Verdana" w:hAnsi="Verdana"/>
          <w:sz w:val="20"/>
          <w:szCs w:val="20"/>
        </w:rPr>
      </w:pPr>
    </w:p>
    <w:p w14:paraId="3CA99E66"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Método:</w:t>
      </w:r>
      <w:r w:rsidRPr="00354C29">
        <w:rPr>
          <w:rFonts w:ascii="Verdana" w:hAnsi="Verdana"/>
          <w:sz w:val="20"/>
          <w:szCs w:val="20"/>
        </w:rPr>
        <w:tab/>
        <w:t xml:space="preserve">Medición del color producido en la reacción del mercurio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con la </w:t>
      </w:r>
      <w:proofErr w:type="spellStart"/>
      <w:r w:rsidRPr="00354C29">
        <w:rPr>
          <w:rFonts w:ascii="Verdana" w:hAnsi="Verdana"/>
          <w:sz w:val="20"/>
          <w:szCs w:val="20"/>
        </w:rPr>
        <w:t>ditizona</w:t>
      </w:r>
      <w:proofErr w:type="spellEnd"/>
      <w:r w:rsidRPr="00354C29">
        <w:rPr>
          <w:rFonts w:ascii="Verdana" w:hAnsi="Verdana"/>
          <w:sz w:val="20"/>
          <w:szCs w:val="20"/>
        </w:rPr>
        <w:t xml:space="preserve"> en solución clorofórmica.</w:t>
      </w:r>
      <w:r w:rsidRPr="00354C29">
        <w:rPr>
          <w:rFonts w:ascii="Verdana" w:hAnsi="Verdana"/>
          <w:sz w:val="20"/>
          <w:szCs w:val="20"/>
        </w:rPr>
        <w:tab/>
      </w:r>
    </w:p>
    <w:p w14:paraId="522E843F" w14:textId="77777777" w:rsidR="005207E4" w:rsidRPr="00354C29" w:rsidRDefault="005207E4" w:rsidP="005207E4">
      <w:pPr>
        <w:jc w:val="both"/>
        <w:rPr>
          <w:rFonts w:ascii="Verdana" w:hAnsi="Verdana"/>
          <w:b/>
          <w:bCs/>
          <w:sz w:val="20"/>
          <w:szCs w:val="20"/>
          <w:u w:val="single"/>
          <w:lang w:val="en-US"/>
        </w:rPr>
      </w:pP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r w:rsidRPr="00354C29">
        <w:rPr>
          <w:rFonts w:ascii="Verdana" w:hAnsi="Verdana"/>
          <w:sz w:val="20"/>
          <w:szCs w:val="20"/>
          <w:lang w:val="en-US"/>
        </w:rPr>
        <w:tab/>
      </w:r>
    </w:p>
    <w:p w14:paraId="5D9452E1"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
    <w:p w14:paraId="1E3C7475" w14:textId="77777777" w:rsidR="005207E4" w:rsidRPr="00354C29" w:rsidRDefault="005207E4" w:rsidP="005207E4">
      <w:pPr>
        <w:jc w:val="both"/>
        <w:rPr>
          <w:rFonts w:ascii="Verdana" w:hAnsi="Verdana"/>
          <w:sz w:val="20"/>
          <w:szCs w:val="20"/>
          <w:lang w:val="en-US"/>
        </w:rPr>
      </w:pPr>
    </w:p>
    <w:p w14:paraId="104C6381"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Cadmio</w:t>
      </w:r>
    </w:p>
    <w:p w14:paraId="5D920BC7" w14:textId="77777777" w:rsidR="005207E4" w:rsidRPr="00354C29" w:rsidRDefault="005207E4" w:rsidP="005207E4">
      <w:pPr>
        <w:jc w:val="both"/>
        <w:rPr>
          <w:rFonts w:ascii="Verdana" w:hAnsi="Verdana"/>
          <w:sz w:val="20"/>
          <w:szCs w:val="20"/>
        </w:rPr>
      </w:pPr>
    </w:p>
    <w:p w14:paraId="46DAA8CF"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Método:</w:t>
      </w:r>
      <w:r w:rsidRPr="00354C29">
        <w:rPr>
          <w:rFonts w:ascii="Verdana" w:hAnsi="Verdana"/>
          <w:sz w:val="20"/>
          <w:szCs w:val="20"/>
        </w:rPr>
        <w:tab/>
        <w:t xml:space="preserve">Reacción del cadmio con </w:t>
      </w:r>
      <w:proofErr w:type="spellStart"/>
      <w:r w:rsidRPr="00354C29">
        <w:rPr>
          <w:rFonts w:ascii="Verdana" w:hAnsi="Verdana"/>
          <w:sz w:val="20"/>
          <w:szCs w:val="20"/>
        </w:rPr>
        <w:t>ditizona</w:t>
      </w:r>
      <w:proofErr w:type="spellEnd"/>
      <w:r w:rsidRPr="00354C29">
        <w:rPr>
          <w:rFonts w:ascii="Verdana" w:hAnsi="Verdana"/>
          <w:sz w:val="20"/>
          <w:szCs w:val="20"/>
        </w:rPr>
        <w:t xml:space="preserve"> extracción del color con </w:t>
      </w:r>
    </w:p>
    <w:p w14:paraId="4D8AED08"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cloroformo</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Determinación</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colorimétrica</w:t>
      </w:r>
      <w:proofErr w:type="spellEnd"/>
      <w:r w:rsidRPr="00354C29">
        <w:rPr>
          <w:rFonts w:ascii="Verdana" w:hAnsi="Verdana"/>
          <w:sz w:val="20"/>
          <w:szCs w:val="20"/>
          <w:lang w:val="en-US"/>
        </w:rPr>
        <w:t>.</w:t>
      </w:r>
    </w:p>
    <w:p w14:paraId="65B431F5"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4CED6CFA" w14:textId="77777777" w:rsidR="005207E4" w:rsidRPr="00354C29" w:rsidRDefault="005207E4" w:rsidP="005207E4">
      <w:pPr>
        <w:jc w:val="both"/>
        <w:rPr>
          <w:rFonts w:ascii="Verdana" w:hAnsi="Verdana"/>
          <w:sz w:val="20"/>
          <w:szCs w:val="20"/>
          <w:lang w:val="en-US"/>
        </w:rPr>
      </w:pPr>
    </w:p>
    <w:p w14:paraId="4B7A9F04" w14:textId="77777777" w:rsidR="005207E4" w:rsidRPr="00354C29" w:rsidRDefault="005207E4" w:rsidP="005207E4">
      <w:pPr>
        <w:jc w:val="both"/>
        <w:rPr>
          <w:rFonts w:ascii="Verdana" w:hAnsi="Verdana"/>
          <w:sz w:val="20"/>
          <w:szCs w:val="20"/>
          <w:lang w:val="en-US"/>
        </w:rPr>
      </w:pPr>
    </w:p>
    <w:p w14:paraId="3A334162"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Arsénico</w:t>
      </w:r>
    </w:p>
    <w:p w14:paraId="5B6019C7" w14:textId="77777777" w:rsidR="005207E4" w:rsidRPr="00354C29" w:rsidRDefault="005207E4" w:rsidP="005207E4">
      <w:pPr>
        <w:jc w:val="both"/>
        <w:rPr>
          <w:rFonts w:ascii="Verdana" w:hAnsi="Verdana"/>
          <w:sz w:val="20"/>
          <w:szCs w:val="20"/>
        </w:rPr>
      </w:pPr>
    </w:p>
    <w:p w14:paraId="10C9C495"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Método:</w:t>
      </w:r>
      <w:r w:rsidRPr="00354C29">
        <w:rPr>
          <w:rFonts w:ascii="Verdana" w:hAnsi="Verdana"/>
          <w:sz w:val="20"/>
          <w:szCs w:val="20"/>
        </w:rPr>
        <w:tab/>
        <w:t xml:space="preserve">Reducción del arsénico inorgánico a </w:t>
      </w:r>
      <w:proofErr w:type="spellStart"/>
      <w:r w:rsidRPr="00354C29">
        <w:rPr>
          <w:rFonts w:ascii="Verdana" w:hAnsi="Verdana"/>
          <w:sz w:val="20"/>
          <w:szCs w:val="20"/>
        </w:rPr>
        <w:t>arsina</w:t>
      </w:r>
      <w:proofErr w:type="spellEnd"/>
      <w:r w:rsidRPr="00354C29">
        <w:rPr>
          <w:rFonts w:ascii="Verdana" w:hAnsi="Verdana"/>
          <w:sz w:val="20"/>
          <w:szCs w:val="20"/>
        </w:rPr>
        <w:t xml:space="preserve"> mediante zinc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en solución ácida y posterior reacción de la </w:t>
      </w:r>
      <w:proofErr w:type="spellStart"/>
      <w:r w:rsidRPr="00354C29">
        <w:rPr>
          <w:rFonts w:ascii="Verdana" w:hAnsi="Verdana"/>
          <w:sz w:val="20"/>
          <w:szCs w:val="20"/>
        </w:rPr>
        <w:t>arsina</w:t>
      </w:r>
      <w:proofErr w:type="spellEnd"/>
      <w:r w:rsidRPr="00354C29">
        <w:rPr>
          <w:rFonts w:ascii="Verdana" w:hAnsi="Verdana"/>
          <w:sz w:val="20"/>
          <w:szCs w:val="20"/>
        </w:rPr>
        <w:t xml:space="preserve"> con </w:t>
      </w:r>
      <w:proofErr w:type="spellStart"/>
      <w:r w:rsidRPr="00354C29">
        <w:rPr>
          <w:rFonts w:ascii="Verdana" w:hAnsi="Verdana"/>
          <w:sz w:val="20"/>
          <w:szCs w:val="20"/>
        </w:rPr>
        <w:t>diet</w:t>
      </w:r>
      <w:proofErr w:type="spellEnd"/>
      <w:r w:rsidRPr="00354C29">
        <w:rPr>
          <w:rFonts w:ascii="Verdana" w:hAnsi="Verdana"/>
          <w:sz w:val="20"/>
          <w:szCs w:val="20"/>
        </w:rPr>
        <w:t>-</w:t>
      </w:r>
    </w:p>
    <w:p w14:paraId="27874114"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rPr>
        <w:t>ditiocarbonato</w:t>
      </w:r>
      <w:proofErr w:type="spellEnd"/>
      <w:r w:rsidRPr="00354C29">
        <w:rPr>
          <w:rFonts w:ascii="Verdana" w:hAnsi="Verdana"/>
          <w:sz w:val="20"/>
          <w:szCs w:val="20"/>
        </w:rPr>
        <w:t xml:space="preserve"> de plata en solución clorofórmica.</w:t>
      </w:r>
    </w:p>
    <w:p w14:paraId="0AD8518B"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Determinación</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colorimétrica</w:t>
      </w:r>
      <w:proofErr w:type="spellEnd"/>
      <w:r w:rsidRPr="00354C29">
        <w:rPr>
          <w:rFonts w:ascii="Verdana" w:hAnsi="Verdana"/>
          <w:sz w:val="20"/>
          <w:szCs w:val="20"/>
          <w:lang w:val="en-US"/>
        </w:rPr>
        <w:t>.</w:t>
      </w:r>
    </w:p>
    <w:p w14:paraId="27BCFA98"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17E65C6F" w14:textId="77777777" w:rsidR="005207E4" w:rsidRPr="00354C29" w:rsidRDefault="005207E4" w:rsidP="005207E4">
      <w:pPr>
        <w:jc w:val="both"/>
        <w:rPr>
          <w:rFonts w:ascii="Verdana" w:hAnsi="Verdana"/>
          <w:sz w:val="20"/>
          <w:szCs w:val="20"/>
          <w:lang w:val="en-US"/>
        </w:rPr>
      </w:pPr>
    </w:p>
    <w:p w14:paraId="7B74BF2D" w14:textId="77777777" w:rsidR="005207E4" w:rsidRPr="00354C29" w:rsidRDefault="005207E4" w:rsidP="005207E4">
      <w:pPr>
        <w:jc w:val="both"/>
        <w:rPr>
          <w:rFonts w:ascii="Verdana" w:hAnsi="Verdana"/>
          <w:sz w:val="20"/>
          <w:szCs w:val="20"/>
          <w:lang w:val="en-US"/>
        </w:rPr>
      </w:pPr>
    </w:p>
    <w:p w14:paraId="48D70BAC"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Cianuros</w:t>
      </w:r>
    </w:p>
    <w:p w14:paraId="7CE795BB" w14:textId="77777777" w:rsidR="005207E4" w:rsidRPr="00354C29" w:rsidRDefault="005207E4" w:rsidP="005207E4">
      <w:pPr>
        <w:jc w:val="both"/>
        <w:rPr>
          <w:rFonts w:ascii="Verdana" w:hAnsi="Verdana"/>
          <w:sz w:val="20"/>
          <w:szCs w:val="20"/>
        </w:rPr>
      </w:pPr>
    </w:p>
    <w:p w14:paraId="5B681560"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Método: </w:t>
      </w:r>
      <w:r w:rsidRPr="00354C29">
        <w:rPr>
          <w:rFonts w:ascii="Verdana" w:hAnsi="Verdana"/>
          <w:sz w:val="20"/>
          <w:szCs w:val="20"/>
        </w:rPr>
        <w:tab/>
        <w:t xml:space="preserve">Conversión del CN- en CNCL por reacción con cloramina-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T y formación de color por reacción con reactivo piridina-</w:t>
      </w:r>
    </w:p>
    <w:p w14:paraId="4308FA30"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ácido</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barbitúrico</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Determinación</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colorimétrica</w:t>
      </w:r>
      <w:proofErr w:type="spellEnd"/>
      <w:r w:rsidRPr="00354C29">
        <w:rPr>
          <w:rFonts w:ascii="Verdana" w:hAnsi="Verdana"/>
          <w:sz w:val="20"/>
          <w:szCs w:val="20"/>
          <w:lang w:val="en-US"/>
        </w:rPr>
        <w:t>.</w:t>
      </w:r>
    </w:p>
    <w:p w14:paraId="4A72D602"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3288EB03" w14:textId="77777777" w:rsidR="005207E4" w:rsidRPr="00354C29" w:rsidRDefault="005207E4" w:rsidP="005207E4">
      <w:pPr>
        <w:jc w:val="both"/>
        <w:rPr>
          <w:rFonts w:ascii="Verdana" w:hAnsi="Verdana"/>
          <w:sz w:val="20"/>
          <w:szCs w:val="20"/>
          <w:lang w:val="en-US"/>
        </w:rPr>
      </w:pPr>
    </w:p>
    <w:p w14:paraId="49AC953A" w14:textId="77777777" w:rsidR="005207E4" w:rsidRPr="00354C29" w:rsidRDefault="005207E4" w:rsidP="005207E4">
      <w:pPr>
        <w:jc w:val="both"/>
        <w:rPr>
          <w:rFonts w:ascii="Verdana" w:hAnsi="Verdana"/>
          <w:sz w:val="20"/>
          <w:szCs w:val="20"/>
          <w:lang w:val="en-US"/>
        </w:rPr>
      </w:pPr>
    </w:p>
    <w:p w14:paraId="7CE5A251"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Hidrocarburos</w:t>
      </w:r>
    </w:p>
    <w:p w14:paraId="1090EBE0" w14:textId="77777777" w:rsidR="005207E4" w:rsidRPr="00354C29" w:rsidRDefault="005207E4" w:rsidP="005207E4">
      <w:pPr>
        <w:jc w:val="both"/>
        <w:rPr>
          <w:rFonts w:ascii="Verdana" w:hAnsi="Verdana"/>
          <w:sz w:val="20"/>
          <w:szCs w:val="20"/>
        </w:rPr>
      </w:pPr>
    </w:p>
    <w:p w14:paraId="22B599F6"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Métodos: </w:t>
      </w:r>
      <w:r w:rsidRPr="00354C29">
        <w:rPr>
          <w:rFonts w:ascii="Verdana" w:hAnsi="Verdana"/>
          <w:sz w:val="20"/>
          <w:szCs w:val="20"/>
        </w:rPr>
        <w:tab/>
        <w:t xml:space="preserve">Extracción con tetracloruro de carbono y medición de la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absorbancia en el infrarrojo y determinación de los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hidrocarburos por gravimetría o por espectrofotometría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infrarroja.</w:t>
      </w:r>
    </w:p>
    <w:p w14:paraId="2BE044F1"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r>
      <w:proofErr w:type="spellStart"/>
      <w:r w:rsidRPr="00354C29">
        <w:rPr>
          <w:rFonts w:ascii="Verdana" w:hAnsi="Verdana"/>
          <w:sz w:val="20"/>
          <w:szCs w:val="20"/>
          <w:lang w:val="en-US"/>
        </w:rPr>
        <w:t>Adaptación</w:t>
      </w:r>
      <w:proofErr w:type="spellEnd"/>
      <w:r w:rsidRPr="00354C29">
        <w:rPr>
          <w:rFonts w:ascii="Verdana" w:hAnsi="Verdana"/>
          <w:sz w:val="20"/>
          <w:szCs w:val="20"/>
          <w:lang w:val="en-US"/>
        </w:rPr>
        <w:t xml:space="preserve"> del </w:t>
      </w:r>
      <w:proofErr w:type="spellStart"/>
      <w:r w:rsidRPr="00354C29">
        <w:rPr>
          <w:rFonts w:ascii="Verdana" w:hAnsi="Verdana"/>
          <w:sz w:val="20"/>
          <w:szCs w:val="20"/>
          <w:lang w:val="en-US"/>
        </w:rPr>
        <w:t>método</w:t>
      </w:r>
      <w:proofErr w:type="spellEnd"/>
      <w:r w:rsidRPr="00354C29">
        <w:rPr>
          <w:rFonts w:ascii="Verdana" w:hAnsi="Verdana"/>
          <w:sz w:val="20"/>
          <w:szCs w:val="20"/>
          <w:lang w:val="en-US"/>
        </w:rPr>
        <w:t xml:space="preserve"> E.P.A. 413-2 "Methods </w:t>
      </w:r>
      <w:proofErr w:type="gramStart"/>
      <w:r w:rsidRPr="00354C29">
        <w:rPr>
          <w:rFonts w:ascii="Verdana" w:hAnsi="Verdana"/>
          <w:sz w:val="20"/>
          <w:szCs w:val="20"/>
          <w:lang w:val="en-US"/>
        </w:rPr>
        <w:t>For</w:t>
      </w:r>
      <w:proofErr w:type="gramEnd"/>
      <w:r w:rsidRPr="00354C29">
        <w:rPr>
          <w:rFonts w:ascii="Verdana" w:hAnsi="Verdana"/>
          <w:sz w:val="20"/>
          <w:szCs w:val="20"/>
          <w:lang w:val="en-US"/>
        </w:rPr>
        <w:t xml:space="preserve">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t xml:space="preserve">Chemical Analysis of water and </w:t>
      </w:r>
      <w:proofErr w:type="spellStart"/>
      <w:r w:rsidRPr="00354C29">
        <w:rPr>
          <w:rFonts w:ascii="Verdana" w:hAnsi="Verdana"/>
          <w:sz w:val="20"/>
          <w:szCs w:val="20"/>
          <w:lang w:val="en-US"/>
        </w:rPr>
        <w:t>wastewates</w:t>
      </w:r>
      <w:proofErr w:type="spellEnd"/>
      <w:r w:rsidRPr="00354C29">
        <w:rPr>
          <w:rFonts w:ascii="Verdana" w:hAnsi="Verdana"/>
          <w:sz w:val="20"/>
          <w:szCs w:val="20"/>
          <w:lang w:val="en-US"/>
        </w:rPr>
        <w:t>".</w:t>
      </w:r>
    </w:p>
    <w:p w14:paraId="55C18B78" w14:textId="77777777" w:rsidR="005207E4" w:rsidRPr="00354C29" w:rsidRDefault="005207E4" w:rsidP="005207E4">
      <w:pPr>
        <w:jc w:val="both"/>
        <w:rPr>
          <w:rFonts w:ascii="Verdana" w:hAnsi="Verdana"/>
          <w:sz w:val="20"/>
          <w:szCs w:val="20"/>
          <w:lang w:val="en-US"/>
        </w:rPr>
      </w:pPr>
    </w:p>
    <w:p w14:paraId="7D106417" w14:textId="77777777" w:rsidR="005207E4" w:rsidRPr="00354C29" w:rsidRDefault="005207E4" w:rsidP="005207E4">
      <w:pPr>
        <w:jc w:val="both"/>
        <w:rPr>
          <w:rFonts w:ascii="Verdana" w:hAnsi="Verdana"/>
          <w:sz w:val="20"/>
          <w:szCs w:val="20"/>
          <w:lang w:val="en-US"/>
        </w:rPr>
      </w:pPr>
    </w:p>
    <w:p w14:paraId="78DCBCF7" w14:textId="77777777" w:rsidR="005207E4" w:rsidRPr="00354C29" w:rsidRDefault="005207E4" w:rsidP="005207E4">
      <w:pPr>
        <w:jc w:val="both"/>
        <w:rPr>
          <w:rFonts w:ascii="Verdana" w:hAnsi="Verdana"/>
          <w:b/>
          <w:bCs/>
          <w:sz w:val="20"/>
          <w:szCs w:val="20"/>
          <w:u w:val="single"/>
        </w:rPr>
      </w:pPr>
      <w:r w:rsidRPr="00354C29">
        <w:rPr>
          <w:rFonts w:ascii="Verdana" w:hAnsi="Verdana"/>
          <w:sz w:val="20"/>
          <w:szCs w:val="20"/>
          <w:lang w:val="en-US"/>
        </w:rPr>
        <w:tab/>
      </w:r>
      <w:r w:rsidRPr="00354C29">
        <w:rPr>
          <w:rFonts w:ascii="Verdana" w:hAnsi="Verdana"/>
          <w:b/>
          <w:bCs/>
          <w:sz w:val="20"/>
          <w:szCs w:val="20"/>
          <w:u w:val="single"/>
        </w:rPr>
        <w:t xml:space="preserve">Demanda </w:t>
      </w:r>
      <w:proofErr w:type="spellStart"/>
      <w:r w:rsidRPr="00354C29">
        <w:rPr>
          <w:rFonts w:ascii="Verdana" w:hAnsi="Verdana"/>
          <w:b/>
          <w:bCs/>
          <w:sz w:val="20"/>
          <w:szCs w:val="20"/>
          <w:u w:val="single"/>
        </w:rPr>
        <w:t>Bioquimica</w:t>
      </w:r>
      <w:proofErr w:type="spellEnd"/>
      <w:r w:rsidRPr="00354C29">
        <w:rPr>
          <w:rFonts w:ascii="Verdana" w:hAnsi="Verdana"/>
          <w:b/>
          <w:bCs/>
          <w:sz w:val="20"/>
          <w:szCs w:val="20"/>
          <w:u w:val="single"/>
        </w:rPr>
        <w:t xml:space="preserve"> de Oxígeno  (DBO 5, 20ºC)</w:t>
      </w:r>
    </w:p>
    <w:p w14:paraId="474A3E40" w14:textId="77777777" w:rsidR="005207E4" w:rsidRPr="00354C29" w:rsidRDefault="005207E4" w:rsidP="005207E4">
      <w:pPr>
        <w:jc w:val="both"/>
        <w:rPr>
          <w:rFonts w:ascii="Verdana" w:hAnsi="Verdana"/>
          <w:b/>
          <w:bCs/>
          <w:sz w:val="20"/>
          <w:szCs w:val="20"/>
          <w:u w:val="single"/>
        </w:rPr>
      </w:pPr>
    </w:p>
    <w:p w14:paraId="0642F419"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Método: </w:t>
      </w:r>
      <w:r w:rsidRPr="00354C29">
        <w:rPr>
          <w:rFonts w:ascii="Verdana" w:hAnsi="Verdana"/>
          <w:sz w:val="20"/>
          <w:szCs w:val="20"/>
        </w:rPr>
        <w:tab/>
        <w:t xml:space="preserve">Medición del consumo del oxígeno disuelto en una dilución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de la muestra incubada a 20 </w:t>
      </w:r>
      <w:proofErr w:type="spellStart"/>
      <w:r w:rsidRPr="00354C29">
        <w:rPr>
          <w:rFonts w:ascii="Verdana" w:hAnsi="Verdana"/>
          <w:sz w:val="20"/>
          <w:szCs w:val="20"/>
        </w:rPr>
        <w:t>ºC</w:t>
      </w:r>
      <w:proofErr w:type="spellEnd"/>
      <w:r w:rsidRPr="00354C29">
        <w:rPr>
          <w:rFonts w:ascii="Verdana" w:hAnsi="Verdana"/>
          <w:sz w:val="20"/>
          <w:szCs w:val="20"/>
        </w:rPr>
        <w:t xml:space="preserve"> durante cinco días.</w:t>
      </w:r>
    </w:p>
    <w:p w14:paraId="519B0433"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42FCFD4E" w14:textId="77777777" w:rsidR="005207E4" w:rsidRPr="00354C29" w:rsidRDefault="005207E4" w:rsidP="005207E4">
      <w:pPr>
        <w:jc w:val="both"/>
        <w:rPr>
          <w:rFonts w:ascii="Verdana" w:hAnsi="Verdana"/>
          <w:sz w:val="20"/>
          <w:szCs w:val="20"/>
          <w:lang w:val="en-US"/>
        </w:rPr>
      </w:pPr>
    </w:p>
    <w:p w14:paraId="7E8E7EEF" w14:textId="77777777" w:rsidR="005207E4" w:rsidRPr="00354C29" w:rsidRDefault="005207E4" w:rsidP="005207E4">
      <w:pPr>
        <w:jc w:val="both"/>
        <w:rPr>
          <w:rFonts w:ascii="Verdana" w:hAnsi="Verdana"/>
          <w:sz w:val="20"/>
          <w:szCs w:val="20"/>
          <w:lang w:val="en-US"/>
        </w:rPr>
      </w:pPr>
    </w:p>
    <w:p w14:paraId="3BA8A2B7" w14:textId="77777777" w:rsidR="005207E4" w:rsidRPr="00354C29" w:rsidRDefault="005207E4" w:rsidP="005207E4">
      <w:pPr>
        <w:jc w:val="both"/>
        <w:rPr>
          <w:rFonts w:ascii="Verdana" w:hAnsi="Verdana"/>
          <w:b/>
          <w:bCs/>
          <w:sz w:val="20"/>
          <w:szCs w:val="20"/>
          <w:u w:val="single"/>
        </w:rPr>
      </w:pPr>
      <w:r w:rsidRPr="00354C29">
        <w:rPr>
          <w:rFonts w:ascii="Verdana" w:hAnsi="Verdana"/>
          <w:sz w:val="20"/>
          <w:szCs w:val="20"/>
          <w:lang w:val="en-US"/>
        </w:rPr>
        <w:tab/>
      </w:r>
      <w:r w:rsidRPr="00354C29">
        <w:rPr>
          <w:rFonts w:ascii="Verdana" w:hAnsi="Verdana"/>
          <w:b/>
          <w:bCs/>
          <w:sz w:val="20"/>
          <w:szCs w:val="20"/>
          <w:u w:val="single"/>
        </w:rPr>
        <w:t>Demanda Química de Oxígeno  (D.Q.O.)</w:t>
      </w:r>
    </w:p>
    <w:p w14:paraId="4F77251D" w14:textId="77777777" w:rsidR="005207E4" w:rsidRPr="00354C29" w:rsidRDefault="005207E4" w:rsidP="005207E4">
      <w:pPr>
        <w:jc w:val="both"/>
        <w:rPr>
          <w:rFonts w:ascii="Verdana" w:hAnsi="Verdana"/>
          <w:b/>
          <w:bCs/>
          <w:sz w:val="20"/>
          <w:szCs w:val="20"/>
          <w:u w:val="single"/>
        </w:rPr>
      </w:pPr>
    </w:p>
    <w:p w14:paraId="28D7B330"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 xml:space="preserve">Método: </w:t>
      </w:r>
      <w:r w:rsidRPr="00354C29">
        <w:rPr>
          <w:rFonts w:ascii="Verdana" w:hAnsi="Verdana"/>
          <w:sz w:val="20"/>
          <w:szCs w:val="20"/>
        </w:rPr>
        <w:tab/>
        <w:t xml:space="preserve">Digestión a reflujo, abierto o cerrado, de la muestra con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dicromato de potasio, en exceso, medio ácido fuerte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(SO4H2) y determinación volumétrica o colorimétrica  del</w:t>
      </w:r>
    </w:p>
    <w:p w14:paraId="7601F042"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dicromato</w:t>
      </w:r>
      <w:proofErr w:type="spellEnd"/>
      <w:r w:rsidRPr="00354C29">
        <w:rPr>
          <w:rFonts w:ascii="Verdana" w:hAnsi="Verdana"/>
          <w:sz w:val="20"/>
          <w:szCs w:val="20"/>
          <w:lang w:val="en-US"/>
        </w:rPr>
        <w:t xml:space="preserve"> de </w:t>
      </w:r>
      <w:proofErr w:type="spellStart"/>
      <w:r w:rsidRPr="00354C29">
        <w:rPr>
          <w:rFonts w:ascii="Verdana" w:hAnsi="Verdana"/>
          <w:sz w:val="20"/>
          <w:szCs w:val="20"/>
          <w:lang w:val="en-US"/>
        </w:rPr>
        <w:t>potasio</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remanente</w:t>
      </w:r>
      <w:proofErr w:type="spellEnd"/>
      <w:r w:rsidRPr="00354C29">
        <w:rPr>
          <w:rFonts w:ascii="Verdana" w:hAnsi="Verdana"/>
          <w:sz w:val="20"/>
          <w:szCs w:val="20"/>
          <w:lang w:val="en-US"/>
        </w:rPr>
        <w:t xml:space="preserve">. </w:t>
      </w:r>
    </w:p>
    <w:p w14:paraId="436AFA2E"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7A0C8741" w14:textId="77777777" w:rsidR="005207E4" w:rsidRPr="00354C29" w:rsidRDefault="005207E4" w:rsidP="005207E4">
      <w:pPr>
        <w:jc w:val="both"/>
        <w:rPr>
          <w:rFonts w:ascii="Verdana" w:hAnsi="Verdana"/>
          <w:sz w:val="20"/>
          <w:szCs w:val="20"/>
          <w:lang w:val="en-US"/>
        </w:rPr>
      </w:pPr>
    </w:p>
    <w:p w14:paraId="4DADD2EE" w14:textId="77777777" w:rsidR="005207E4" w:rsidRPr="00354C29" w:rsidRDefault="005207E4" w:rsidP="005207E4">
      <w:pPr>
        <w:jc w:val="both"/>
        <w:rPr>
          <w:rFonts w:ascii="Verdana" w:hAnsi="Verdana"/>
          <w:sz w:val="20"/>
          <w:szCs w:val="20"/>
          <w:lang w:val="en-US"/>
        </w:rPr>
      </w:pPr>
    </w:p>
    <w:p w14:paraId="2081DA4A" w14:textId="77777777" w:rsidR="005207E4" w:rsidRPr="00354C29" w:rsidRDefault="005207E4" w:rsidP="005207E4">
      <w:pPr>
        <w:jc w:val="both"/>
        <w:rPr>
          <w:rFonts w:ascii="Verdana" w:hAnsi="Verdana"/>
          <w:b/>
          <w:bCs/>
          <w:sz w:val="20"/>
          <w:szCs w:val="20"/>
          <w:u w:val="single"/>
        </w:rPr>
      </w:pPr>
      <w:r w:rsidRPr="00354C29">
        <w:rPr>
          <w:rFonts w:ascii="Verdana" w:hAnsi="Verdana"/>
          <w:sz w:val="20"/>
          <w:szCs w:val="20"/>
          <w:lang w:val="en-US"/>
        </w:rPr>
        <w:tab/>
      </w:r>
      <w:r w:rsidRPr="00354C29">
        <w:rPr>
          <w:rFonts w:ascii="Verdana" w:hAnsi="Verdana"/>
          <w:b/>
          <w:bCs/>
          <w:sz w:val="20"/>
          <w:szCs w:val="20"/>
          <w:u w:val="single"/>
        </w:rPr>
        <w:t>Fenoles</w:t>
      </w:r>
    </w:p>
    <w:p w14:paraId="30A01CF4" w14:textId="77777777" w:rsidR="005207E4" w:rsidRPr="00354C29" w:rsidRDefault="005207E4" w:rsidP="005207E4">
      <w:pPr>
        <w:jc w:val="both"/>
        <w:rPr>
          <w:rFonts w:ascii="Verdana" w:hAnsi="Verdana"/>
          <w:sz w:val="20"/>
          <w:szCs w:val="20"/>
        </w:rPr>
      </w:pPr>
    </w:p>
    <w:p w14:paraId="09838ED7"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t>Método:</w:t>
      </w:r>
      <w:r w:rsidRPr="00354C29">
        <w:rPr>
          <w:rFonts w:ascii="Verdana" w:hAnsi="Verdana"/>
          <w:sz w:val="20"/>
          <w:szCs w:val="20"/>
        </w:rPr>
        <w:tab/>
        <w:t xml:space="preserve">Reacción de los fenoles con 4 </w:t>
      </w:r>
      <w:proofErr w:type="spellStart"/>
      <w:r w:rsidRPr="00354C29">
        <w:rPr>
          <w:rFonts w:ascii="Verdana" w:hAnsi="Verdana"/>
          <w:sz w:val="20"/>
          <w:szCs w:val="20"/>
        </w:rPr>
        <w:t>aminoantipirina</w:t>
      </w:r>
      <w:proofErr w:type="spellEnd"/>
      <w:r w:rsidRPr="00354C29">
        <w:rPr>
          <w:rFonts w:ascii="Verdana" w:hAnsi="Verdana"/>
          <w:sz w:val="20"/>
          <w:szCs w:val="20"/>
        </w:rPr>
        <w:t xml:space="preserve"> presencia de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ferricianuro de potasio. </w:t>
      </w:r>
      <w:proofErr w:type="spellStart"/>
      <w:r w:rsidRPr="00354C29">
        <w:rPr>
          <w:rFonts w:ascii="Verdana" w:hAnsi="Verdana"/>
          <w:sz w:val="20"/>
          <w:szCs w:val="20"/>
          <w:lang w:val="en-US"/>
        </w:rPr>
        <w:t>Determinación</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Colorimétrica</w:t>
      </w:r>
      <w:proofErr w:type="spellEnd"/>
      <w:r w:rsidRPr="00354C29">
        <w:rPr>
          <w:rFonts w:ascii="Verdana" w:hAnsi="Verdana"/>
          <w:sz w:val="20"/>
          <w:szCs w:val="20"/>
          <w:lang w:val="en-US"/>
        </w:rPr>
        <w:t>.</w:t>
      </w:r>
    </w:p>
    <w:p w14:paraId="170B8B8D"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30F5519A" w14:textId="77777777" w:rsidR="005207E4" w:rsidRPr="00354C29" w:rsidRDefault="005207E4" w:rsidP="005207E4">
      <w:pPr>
        <w:jc w:val="both"/>
        <w:rPr>
          <w:rFonts w:ascii="Verdana" w:hAnsi="Verdana"/>
          <w:sz w:val="20"/>
          <w:szCs w:val="20"/>
          <w:lang w:val="en-US"/>
        </w:rPr>
      </w:pPr>
    </w:p>
    <w:p w14:paraId="4E484F52" w14:textId="77777777" w:rsidR="005207E4" w:rsidRPr="00354C29" w:rsidRDefault="005207E4" w:rsidP="005207E4">
      <w:pPr>
        <w:jc w:val="both"/>
        <w:rPr>
          <w:rFonts w:ascii="Verdana" w:hAnsi="Verdana"/>
          <w:sz w:val="20"/>
          <w:szCs w:val="20"/>
          <w:lang w:val="en-US"/>
        </w:rPr>
      </w:pPr>
    </w:p>
    <w:p w14:paraId="4717D67A" w14:textId="77777777" w:rsidR="005207E4" w:rsidRPr="00354C29" w:rsidRDefault="005207E4" w:rsidP="005207E4">
      <w:pPr>
        <w:jc w:val="both"/>
        <w:rPr>
          <w:rFonts w:ascii="Verdana" w:hAnsi="Verdana"/>
          <w:b/>
          <w:bCs/>
          <w:sz w:val="20"/>
          <w:szCs w:val="20"/>
          <w:u w:val="single"/>
        </w:rPr>
      </w:pPr>
      <w:r w:rsidRPr="00354C29">
        <w:rPr>
          <w:rFonts w:ascii="Verdana" w:hAnsi="Verdana"/>
          <w:sz w:val="20"/>
          <w:szCs w:val="20"/>
          <w:lang w:val="en-US"/>
        </w:rPr>
        <w:tab/>
      </w:r>
      <w:r w:rsidRPr="00354C29">
        <w:rPr>
          <w:rFonts w:ascii="Verdana" w:hAnsi="Verdana"/>
          <w:b/>
          <w:bCs/>
          <w:sz w:val="20"/>
          <w:szCs w:val="20"/>
          <w:u w:val="single"/>
        </w:rPr>
        <w:t>Detergentes</w:t>
      </w:r>
    </w:p>
    <w:p w14:paraId="788BF06A" w14:textId="77777777" w:rsidR="005207E4" w:rsidRPr="00354C29" w:rsidRDefault="005207E4" w:rsidP="005207E4">
      <w:pPr>
        <w:jc w:val="both"/>
        <w:rPr>
          <w:rFonts w:ascii="Verdana" w:hAnsi="Verdana"/>
          <w:sz w:val="20"/>
          <w:szCs w:val="20"/>
        </w:rPr>
      </w:pPr>
    </w:p>
    <w:p w14:paraId="2B931A81"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t>Método:</w:t>
      </w:r>
      <w:r w:rsidRPr="00354C29">
        <w:rPr>
          <w:rFonts w:ascii="Verdana" w:hAnsi="Verdana"/>
          <w:sz w:val="20"/>
          <w:szCs w:val="20"/>
        </w:rPr>
        <w:tab/>
        <w:t xml:space="preserve">Método del Azul de Metileno. </w:t>
      </w:r>
      <w:proofErr w:type="spellStart"/>
      <w:r w:rsidRPr="00354C29">
        <w:rPr>
          <w:rFonts w:ascii="Verdana" w:hAnsi="Verdana"/>
          <w:sz w:val="20"/>
          <w:szCs w:val="20"/>
          <w:lang w:val="en-US"/>
        </w:rPr>
        <w:t>Determinación</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colorimétrica</w:t>
      </w:r>
      <w:proofErr w:type="spellEnd"/>
    </w:p>
    <w:p w14:paraId="456C946A"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71868045" w14:textId="77777777" w:rsidR="005207E4" w:rsidRPr="00354C29" w:rsidRDefault="005207E4" w:rsidP="005207E4">
      <w:pPr>
        <w:jc w:val="both"/>
        <w:rPr>
          <w:rFonts w:ascii="Verdana" w:hAnsi="Verdana"/>
          <w:sz w:val="20"/>
          <w:szCs w:val="20"/>
          <w:lang w:val="en-US"/>
        </w:rPr>
      </w:pPr>
    </w:p>
    <w:p w14:paraId="4FF3C822" w14:textId="77777777" w:rsidR="005207E4" w:rsidRPr="00354C29" w:rsidRDefault="005207E4" w:rsidP="005207E4">
      <w:pPr>
        <w:jc w:val="both"/>
        <w:rPr>
          <w:rFonts w:ascii="Verdana" w:hAnsi="Verdana"/>
          <w:sz w:val="20"/>
          <w:szCs w:val="20"/>
          <w:lang w:val="en-US"/>
        </w:rPr>
      </w:pPr>
    </w:p>
    <w:p w14:paraId="56519DF0"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Cloro Residual</w:t>
      </w:r>
    </w:p>
    <w:p w14:paraId="1424D502" w14:textId="77777777" w:rsidR="005207E4" w:rsidRPr="00354C29" w:rsidRDefault="005207E4" w:rsidP="005207E4">
      <w:pPr>
        <w:jc w:val="both"/>
        <w:rPr>
          <w:rFonts w:ascii="Verdana" w:hAnsi="Verdana"/>
          <w:sz w:val="20"/>
          <w:szCs w:val="20"/>
        </w:rPr>
      </w:pPr>
    </w:p>
    <w:p w14:paraId="640C78E1" w14:textId="77777777" w:rsidR="005207E4" w:rsidRPr="00354C29" w:rsidRDefault="005207E4" w:rsidP="005207E4">
      <w:pPr>
        <w:jc w:val="both"/>
        <w:rPr>
          <w:rFonts w:ascii="Verdana" w:hAnsi="Verdana"/>
          <w:sz w:val="20"/>
          <w:szCs w:val="20"/>
        </w:rPr>
      </w:pPr>
      <w:r w:rsidRPr="00354C29">
        <w:rPr>
          <w:rFonts w:ascii="Verdana" w:hAnsi="Verdana"/>
          <w:sz w:val="20"/>
          <w:szCs w:val="20"/>
        </w:rPr>
        <w:tab/>
      </w:r>
      <w:r w:rsidRPr="00354C29">
        <w:rPr>
          <w:rFonts w:ascii="Verdana" w:hAnsi="Verdana"/>
          <w:sz w:val="20"/>
          <w:szCs w:val="20"/>
        </w:rPr>
        <w:tab/>
        <w:t>Método:</w:t>
      </w:r>
      <w:r w:rsidRPr="00354C29">
        <w:rPr>
          <w:rFonts w:ascii="Verdana" w:hAnsi="Verdana"/>
          <w:sz w:val="20"/>
          <w:szCs w:val="20"/>
        </w:rPr>
        <w:tab/>
        <w:t xml:space="preserve">Método de la </w:t>
      </w:r>
      <w:proofErr w:type="spellStart"/>
      <w:r w:rsidRPr="00354C29">
        <w:rPr>
          <w:rFonts w:ascii="Verdana" w:hAnsi="Verdana"/>
          <w:sz w:val="20"/>
          <w:szCs w:val="20"/>
        </w:rPr>
        <w:t>Ortotolidina</w:t>
      </w:r>
      <w:proofErr w:type="spellEnd"/>
      <w:r w:rsidRPr="00354C29">
        <w:rPr>
          <w:rFonts w:ascii="Verdana" w:hAnsi="Verdana"/>
          <w:sz w:val="20"/>
          <w:szCs w:val="20"/>
        </w:rPr>
        <w:t>.</w:t>
      </w:r>
    </w:p>
    <w:p w14:paraId="4D8630B2"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t xml:space="preserve">Bibliografía: </w:t>
      </w:r>
      <w:r w:rsidRPr="00354C29">
        <w:rPr>
          <w:rFonts w:ascii="Verdana" w:hAnsi="Verdana"/>
          <w:sz w:val="20"/>
          <w:szCs w:val="20"/>
        </w:rPr>
        <w:tab/>
        <w:t xml:space="preserve">Métodos para el </w:t>
      </w:r>
      <w:proofErr w:type="spellStart"/>
      <w:r w:rsidRPr="00354C29">
        <w:rPr>
          <w:rFonts w:ascii="Verdana" w:hAnsi="Verdana"/>
          <w:sz w:val="20"/>
          <w:szCs w:val="20"/>
        </w:rPr>
        <w:t>exámen</w:t>
      </w:r>
      <w:proofErr w:type="spellEnd"/>
      <w:r w:rsidRPr="00354C29">
        <w:rPr>
          <w:rFonts w:ascii="Verdana" w:hAnsi="Verdana"/>
          <w:sz w:val="20"/>
          <w:szCs w:val="20"/>
        </w:rPr>
        <w:t xml:space="preserve"> de las Aguas y de los líquidos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t xml:space="preserve">Cloacales. </w:t>
      </w:r>
      <w:r w:rsidRPr="00354C29">
        <w:rPr>
          <w:rFonts w:ascii="Verdana" w:hAnsi="Verdana"/>
          <w:sz w:val="20"/>
          <w:szCs w:val="20"/>
          <w:lang w:val="en-US"/>
        </w:rPr>
        <w:t xml:space="preserve">A-L 11 - </w:t>
      </w:r>
      <w:proofErr w:type="spellStart"/>
      <w:r w:rsidRPr="00354C29">
        <w:rPr>
          <w:rFonts w:ascii="Verdana" w:hAnsi="Verdana"/>
          <w:sz w:val="20"/>
          <w:szCs w:val="20"/>
          <w:lang w:val="en-US"/>
        </w:rPr>
        <w:t>Departamento</w:t>
      </w:r>
      <w:proofErr w:type="spellEnd"/>
      <w:r w:rsidRPr="00354C29">
        <w:rPr>
          <w:rFonts w:ascii="Verdana" w:hAnsi="Verdana"/>
          <w:sz w:val="20"/>
          <w:szCs w:val="20"/>
          <w:lang w:val="en-US"/>
        </w:rPr>
        <w:t xml:space="preserve"> </w:t>
      </w:r>
      <w:proofErr w:type="spellStart"/>
      <w:r w:rsidRPr="00354C29">
        <w:rPr>
          <w:rFonts w:ascii="Verdana" w:hAnsi="Verdana"/>
          <w:sz w:val="20"/>
          <w:szCs w:val="20"/>
          <w:lang w:val="en-US"/>
        </w:rPr>
        <w:t>Laboratorios</w:t>
      </w:r>
      <w:proofErr w:type="spellEnd"/>
      <w:r w:rsidRPr="00354C29">
        <w:rPr>
          <w:rFonts w:ascii="Verdana" w:hAnsi="Verdana"/>
          <w:sz w:val="20"/>
          <w:szCs w:val="20"/>
          <w:lang w:val="en-US"/>
        </w:rPr>
        <w:t xml:space="preserve"> - OSN -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t>1970.</w:t>
      </w:r>
    </w:p>
    <w:p w14:paraId="3006F827" w14:textId="77777777" w:rsidR="005207E4" w:rsidRPr="00354C29" w:rsidRDefault="005207E4" w:rsidP="005207E4">
      <w:pPr>
        <w:jc w:val="both"/>
        <w:rPr>
          <w:rFonts w:ascii="Verdana" w:hAnsi="Verdana"/>
          <w:sz w:val="20"/>
          <w:szCs w:val="20"/>
          <w:lang w:val="en-US"/>
        </w:rPr>
      </w:pPr>
    </w:p>
    <w:p w14:paraId="166AC1B1" w14:textId="77777777" w:rsidR="005207E4" w:rsidRPr="00354C29" w:rsidRDefault="005207E4" w:rsidP="005207E4">
      <w:pPr>
        <w:jc w:val="both"/>
        <w:rPr>
          <w:rFonts w:ascii="Verdana" w:hAnsi="Verdana"/>
          <w:b/>
          <w:bCs/>
          <w:sz w:val="20"/>
          <w:szCs w:val="20"/>
          <w:u w:val="single"/>
          <w:lang w:val="en-US"/>
        </w:rPr>
      </w:pPr>
    </w:p>
    <w:p w14:paraId="18956EC2"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proofErr w:type="spellStart"/>
      <w:r w:rsidRPr="00354C29">
        <w:rPr>
          <w:rFonts w:ascii="Verdana" w:hAnsi="Verdana"/>
          <w:b/>
          <w:bCs/>
          <w:sz w:val="20"/>
          <w:szCs w:val="20"/>
          <w:u w:val="single"/>
          <w:lang w:val="en-US"/>
        </w:rPr>
        <w:t>Parámetro</w:t>
      </w:r>
      <w:proofErr w:type="spellEnd"/>
      <w:r w:rsidRPr="00354C29">
        <w:rPr>
          <w:rFonts w:ascii="Verdana" w:hAnsi="Verdana"/>
          <w:b/>
          <w:bCs/>
          <w:sz w:val="20"/>
          <w:szCs w:val="20"/>
          <w:u w:val="single"/>
          <w:lang w:val="en-US"/>
        </w:rPr>
        <w:t>:</w:t>
      </w:r>
      <w:r w:rsidRPr="00354C29">
        <w:rPr>
          <w:rFonts w:ascii="Verdana" w:hAnsi="Verdana"/>
          <w:sz w:val="20"/>
          <w:szCs w:val="20"/>
          <w:lang w:val="en-US"/>
        </w:rPr>
        <w:t xml:space="preserve">        </w:t>
      </w:r>
      <w:r w:rsidRPr="00354C29">
        <w:rPr>
          <w:rFonts w:ascii="Verdana" w:hAnsi="Verdana"/>
          <w:sz w:val="20"/>
          <w:szCs w:val="20"/>
          <w:lang w:val="en-US"/>
        </w:rPr>
        <w:tab/>
        <w:t>Color</w:t>
      </w:r>
    </w:p>
    <w:p w14:paraId="37C6B895" w14:textId="77777777" w:rsidR="005207E4" w:rsidRPr="00354C29" w:rsidRDefault="005207E4" w:rsidP="005207E4">
      <w:pPr>
        <w:jc w:val="both"/>
        <w:rPr>
          <w:rFonts w:ascii="Verdana" w:hAnsi="Verdana"/>
          <w:sz w:val="20"/>
          <w:szCs w:val="20"/>
          <w:lang w:val="en-US"/>
        </w:rPr>
      </w:pPr>
    </w:p>
    <w:p w14:paraId="5DA3F721"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Método</w:t>
      </w:r>
      <w:proofErr w:type="spellEnd"/>
      <w:r w:rsidRPr="00354C29">
        <w:rPr>
          <w:rFonts w:ascii="Verdana" w:hAnsi="Verdana"/>
          <w:sz w:val="20"/>
          <w:szCs w:val="20"/>
          <w:lang w:val="en-US"/>
        </w:rPr>
        <w:t xml:space="preserve">: </w:t>
      </w:r>
      <w:r w:rsidRPr="00354C29">
        <w:rPr>
          <w:rFonts w:ascii="Verdana" w:hAnsi="Verdana"/>
          <w:sz w:val="20"/>
          <w:szCs w:val="20"/>
          <w:lang w:val="en-US"/>
        </w:rPr>
        <w:tab/>
      </w:r>
      <w:proofErr w:type="spellStart"/>
      <w:r w:rsidRPr="00354C29">
        <w:rPr>
          <w:rFonts w:ascii="Verdana" w:hAnsi="Verdana"/>
          <w:sz w:val="20"/>
          <w:szCs w:val="20"/>
          <w:lang w:val="en-US"/>
        </w:rPr>
        <w:t>Espectrofotométrico</w:t>
      </w:r>
      <w:proofErr w:type="spellEnd"/>
    </w:p>
    <w:p w14:paraId="764CA65E"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75976E3D" w14:textId="77777777" w:rsidR="005207E4" w:rsidRPr="00354C29" w:rsidRDefault="005207E4" w:rsidP="005207E4">
      <w:pPr>
        <w:jc w:val="both"/>
        <w:rPr>
          <w:rFonts w:ascii="Verdana" w:hAnsi="Verdana"/>
          <w:sz w:val="20"/>
          <w:szCs w:val="20"/>
          <w:lang w:val="en-US"/>
        </w:rPr>
      </w:pPr>
    </w:p>
    <w:p w14:paraId="4D6D115F" w14:textId="77777777" w:rsidR="005207E4" w:rsidRPr="00354C29" w:rsidRDefault="005207E4" w:rsidP="005207E4">
      <w:pPr>
        <w:jc w:val="both"/>
        <w:rPr>
          <w:rFonts w:ascii="Verdana" w:hAnsi="Verdana"/>
          <w:sz w:val="20"/>
          <w:szCs w:val="20"/>
          <w:lang w:val="en-US"/>
        </w:rPr>
      </w:pPr>
    </w:p>
    <w:p w14:paraId="6C40430C" w14:textId="77777777" w:rsidR="005207E4" w:rsidRPr="00354C29" w:rsidRDefault="005207E4" w:rsidP="005207E4">
      <w:pPr>
        <w:jc w:val="both"/>
        <w:rPr>
          <w:rFonts w:ascii="Verdana" w:hAnsi="Verdana"/>
          <w:sz w:val="20"/>
          <w:szCs w:val="20"/>
        </w:rPr>
      </w:pPr>
      <w:r w:rsidRPr="00354C29">
        <w:rPr>
          <w:rFonts w:ascii="Verdana" w:hAnsi="Verdana"/>
          <w:sz w:val="20"/>
          <w:szCs w:val="20"/>
          <w:lang w:val="en-US"/>
        </w:rPr>
        <w:tab/>
      </w:r>
      <w:r w:rsidRPr="00354C29">
        <w:rPr>
          <w:rFonts w:ascii="Verdana" w:hAnsi="Verdana"/>
          <w:b/>
          <w:bCs/>
          <w:sz w:val="20"/>
          <w:szCs w:val="20"/>
          <w:u w:val="single"/>
        </w:rPr>
        <w:t>Parámetro:</w:t>
      </w:r>
      <w:r w:rsidRPr="00354C29">
        <w:rPr>
          <w:rFonts w:ascii="Verdana" w:hAnsi="Verdana"/>
          <w:sz w:val="20"/>
          <w:szCs w:val="20"/>
        </w:rPr>
        <w:tab/>
      </w:r>
      <w:r w:rsidRPr="00354C29">
        <w:rPr>
          <w:rFonts w:ascii="Verdana" w:hAnsi="Verdana"/>
          <w:sz w:val="20"/>
          <w:szCs w:val="20"/>
        </w:rPr>
        <w:tab/>
        <w:t>Plata</w:t>
      </w:r>
    </w:p>
    <w:p w14:paraId="785925E2" w14:textId="77777777" w:rsidR="005207E4" w:rsidRPr="00354C29" w:rsidRDefault="005207E4" w:rsidP="005207E4">
      <w:pPr>
        <w:jc w:val="both"/>
        <w:rPr>
          <w:rFonts w:ascii="Verdana" w:hAnsi="Verdana"/>
          <w:sz w:val="20"/>
          <w:szCs w:val="20"/>
        </w:rPr>
      </w:pPr>
    </w:p>
    <w:p w14:paraId="0F0F3921" w14:textId="77777777" w:rsidR="005207E4" w:rsidRPr="00354C29" w:rsidRDefault="005207E4" w:rsidP="005207E4">
      <w:pPr>
        <w:jc w:val="both"/>
        <w:rPr>
          <w:rFonts w:ascii="Verdana" w:hAnsi="Verdana"/>
          <w:sz w:val="20"/>
          <w:szCs w:val="20"/>
        </w:rPr>
      </w:pPr>
      <w:r w:rsidRPr="00354C29">
        <w:rPr>
          <w:rFonts w:ascii="Verdana" w:hAnsi="Verdana"/>
          <w:sz w:val="20"/>
          <w:szCs w:val="20"/>
        </w:rPr>
        <w:t xml:space="preserve">            </w:t>
      </w:r>
      <w:r w:rsidRPr="00354C29">
        <w:rPr>
          <w:rFonts w:ascii="Verdana" w:hAnsi="Verdana"/>
          <w:sz w:val="20"/>
          <w:szCs w:val="20"/>
        </w:rPr>
        <w:tab/>
        <w:t>Método:</w:t>
      </w:r>
      <w:r w:rsidRPr="00354C29">
        <w:rPr>
          <w:rFonts w:ascii="Verdana" w:hAnsi="Verdana"/>
          <w:sz w:val="20"/>
          <w:szCs w:val="20"/>
        </w:rPr>
        <w:tab/>
        <w:t xml:space="preserve">Medición espectrofotométrica del color desarrollado con </w:t>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rPr>
        <w:t>ditizona</w:t>
      </w:r>
      <w:proofErr w:type="spellEnd"/>
      <w:r w:rsidRPr="00354C29">
        <w:rPr>
          <w:rFonts w:ascii="Verdana" w:hAnsi="Verdana"/>
          <w:sz w:val="20"/>
          <w:szCs w:val="20"/>
        </w:rPr>
        <w:t xml:space="preserve"> en cloroformo.</w:t>
      </w:r>
    </w:p>
    <w:p w14:paraId="560F5B5D"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rPr>
        <w:tab/>
      </w:r>
      <w:r w:rsidRPr="00354C29">
        <w:rPr>
          <w:rFonts w:ascii="Verdana" w:hAnsi="Verdana"/>
          <w:sz w:val="20"/>
          <w:szCs w:val="20"/>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2630D75A" w14:textId="77777777" w:rsidR="005207E4" w:rsidRPr="00354C29" w:rsidRDefault="005207E4" w:rsidP="005207E4">
      <w:pPr>
        <w:jc w:val="both"/>
        <w:rPr>
          <w:rFonts w:ascii="Verdana" w:hAnsi="Verdana"/>
          <w:sz w:val="20"/>
          <w:szCs w:val="20"/>
          <w:lang w:val="en-US"/>
        </w:rPr>
      </w:pPr>
    </w:p>
    <w:p w14:paraId="3AC265FF" w14:textId="77777777" w:rsidR="005207E4" w:rsidRPr="00354C29" w:rsidRDefault="005207E4" w:rsidP="005207E4">
      <w:pPr>
        <w:jc w:val="both"/>
        <w:rPr>
          <w:rFonts w:ascii="Verdana" w:hAnsi="Verdana"/>
          <w:sz w:val="20"/>
          <w:szCs w:val="20"/>
          <w:lang w:val="en-US"/>
        </w:rPr>
      </w:pPr>
    </w:p>
    <w:p w14:paraId="4ECFBA5B"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proofErr w:type="spellStart"/>
      <w:r w:rsidRPr="00354C29">
        <w:rPr>
          <w:rFonts w:ascii="Verdana" w:hAnsi="Verdana"/>
          <w:b/>
          <w:bCs/>
          <w:sz w:val="20"/>
          <w:szCs w:val="20"/>
          <w:u w:val="single"/>
          <w:lang w:val="en-US"/>
        </w:rPr>
        <w:t>Parámetro</w:t>
      </w:r>
      <w:proofErr w:type="spellEnd"/>
      <w:r w:rsidRPr="00354C29">
        <w:rPr>
          <w:rFonts w:ascii="Verdana" w:hAnsi="Verdana"/>
          <w:b/>
          <w:bCs/>
          <w:sz w:val="20"/>
          <w:szCs w:val="20"/>
          <w:u w:val="single"/>
          <w:lang w:val="en-US"/>
        </w:rPr>
        <w:t>:</w:t>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Turbiedad</w:t>
      </w:r>
      <w:proofErr w:type="spellEnd"/>
    </w:p>
    <w:p w14:paraId="122D2348" w14:textId="77777777" w:rsidR="005207E4" w:rsidRPr="00354C29" w:rsidRDefault="005207E4" w:rsidP="005207E4">
      <w:pPr>
        <w:jc w:val="both"/>
        <w:rPr>
          <w:rFonts w:ascii="Verdana" w:hAnsi="Verdana"/>
          <w:sz w:val="20"/>
          <w:szCs w:val="20"/>
          <w:lang w:val="en-US"/>
        </w:rPr>
      </w:pPr>
    </w:p>
    <w:p w14:paraId="68AF3C0C"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Método</w:t>
      </w:r>
      <w:proofErr w:type="spellEnd"/>
      <w:r w:rsidRPr="00354C29">
        <w:rPr>
          <w:rFonts w:ascii="Verdana" w:hAnsi="Verdana"/>
          <w:sz w:val="20"/>
          <w:szCs w:val="20"/>
          <w:lang w:val="en-US"/>
        </w:rPr>
        <w:t>:</w:t>
      </w:r>
      <w:r w:rsidRPr="00354C29">
        <w:rPr>
          <w:rFonts w:ascii="Verdana" w:hAnsi="Verdana"/>
          <w:sz w:val="20"/>
          <w:szCs w:val="20"/>
          <w:lang w:val="en-US"/>
        </w:rPr>
        <w:tab/>
      </w:r>
      <w:proofErr w:type="spellStart"/>
      <w:r w:rsidRPr="00354C29">
        <w:rPr>
          <w:rFonts w:ascii="Verdana" w:hAnsi="Verdana"/>
          <w:sz w:val="20"/>
          <w:szCs w:val="20"/>
          <w:lang w:val="en-US"/>
        </w:rPr>
        <w:t>Nefelometría</w:t>
      </w:r>
      <w:proofErr w:type="spellEnd"/>
      <w:r w:rsidRPr="00354C29">
        <w:rPr>
          <w:rFonts w:ascii="Verdana" w:hAnsi="Verdana"/>
          <w:sz w:val="20"/>
          <w:szCs w:val="20"/>
          <w:lang w:val="en-US"/>
        </w:rPr>
        <w:t>.</w:t>
      </w:r>
    </w:p>
    <w:p w14:paraId="259F8FB9"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75596D3E" w14:textId="77777777" w:rsidR="005207E4" w:rsidRPr="00354C29" w:rsidRDefault="005207E4" w:rsidP="005207E4">
      <w:pPr>
        <w:jc w:val="both"/>
        <w:rPr>
          <w:rFonts w:ascii="Verdana" w:hAnsi="Verdana"/>
          <w:sz w:val="20"/>
          <w:szCs w:val="20"/>
          <w:lang w:val="en-US"/>
        </w:rPr>
      </w:pPr>
    </w:p>
    <w:p w14:paraId="02C0D6D8" w14:textId="77777777" w:rsidR="005207E4" w:rsidRPr="00354C29" w:rsidRDefault="005207E4" w:rsidP="005207E4">
      <w:pPr>
        <w:jc w:val="both"/>
        <w:rPr>
          <w:rFonts w:ascii="Verdana" w:hAnsi="Verdana"/>
          <w:sz w:val="20"/>
          <w:szCs w:val="20"/>
          <w:lang w:val="en-US"/>
        </w:rPr>
      </w:pPr>
    </w:p>
    <w:p w14:paraId="3AFEBE90"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proofErr w:type="spellStart"/>
      <w:r w:rsidRPr="00354C29">
        <w:rPr>
          <w:rFonts w:ascii="Verdana" w:hAnsi="Verdana"/>
          <w:b/>
          <w:bCs/>
          <w:sz w:val="20"/>
          <w:szCs w:val="20"/>
          <w:u w:val="single"/>
          <w:lang w:val="en-US"/>
        </w:rPr>
        <w:t>Conductividad</w:t>
      </w:r>
      <w:proofErr w:type="spellEnd"/>
      <w:r w:rsidRPr="00354C29">
        <w:rPr>
          <w:rFonts w:ascii="Verdana" w:hAnsi="Verdana"/>
          <w:b/>
          <w:bCs/>
          <w:sz w:val="20"/>
          <w:szCs w:val="20"/>
          <w:u w:val="single"/>
          <w:lang w:val="en-US"/>
        </w:rPr>
        <w:t>:</w:t>
      </w:r>
    </w:p>
    <w:p w14:paraId="59E16697" w14:textId="77777777" w:rsidR="005207E4" w:rsidRPr="00354C29" w:rsidRDefault="005207E4" w:rsidP="005207E4">
      <w:pPr>
        <w:jc w:val="both"/>
        <w:rPr>
          <w:rFonts w:ascii="Verdana" w:hAnsi="Verdana"/>
          <w:sz w:val="20"/>
          <w:szCs w:val="20"/>
          <w:lang w:val="en-US"/>
        </w:rPr>
      </w:pPr>
    </w:p>
    <w:p w14:paraId="37299C40"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Método</w:t>
      </w:r>
      <w:proofErr w:type="spellEnd"/>
      <w:r w:rsidRPr="00354C29">
        <w:rPr>
          <w:rFonts w:ascii="Verdana" w:hAnsi="Verdana"/>
          <w:sz w:val="20"/>
          <w:szCs w:val="20"/>
          <w:lang w:val="en-US"/>
        </w:rPr>
        <w:t>:</w:t>
      </w:r>
      <w:r w:rsidRPr="00354C29">
        <w:rPr>
          <w:rFonts w:ascii="Verdana" w:hAnsi="Verdana"/>
          <w:sz w:val="20"/>
          <w:szCs w:val="20"/>
          <w:lang w:val="en-US"/>
        </w:rPr>
        <w:tab/>
      </w:r>
      <w:proofErr w:type="spellStart"/>
      <w:r w:rsidRPr="00354C29">
        <w:rPr>
          <w:rFonts w:ascii="Verdana" w:hAnsi="Verdana"/>
          <w:sz w:val="20"/>
          <w:szCs w:val="20"/>
          <w:lang w:val="en-US"/>
        </w:rPr>
        <w:t>Conductímetro</w:t>
      </w:r>
      <w:proofErr w:type="spellEnd"/>
      <w:r w:rsidRPr="00354C29">
        <w:rPr>
          <w:rFonts w:ascii="Verdana" w:hAnsi="Verdana"/>
          <w:sz w:val="20"/>
          <w:szCs w:val="20"/>
          <w:lang w:val="en-US"/>
        </w:rPr>
        <w:t>.</w:t>
      </w:r>
    </w:p>
    <w:p w14:paraId="525C2495" w14:textId="77777777" w:rsidR="005207E4" w:rsidRPr="00354C29" w:rsidRDefault="005207E4" w:rsidP="005207E4">
      <w:pPr>
        <w:jc w:val="both"/>
        <w:rPr>
          <w:rFonts w:ascii="Verdana" w:hAnsi="Verdana"/>
          <w:sz w:val="20"/>
          <w:szCs w:val="20"/>
          <w:lang w:val="en-US"/>
        </w:rPr>
      </w:pP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Bibliografía</w:t>
      </w:r>
      <w:proofErr w:type="spellEnd"/>
      <w:r w:rsidRPr="00354C29">
        <w:rPr>
          <w:rFonts w:ascii="Verdana" w:hAnsi="Verdana"/>
          <w:sz w:val="20"/>
          <w:szCs w:val="20"/>
          <w:lang w:val="en-US"/>
        </w:rPr>
        <w:t>:</w:t>
      </w:r>
      <w:r w:rsidRPr="00354C29">
        <w:rPr>
          <w:rFonts w:ascii="Verdana" w:hAnsi="Verdana"/>
          <w:sz w:val="20"/>
          <w:szCs w:val="20"/>
          <w:lang w:val="en-US"/>
        </w:rPr>
        <w:tab/>
        <w:t xml:space="preserve">Standard Methods for the Examination of Water and </w:t>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r w:rsidRPr="00354C29">
        <w:rPr>
          <w:rFonts w:ascii="Verdana" w:hAnsi="Verdana"/>
          <w:sz w:val="20"/>
          <w:szCs w:val="20"/>
          <w:lang w:val="en-US"/>
        </w:rPr>
        <w:tab/>
      </w:r>
      <w:proofErr w:type="spellStart"/>
      <w:r w:rsidRPr="00354C29">
        <w:rPr>
          <w:rFonts w:ascii="Verdana" w:hAnsi="Verdana"/>
          <w:sz w:val="20"/>
          <w:szCs w:val="20"/>
          <w:lang w:val="en-US"/>
        </w:rPr>
        <w:t>Wasterwater</w:t>
      </w:r>
      <w:proofErr w:type="spellEnd"/>
      <w:r w:rsidRPr="00354C29">
        <w:rPr>
          <w:rFonts w:ascii="Verdana" w:hAnsi="Verdana"/>
          <w:sz w:val="20"/>
          <w:szCs w:val="20"/>
          <w:lang w:val="en-US"/>
        </w:rPr>
        <w:t xml:space="preserve">, 17 </w:t>
      </w:r>
      <w:proofErr w:type="spellStart"/>
      <w:r w:rsidRPr="00354C29">
        <w:rPr>
          <w:rFonts w:ascii="Verdana" w:hAnsi="Verdana"/>
          <w:sz w:val="20"/>
          <w:szCs w:val="20"/>
          <w:lang w:val="en-US"/>
        </w:rPr>
        <w:t>th</w:t>
      </w:r>
      <w:proofErr w:type="spellEnd"/>
      <w:r w:rsidRPr="00354C29">
        <w:rPr>
          <w:rFonts w:ascii="Verdana" w:hAnsi="Verdana"/>
          <w:sz w:val="20"/>
          <w:szCs w:val="20"/>
          <w:lang w:val="en-US"/>
        </w:rPr>
        <w:t xml:space="preserve"> ed, APHA, AWWA, WPCF, 1989.</w:t>
      </w:r>
    </w:p>
    <w:p w14:paraId="33F44019" w14:textId="77777777" w:rsidR="005207E4" w:rsidRPr="00354C29" w:rsidRDefault="005207E4" w:rsidP="005207E4">
      <w:pPr>
        <w:jc w:val="both"/>
        <w:rPr>
          <w:rFonts w:ascii="Verdana" w:hAnsi="Verdana"/>
          <w:sz w:val="20"/>
          <w:szCs w:val="20"/>
          <w:lang w:val="en-US"/>
        </w:rPr>
      </w:pPr>
    </w:p>
    <w:p w14:paraId="3C4BBC00" w14:textId="77777777" w:rsidR="005207E4" w:rsidRPr="00354C29" w:rsidRDefault="005207E4" w:rsidP="005207E4">
      <w:pPr>
        <w:jc w:val="center"/>
        <w:rPr>
          <w:rFonts w:ascii="Verdana" w:hAnsi="Verdana" w:cs="Arial"/>
          <w:sz w:val="20"/>
          <w:szCs w:val="20"/>
          <w:lang w:val="en-US"/>
        </w:rPr>
      </w:pPr>
    </w:p>
    <w:p w14:paraId="40781954" w14:textId="77777777" w:rsidR="005207E4" w:rsidRPr="00354C29" w:rsidRDefault="005207E4" w:rsidP="005207E4">
      <w:pPr>
        <w:jc w:val="center"/>
        <w:rPr>
          <w:rFonts w:ascii="Verdana" w:hAnsi="Verdana" w:cs="Arial"/>
          <w:sz w:val="20"/>
          <w:szCs w:val="20"/>
          <w:lang w:val="en-US"/>
        </w:rPr>
      </w:pPr>
    </w:p>
    <w:p w14:paraId="5A707060" w14:textId="77777777" w:rsidR="005207E4" w:rsidRPr="00354C29" w:rsidRDefault="005207E4" w:rsidP="005207E4">
      <w:pPr>
        <w:jc w:val="center"/>
        <w:rPr>
          <w:rFonts w:ascii="Verdana" w:hAnsi="Verdana" w:cs="Arial"/>
          <w:sz w:val="20"/>
          <w:szCs w:val="20"/>
          <w:lang w:val="en-US"/>
        </w:rPr>
      </w:pPr>
    </w:p>
    <w:p w14:paraId="2693E9F2" w14:textId="77777777" w:rsidR="005207E4" w:rsidRPr="00354C29" w:rsidRDefault="005207E4" w:rsidP="005207E4">
      <w:pPr>
        <w:jc w:val="center"/>
        <w:rPr>
          <w:rFonts w:ascii="Verdana" w:hAnsi="Verdana" w:cs="Arial"/>
          <w:sz w:val="20"/>
          <w:szCs w:val="20"/>
          <w:lang w:val="en-US"/>
        </w:rPr>
      </w:pPr>
    </w:p>
    <w:p w14:paraId="13829EF1" w14:textId="77777777" w:rsidR="005207E4" w:rsidRPr="00354C29" w:rsidRDefault="005207E4" w:rsidP="005207E4">
      <w:pPr>
        <w:jc w:val="center"/>
        <w:rPr>
          <w:rFonts w:ascii="Verdana" w:hAnsi="Verdana" w:cs="Arial"/>
          <w:sz w:val="20"/>
          <w:szCs w:val="20"/>
          <w:lang w:val="en-US"/>
        </w:rPr>
      </w:pPr>
    </w:p>
    <w:p w14:paraId="1518359B" w14:textId="77777777" w:rsidR="005207E4" w:rsidRPr="00354C29" w:rsidRDefault="005207E4" w:rsidP="005207E4">
      <w:pPr>
        <w:jc w:val="center"/>
        <w:rPr>
          <w:rFonts w:ascii="Verdana" w:hAnsi="Verdana" w:cs="Arial"/>
          <w:sz w:val="20"/>
          <w:szCs w:val="20"/>
          <w:lang w:val="en-US"/>
        </w:rPr>
      </w:pPr>
    </w:p>
    <w:p w14:paraId="5CCD3BAC" w14:textId="77777777" w:rsidR="005207E4" w:rsidRPr="00354C29" w:rsidRDefault="005207E4" w:rsidP="005207E4">
      <w:pPr>
        <w:jc w:val="center"/>
        <w:rPr>
          <w:rFonts w:ascii="Verdana" w:hAnsi="Verdana" w:cs="Arial"/>
          <w:sz w:val="20"/>
          <w:szCs w:val="20"/>
          <w:lang w:val="en-US"/>
        </w:rPr>
      </w:pPr>
    </w:p>
    <w:p w14:paraId="48771072" w14:textId="77777777" w:rsidR="001A7028" w:rsidRPr="005207E4" w:rsidRDefault="001A7028">
      <w:pPr>
        <w:jc w:val="center"/>
        <w:rPr>
          <w:rFonts w:ascii="Verdana" w:hAnsi="Verdana" w:cs="Arial"/>
          <w:sz w:val="20"/>
          <w:szCs w:val="20"/>
          <w:lang w:val="en-US"/>
        </w:rPr>
      </w:pPr>
    </w:p>
    <w:p w14:paraId="1ABED2E3" w14:textId="77777777" w:rsidR="001A7028" w:rsidRPr="005207E4" w:rsidRDefault="001A7028">
      <w:pPr>
        <w:jc w:val="center"/>
        <w:rPr>
          <w:rFonts w:ascii="Verdana" w:hAnsi="Verdana" w:cs="Arial"/>
          <w:b/>
          <w:sz w:val="20"/>
          <w:szCs w:val="20"/>
          <w:lang w:val="en-US"/>
        </w:rPr>
      </w:pPr>
    </w:p>
    <w:p w14:paraId="25AD1067" w14:textId="77777777" w:rsidR="001A7028" w:rsidRPr="005207E4" w:rsidRDefault="001A7028">
      <w:pPr>
        <w:jc w:val="center"/>
        <w:rPr>
          <w:rFonts w:ascii="Verdana" w:hAnsi="Verdana" w:cs="Arial"/>
          <w:b/>
          <w:sz w:val="20"/>
          <w:szCs w:val="20"/>
          <w:lang w:val="en-US"/>
        </w:rPr>
      </w:pPr>
    </w:p>
    <w:p w14:paraId="7B5B1342" w14:textId="77777777" w:rsidR="001A7028" w:rsidRDefault="001A7028">
      <w:pPr>
        <w:jc w:val="center"/>
        <w:rPr>
          <w:rFonts w:ascii="Verdana" w:hAnsi="Verdana" w:cs="Arial"/>
          <w:b/>
          <w:sz w:val="20"/>
          <w:szCs w:val="20"/>
          <w:lang w:val="en-US"/>
        </w:rPr>
      </w:pPr>
    </w:p>
    <w:p w14:paraId="6FFED4FE" w14:textId="77777777" w:rsidR="005207E4" w:rsidRDefault="005207E4">
      <w:pPr>
        <w:jc w:val="center"/>
        <w:rPr>
          <w:rFonts w:ascii="Verdana" w:hAnsi="Verdana" w:cs="Arial"/>
          <w:b/>
          <w:sz w:val="20"/>
          <w:szCs w:val="20"/>
          <w:lang w:val="en-US"/>
        </w:rPr>
      </w:pPr>
    </w:p>
    <w:p w14:paraId="1E3E0498" w14:textId="77777777" w:rsidR="005207E4" w:rsidRDefault="005207E4">
      <w:pPr>
        <w:jc w:val="center"/>
        <w:rPr>
          <w:rFonts w:ascii="Verdana" w:hAnsi="Verdana" w:cs="Arial"/>
          <w:b/>
          <w:sz w:val="20"/>
          <w:szCs w:val="20"/>
          <w:lang w:val="en-US"/>
        </w:rPr>
      </w:pPr>
    </w:p>
    <w:p w14:paraId="4C42F97C" w14:textId="77777777" w:rsidR="005207E4" w:rsidRDefault="005207E4">
      <w:pPr>
        <w:jc w:val="center"/>
        <w:rPr>
          <w:rFonts w:ascii="Verdana" w:hAnsi="Verdana" w:cs="Arial"/>
          <w:b/>
          <w:sz w:val="20"/>
          <w:szCs w:val="20"/>
          <w:lang w:val="en-US"/>
        </w:rPr>
      </w:pPr>
    </w:p>
    <w:p w14:paraId="4069E1B7" w14:textId="77777777" w:rsidR="005207E4" w:rsidRDefault="005207E4">
      <w:pPr>
        <w:jc w:val="center"/>
        <w:rPr>
          <w:rFonts w:ascii="Verdana" w:hAnsi="Verdana" w:cs="Arial"/>
          <w:b/>
          <w:sz w:val="20"/>
          <w:szCs w:val="20"/>
          <w:lang w:val="en-US"/>
        </w:rPr>
      </w:pPr>
    </w:p>
    <w:p w14:paraId="3904F0E3" w14:textId="77777777" w:rsidR="005207E4" w:rsidRDefault="005207E4">
      <w:pPr>
        <w:jc w:val="center"/>
        <w:rPr>
          <w:rFonts w:ascii="Verdana" w:hAnsi="Verdana" w:cs="Arial"/>
          <w:b/>
          <w:sz w:val="20"/>
          <w:szCs w:val="20"/>
          <w:lang w:val="en-US"/>
        </w:rPr>
      </w:pPr>
    </w:p>
    <w:p w14:paraId="0D9A1247" w14:textId="77777777" w:rsidR="005207E4" w:rsidRDefault="005207E4">
      <w:pPr>
        <w:jc w:val="center"/>
        <w:rPr>
          <w:rFonts w:ascii="Verdana" w:hAnsi="Verdana" w:cs="Arial"/>
          <w:b/>
          <w:sz w:val="20"/>
          <w:szCs w:val="20"/>
          <w:lang w:val="en-US"/>
        </w:rPr>
      </w:pPr>
    </w:p>
    <w:p w14:paraId="6ABBF127" w14:textId="77777777" w:rsidR="005207E4" w:rsidRDefault="005207E4">
      <w:pPr>
        <w:jc w:val="center"/>
        <w:rPr>
          <w:rFonts w:ascii="Verdana" w:hAnsi="Verdana" w:cs="Arial"/>
          <w:b/>
          <w:sz w:val="20"/>
          <w:szCs w:val="20"/>
          <w:lang w:val="en-US"/>
        </w:rPr>
      </w:pPr>
    </w:p>
    <w:p w14:paraId="471F4A52" w14:textId="77777777" w:rsidR="005207E4" w:rsidRDefault="005207E4">
      <w:pPr>
        <w:jc w:val="center"/>
        <w:rPr>
          <w:rFonts w:ascii="Verdana" w:hAnsi="Verdana" w:cs="Arial"/>
          <w:b/>
          <w:sz w:val="20"/>
          <w:szCs w:val="20"/>
          <w:lang w:val="en-US"/>
        </w:rPr>
      </w:pPr>
    </w:p>
    <w:p w14:paraId="16730DE0" w14:textId="77777777" w:rsidR="005207E4" w:rsidRDefault="005207E4">
      <w:pPr>
        <w:jc w:val="center"/>
        <w:rPr>
          <w:rFonts w:ascii="Verdana" w:hAnsi="Verdana" w:cs="Arial"/>
          <w:b/>
          <w:sz w:val="20"/>
          <w:szCs w:val="20"/>
          <w:lang w:val="en-US"/>
        </w:rPr>
      </w:pPr>
    </w:p>
    <w:p w14:paraId="56E7F4EF" w14:textId="77777777" w:rsidR="005207E4" w:rsidRDefault="005207E4">
      <w:pPr>
        <w:jc w:val="center"/>
        <w:rPr>
          <w:rFonts w:ascii="Verdana" w:hAnsi="Verdana" w:cs="Arial"/>
          <w:b/>
          <w:sz w:val="20"/>
          <w:szCs w:val="20"/>
          <w:lang w:val="en-US"/>
        </w:rPr>
      </w:pPr>
    </w:p>
    <w:p w14:paraId="1BAC5542" w14:textId="77777777" w:rsidR="005207E4" w:rsidRDefault="005207E4">
      <w:pPr>
        <w:jc w:val="center"/>
        <w:rPr>
          <w:rFonts w:ascii="Verdana" w:hAnsi="Verdana" w:cs="Arial"/>
          <w:b/>
          <w:sz w:val="20"/>
          <w:szCs w:val="20"/>
          <w:lang w:val="en-US"/>
        </w:rPr>
      </w:pPr>
    </w:p>
    <w:p w14:paraId="3D4F960D" w14:textId="77777777" w:rsidR="005207E4" w:rsidRDefault="005207E4">
      <w:pPr>
        <w:jc w:val="center"/>
        <w:rPr>
          <w:rFonts w:ascii="Verdana" w:hAnsi="Verdana" w:cs="Arial"/>
          <w:b/>
          <w:sz w:val="20"/>
          <w:szCs w:val="20"/>
          <w:lang w:val="en-US"/>
        </w:rPr>
      </w:pPr>
    </w:p>
    <w:p w14:paraId="313C38BB" w14:textId="77777777" w:rsidR="005207E4" w:rsidRDefault="005207E4">
      <w:pPr>
        <w:jc w:val="center"/>
        <w:rPr>
          <w:rFonts w:ascii="Verdana" w:hAnsi="Verdana" w:cs="Arial"/>
          <w:b/>
          <w:sz w:val="20"/>
          <w:szCs w:val="20"/>
          <w:lang w:val="en-US"/>
        </w:rPr>
      </w:pPr>
    </w:p>
    <w:p w14:paraId="6E5926C3" w14:textId="77777777" w:rsidR="005207E4" w:rsidRDefault="005207E4">
      <w:pPr>
        <w:jc w:val="center"/>
        <w:rPr>
          <w:rFonts w:ascii="Verdana" w:hAnsi="Verdana" w:cs="Arial"/>
          <w:b/>
          <w:sz w:val="20"/>
          <w:szCs w:val="20"/>
          <w:lang w:val="en-US"/>
        </w:rPr>
      </w:pPr>
    </w:p>
    <w:p w14:paraId="6D30F5F5" w14:textId="77777777" w:rsidR="005207E4" w:rsidRDefault="005207E4">
      <w:pPr>
        <w:jc w:val="center"/>
        <w:rPr>
          <w:rFonts w:ascii="Verdana" w:hAnsi="Verdana" w:cs="Arial"/>
          <w:b/>
          <w:sz w:val="20"/>
          <w:szCs w:val="20"/>
          <w:lang w:val="en-US"/>
        </w:rPr>
      </w:pPr>
    </w:p>
    <w:p w14:paraId="0A58A03C" w14:textId="77777777" w:rsidR="005207E4" w:rsidRDefault="005207E4">
      <w:pPr>
        <w:jc w:val="center"/>
        <w:rPr>
          <w:rFonts w:ascii="Verdana" w:hAnsi="Verdana" w:cs="Arial"/>
          <w:b/>
          <w:sz w:val="20"/>
          <w:szCs w:val="20"/>
          <w:lang w:val="en-US"/>
        </w:rPr>
      </w:pPr>
    </w:p>
    <w:p w14:paraId="0507C464" w14:textId="77777777" w:rsidR="005207E4" w:rsidRDefault="005207E4">
      <w:pPr>
        <w:jc w:val="center"/>
        <w:rPr>
          <w:rFonts w:ascii="Verdana" w:hAnsi="Verdana" w:cs="Arial"/>
          <w:b/>
          <w:sz w:val="20"/>
          <w:szCs w:val="20"/>
          <w:lang w:val="en-US"/>
        </w:rPr>
      </w:pPr>
    </w:p>
    <w:p w14:paraId="1605D259" w14:textId="77777777" w:rsidR="005207E4" w:rsidRDefault="005207E4">
      <w:pPr>
        <w:jc w:val="center"/>
        <w:rPr>
          <w:rFonts w:ascii="Verdana" w:hAnsi="Verdana" w:cs="Arial"/>
          <w:b/>
          <w:sz w:val="20"/>
          <w:szCs w:val="20"/>
          <w:lang w:val="en-US"/>
        </w:rPr>
      </w:pPr>
    </w:p>
    <w:p w14:paraId="786365A3" w14:textId="77777777" w:rsidR="005207E4" w:rsidRDefault="005207E4">
      <w:pPr>
        <w:jc w:val="center"/>
        <w:rPr>
          <w:rFonts w:ascii="Verdana" w:hAnsi="Verdana" w:cs="Arial"/>
          <w:b/>
          <w:sz w:val="20"/>
          <w:szCs w:val="20"/>
          <w:lang w:val="en-US"/>
        </w:rPr>
      </w:pPr>
    </w:p>
    <w:p w14:paraId="183F1F18" w14:textId="77777777" w:rsidR="005207E4" w:rsidRDefault="005207E4">
      <w:pPr>
        <w:jc w:val="center"/>
        <w:rPr>
          <w:rFonts w:ascii="Verdana" w:hAnsi="Verdana" w:cs="Arial"/>
          <w:b/>
          <w:sz w:val="20"/>
          <w:szCs w:val="20"/>
          <w:lang w:val="en-US"/>
        </w:rPr>
      </w:pPr>
    </w:p>
    <w:p w14:paraId="48989F61" w14:textId="77777777" w:rsidR="005207E4" w:rsidRDefault="005207E4">
      <w:pPr>
        <w:jc w:val="center"/>
        <w:rPr>
          <w:rFonts w:ascii="Verdana" w:hAnsi="Verdana" w:cs="Arial"/>
          <w:b/>
          <w:sz w:val="20"/>
          <w:szCs w:val="20"/>
          <w:lang w:val="en-US"/>
        </w:rPr>
      </w:pPr>
    </w:p>
    <w:p w14:paraId="222726E7" w14:textId="77777777" w:rsidR="005207E4" w:rsidRDefault="005207E4">
      <w:pPr>
        <w:jc w:val="center"/>
        <w:rPr>
          <w:rFonts w:ascii="Verdana" w:hAnsi="Verdana" w:cs="Arial"/>
          <w:b/>
          <w:sz w:val="20"/>
          <w:szCs w:val="20"/>
          <w:lang w:val="en-US"/>
        </w:rPr>
      </w:pPr>
    </w:p>
    <w:p w14:paraId="530C3D84" w14:textId="77777777" w:rsidR="005207E4" w:rsidRDefault="005207E4">
      <w:pPr>
        <w:jc w:val="center"/>
        <w:rPr>
          <w:rFonts w:ascii="Verdana" w:hAnsi="Verdana" w:cs="Arial"/>
          <w:b/>
          <w:sz w:val="20"/>
          <w:szCs w:val="20"/>
          <w:lang w:val="en-US"/>
        </w:rPr>
      </w:pPr>
    </w:p>
    <w:p w14:paraId="17A0C361" w14:textId="77777777" w:rsidR="005207E4" w:rsidRDefault="005207E4">
      <w:pPr>
        <w:jc w:val="center"/>
        <w:rPr>
          <w:rFonts w:ascii="Verdana" w:hAnsi="Verdana" w:cs="Arial"/>
          <w:b/>
          <w:sz w:val="20"/>
          <w:szCs w:val="20"/>
          <w:lang w:val="en-US"/>
        </w:rPr>
      </w:pPr>
    </w:p>
    <w:p w14:paraId="0D740C39" w14:textId="77777777" w:rsidR="005207E4" w:rsidRDefault="005207E4">
      <w:pPr>
        <w:jc w:val="center"/>
        <w:rPr>
          <w:rFonts w:ascii="Verdana" w:hAnsi="Verdana" w:cs="Arial"/>
          <w:b/>
          <w:sz w:val="20"/>
          <w:szCs w:val="20"/>
          <w:lang w:val="en-US"/>
        </w:rPr>
      </w:pPr>
    </w:p>
    <w:p w14:paraId="3805B216" w14:textId="77777777" w:rsidR="005207E4" w:rsidRDefault="005207E4">
      <w:pPr>
        <w:jc w:val="center"/>
        <w:rPr>
          <w:rFonts w:ascii="Verdana" w:hAnsi="Verdana" w:cs="Arial"/>
          <w:b/>
          <w:sz w:val="20"/>
          <w:szCs w:val="20"/>
          <w:lang w:val="en-US"/>
        </w:rPr>
      </w:pPr>
    </w:p>
    <w:p w14:paraId="4D8DC57E" w14:textId="77777777" w:rsidR="005207E4" w:rsidRDefault="005207E4">
      <w:pPr>
        <w:jc w:val="center"/>
        <w:rPr>
          <w:rFonts w:ascii="Verdana" w:hAnsi="Verdana" w:cs="Arial"/>
          <w:b/>
          <w:sz w:val="20"/>
          <w:szCs w:val="20"/>
          <w:lang w:val="en-US"/>
        </w:rPr>
      </w:pPr>
    </w:p>
    <w:p w14:paraId="52DE41E6" w14:textId="77777777" w:rsidR="005207E4" w:rsidRDefault="005207E4">
      <w:pPr>
        <w:jc w:val="center"/>
        <w:rPr>
          <w:rFonts w:ascii="Verdana" w:hAnsi="Verdana" w:cs="Arial"/>
          <w:b/>
          <w:sz w:val="20"/>
          <w:szCs w:val="20"/>
          <w:lang w:val="en-US"/>
        </w:rPr>
      </w:pPr>
    </w:p>
    <w:p w14:paraId="3392E734" w14:textId="77777777" w:rsidR="005207E4" w:rsidRDefault="005207E4">
      <w:pPr>
        <w:jc w:val="center"/>
        <w:rPr>
          <w:rFonts w:ascii="Verdana" w:hAnsi="Verdana" w:cs="Arial"/>
          <w:b/>
          <w:sz w:val="20"/>
          <w:szCs w:val="20"/>
          <w:lang w:val="en-US"/>
        </w:rPr>
      </w:pPr>
    </w:p>
    <w:p w14:paraId="25BC76C8" w14:textId="77777777" w:rsidR="005207E4" w:rsidRDefault="005207E4">
      <w:pPr>
        <w:jc w:val="center"/>
        <w:rPr>
          <w:rFonts w:ascii="Verdana" w:hAnsi="Verdana" w:cs="Arial"/>
          <w:b/>
          <w:sz w:val="20"/>
          <w:szCs w:val="20"/>
          <w:lang w:val="en-US"/>
        </w:rPr>
      </w:pPr>
    </w:p>
    <w:p w14:paraId="4A2595AC" w14:textId="77777777" w:rsidR="005207E4" w:rsidRDefault="005207E4">
      <w:pPr>
        <w:jc w:val="center"/>
        <w:rPr>
          <w:rFonts w:ascii="Verdana" w:hAnsi="Verdana" w:cs="Arial"/>
          <w:b/>
          <w:sz w:val="20"/>
          <w:szCs w:val="20"/>
          <w:lang w:val="en-US"/>
        </w:rPr>
      </w:pPr>
    </w:p>
    <w:p w14:paraId="1EEBB81C" w14:textId="77777777" w:rsidR="005207E4" w:rsidRDefault="005207E4">
      <w:pPr>
        <w:jc w:val="center"/>
        <w:rPr>
          <w:rFonts w:ascii="Verdana" w:hAnsi="Verdana" w:cs="Arial"/>
          <w:b/>
          <w:sz w:val="20"/>
          <w:szCs w:val="20"/>
          <w:lang w:val="en-US"/>
        </w:rPr>
      </w:pPr>
    </w:p>
    <w:p w14:paraId="5402CEBB" w14:textId="77777777" w:rsidR="005207E4" w:rsidRDefault="005207E4">
      <w:pPr>
        <w:jc w:val="center"/>
        <w:rPr>
          <w:rFonts w:ascii="Verdana" w:hAnsi="Verdana" w:cs="Arial"/>
          <w:b/>
          <w:sz w:val="20"/>
          <w:szCs w:val="20"/>
          <w:lang w:val="en-US"/>
        </w:rPr>
      </w:pPr>
    </w:p>
    <w:p w14:paraId="0AC1BD7E" w14:textId="77777777" w:rsidR="005207E4" w:rsidRPr="005207E4" w:rsidRDefault="005207E4">
      <w:pPr>
        <w:jc w:val="center"/>
        <w:rPr>
          <w:rFonts w:ascii="Verdana" w:hAnsi="Verdana" w:cs="Arial"/>
          <w:b/>
          <w:sz w:val="20"/>
          <w:szCs w:val="20"/>
          <w:lang w:val="en-US"/>
        </w:rPr>
      </w:pPr>
    </w:p>
    <w:p w14:paraId="458F5148" w14:textId="77777777" w:rsidR="001A7028" w:rsidRPr="005207E4" w:rsidRDefault="001A7028">
      <w:pPr>
        <w:jc w:val="center"/>
        <w:rPr>
          <w:rFonts w:ascii="Verdana" w:hAnsi="Verdana" w:cs="Arial"/>
          <w:b/>
          <w:sz w:val="40"/>
          <w:szCs w:val="40"/>
          <w:lang w:val="en-US"/>
        </w:rPr>
      </w:pPr>
    </w:p>
    <w:p w14:paraId="262E0E13" w14:textId="77777777" w:rsidR="001A7028" w:rsidRPr="00294B57" w:rsidRDefault="00ED7F9C">
      <w:pPr>
        <w:jc w:val="center"/>
        <w:rPr>
          <w:rFonts w:ascii="Verdana" w:hAnsi="Verdana" w:cs="Arial"/>
          <w:b/>
          <w:sz w:val="40"/>
          <w:szCs w:val="40"/>
        </w:rPr>
      </w:pPr>
      <w:r w:rsidRPr="00294B57">
        <w:rPr>
          <w:rFonts w:ascii="Verdana" w:hAnsi="Verdana" w:cs="Arial"/>
          <w:b/>
          <w:sz w:val="40"/>
          <w:szCs w:val="40"/>
        </w:rPr>
        <w:t>DISPOSICIÓN N° 001/00</w:t>
      </w:r>
    </w:p>
    <w:p w14:paraId="4FDEBD5A" w14:textId="77777777" w:rsidR="001A7028" w:rsidRPr="00294B57" w:rsidRDefault="001A7028">
      <w:pPr>
        <w:jc w:val="center"/>
        <w:rPr>
          <w:rFonts w:ascii="Verdana" w:hAnsi="Verdana" w:cs="Arial"/>
          <w:sz w:val="40"/>
          <w:szCs w:val="40"/>
        </w:rPr>
      </w:pPr>
    </w:p>
    <w:p w14:paraId="2F13065B" w14:textId="77777777" w:rsidR="001A7028" w:rsidRPr="00294B57" w:rsidRDefault="001A7028">
      <w:pPr>
        <w:jc w:val="center"/>
        <w:rPr>
          <w:rFonts w:ascii="Verdana" w:hAnsi="Verdana" w:cs="Arial"/>
          <w:sz w:val="40"/>
          <w:szCs w:val="40"/>
        </w:rPr>
      </w:pPr>
    </w:p>
    <w:p w14:paraId="07E790AD" w14:textId="77777777" w:rsidR="001A7028" w:rsidRPr="00294B57" w:rsidRDefault="001A7028">
      <w:pPr>
        <w:jc w:val="center"/>
        <w:rPr>
          <w:rFonts w:ascii="Verdana" w:hAnsi="Verdana" w:cs="Arial"/>
          <w:sz w:val="40"/>
          <w:szCs w:val="40"/>
        </w:rPr>
      </w:pPr>
    </w:p>
    <w:p w14:paraId="59A5F87D" w14:textId="77777777" w:rsidR="001A7028" w:rsidRPr="00294B57" w:rsidRDefault="001A7028">
      <w:pPr>
        <w:jc w:val="center"/>
        <w:rPr>
          <w:rFonts w:ascii="Verdana" w:hAnsi="Verdana" w:cs="Arial"/>
          <w:sz w:val="40"/>
          <w:szCs w:val="40"/>
        </w:rPr>
      </w:pPr>
    </w:p>
    <w:p w14:paraId="4F3AC3BA" w14:textId="77777777" w:rsidR="001A7028" w:rsidRPr="00294B57" w:rsidRDefault="001A7028">
      <w:pPr>
        <w:jc w:val="center"/>
        <w:rPr>
          <w:rFonts w:ascii="Verdana" w:hAnsi="Verdana" w:cs="Arial"/>
          <w:sz w:val="40"/>
          <w:szCs w:val="40"/>
        </w:rPr>
      </w:pPr>
    </w:p>
    <w:p w14:paraId="1C739B20" w14:textId="77777777" w:rsidR="001A7028" w:rsidRPr="00294B57" w:rsidRDefault="001A7028">
      <w:pPr>
        <w:jc w:val="center"/>
        <w:rPr>
          <w:rFonts w:ascii="Verdana" w:hAnsi="Verdana" w:cs="Arial"/>
          <w:sz w:val="40"/>
          <w:szCs w:val="40"/>
        </w:rPr>
      </w:pPr>
    </w:p>
    <w:p w14:paraId="1A12EB53" w14:textId="77777777" w:rsidR="001A7028" w:rsidRPr="00294B57" w:rsidRDefault="00ED7F9C">
      <w:pPr>
        <w:jc w:val="center"/>
        <w:rPr>
          <w:rFonts w:ascii="Verdana" w:hAnsi="Verdana" w:cs="Arial"/>
          <w:sz w:val="40"/>
          <w:szCs w:val="40"/>
        </w:rPr>
      </w:pPr>
      <w:r w:rsidRPr="00294B57">
        <w:rPr>
          <w:rFonts w:ascii="Verdana" w:hAnsi="Verdana" w:cs="Arial"/>
          <w:sz w:val="40"/>
          <w:szCs w:val="40"/>
        </w:rPr>
        <w:t>“TASA POR INSPECCIÓN Y HABILITACIÓN DE OBRAS HIDRÁULICAS”</w:t>
      </w:r>
    </w:p>
    <w:p w14:paraId="62DA9AAE" w14:textId="77777777" w:rsidR="001A7028" w:rsidRPr="00294B57" w:rsidRDefault="001A7028">
      <w:pPr>
        <w:jc w:val="center"/>
        <w:rPr>
          <w:rFonts w:ascii="Verdana" w:hAnsi="Verdana" w:cs="Arial"/>
          <w:sz w:val="40"/>
          <w:szCs w:val="40"/>
        </w:rPr>
      </w:pPr>
    </w:p>
    <w:p w14:paraId="776CE2A5" w14:textId="77777777" w:rsidR="001A7028" w:rsidRPr="00294B57" w:rsidRDefault="001A7028">
      <w:pPr>
        <w:jc w:val="center"/>
        <w:rPr>
          <w:rFonts w:ascii="Verdana" w:hAnsi="Verdana" w:cs="Arial"/>
          <w:sz w:val="40"/>
          <w:szCs w:val="40"/>
        </w:rPr>
      </w:pPr>
    </w:p>
    <w:p w14:paraId="273FC130" w14:textId="77777777" w:rsidR="001A7028" w:rsidRPr="00294B57" w:rsidRDefault="00ED7F9C">
      <w:pPr>
        <w:jc w:val="center"/>
        <w:rPr>
          <w:rFonts w:ascii="Verdana" w:hAnsi="Verdana" w:cs="Arial"/>
          <w:sz w:val="40"/>
          <w:szCs w:val="40"/>
        </w:rPr>
      </w:pPr>
      <w:r w:rsidRPr="00294B57">
        <w:rPr>
          <w:rFonts w:ascii="Verdana" w:hAnsi="Verdana" w:cs="Arial"/>
          <w:sz w:val="40"/>
          <w:szCs w:val="40"/>
        </w:rPr>
        <w:br w:type="page"/>
      </w:r>
    </w:p>
    <w:p w14:paraId="53E321FB" w14:textId="77777777" w:rsidR="001A7028" w:rsidRPr="00354C29" w:rsidRDefault="00ED7F9C">
      <w:pPr>
        <w:pStyle w:val="Ttulo2"/>
        <w:ind w:left="4248" w:hanging="4248"/>
        <w:rPr>
          <w:rFonts w:ascii="Verdana" w:hAnsi="Verdana" w:cs="Arial"/>
          <w:sz w:val="20"/>
          <w:lang w:val="es-MX"/>
        </w:rPr>
      </w:pPr>
      <w:r w:rsidRPr="00354C29">
        <w:rPr>
          <w:rFonts w:ascii="Verdana" w:hAnsi="Verdana" w:cs="Arial"/>
          <w:sz w:val="20"/>
          <w:lang w:val="es-MX"/>
        </w:rPr>
        <w:lastRenderedPageBreak/>
        <w:t>DISPOSICION Nº 001/00</w:t>
      </w:r>
    </w:p>
    <w:p w14:paraId="4B9B8854" w14:textId="77777777" w:rsidR="001A7028" w:rsidRPr="00354C29" w:rsidRDefault="00ED7F9C">
      <w:pPr>
        <w:pStyle w:val="Ttulo4"/>
        <w:rPr>
          <w:rFonts w:ascii="Verdana" w:hAnsi="Verdana" w:cs="Arial"/>
          <w:sz w:val="20"/>
          <w:lang w:val="es-MX"/>
        </w:rPr>
      </w:pPr>
      <w:r w:rsidRPr="00354C29">
        <w:rPr>
          <w:rFonts w:ascii="Verdana" w:hAnsi="Verdana" w:cs="Arial"/>
          <w:sz w:val="20"/>
          <w:lang w:val="es-MX"/>
        </w:rPr>
        <w:t>Río Gallegos, 27 de Enero de 2.000.-</w:t>
      </w:r>
    </w:p>
    <w:p w14:paraId="28C9D8CE" w14:textId="77777777" w:rsidR="001A7028" w:rsidRPr="00354C29" w:rsidRDefault="001A7028">
      <w:pPr>
        <w:spacing w:line="360" w:lineRule="auto"/>
        <w:jc w:val="both"/>
        <w:rPr>
          <w:rFonts w:ascii="Verdana" w:hAnsi="Verdana" w:cs="Arial"/>
          <w:sz w:val="20"/>
          <w:szCs w:val="20"/>
          <w:lang w:val="es-MX"/>
        </w:rPr>
      </w:pPr>
    </w:p>
    <w:p w14:paraId="628F2BF4"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VISTO:</w:t>
      </w:r>
    </w:p>
    <w:p w14:paraId="299616AB" w14:textId="77777777" w:rsidR="001A7028" w:rsidRPr="00354C29" w:rsidRDefault="001A7028">
      <w:pPr>
        <w:spacing w:line="360" w:lineRule="auto"/>
        <w:jc w:val="both"/>
        <w:rPr>
          <w:rFonts w:ascii="Verdana" w:hAnsi="Verdana" w:cs="Arial"/>
          <w:sz w:val="20"/>
          <w:szCs w:val="20"/>
          <w:lang w:val="es-MX"/>
        </w:rPr>
      </w:pPr>
    </w:p>
    <w:p w14:paraId="7DF06E97"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 </w:t>
      </w:r>
      <w:r w:rsidRPr="00354C29">
        <w:rPr>
          <w:rFonts w:ascii="Verdana" w:hAnsi="Verdana" w:cs="Arial"/>
          <w:sz w:val="20"/>
          <w:szCs w:val="20"/>
          <w:lang w:val="es-MX"/>
        </w:rPr>
        <w:tab/>
      </w:r>
      <w:r w:rsidRPr="00354C29">
        <w:rPr>
          <w:rFonts w:ascii="Verdana" w:hAnsi="Verdana" w:cs="Arial"/>
          <w:sz w:val="20"/>
          <w:szCs w:val="20"/>
          <w:lang w:val="es-MX"/>
        </w:rPr>
        <w:tab/>
        <w:t xml:space="preserve">El </w:t>
      </w:r>
      <w:proofErr w:type="spellStart"/>
      <w:r w:rsidRPr="00354C29">
        <w:rPr>
          <w:rFonts w:ascii="Verdana" w:hAnsi="Verdana" w:cs="Arial"/>
          <w:sz w:val="20"/>
          <w:szCs w:val="20"/>
          <w:lang w:val="es-MX"/>
        </w:rPr>
        <w:t>Expte</w:t>
      </w:r>
      <w:proofErr w:type="spellEnd"/>
      <w:r w:rsidRPr="00354C29">
        <w:rPr>
          <w:rFonts w:ascii="Verdana" w:hAnsi="Verdana" w:cs="Arial"/>
          <w:sz w:val="20"/>
          <w:szCs w:val="20"/>
          <w:lang w:val="es-MX"/>
        </w:rPr>
        <w:t>. Nº 495.224/99, y;</w:t>
      </w:r>
    </w:p>
    <w:p w14:paraId="0BCF9A35" w14:textId="77777777" w:rsidR="001A7028" w:rsidRPr="00354C29" w:rsidRDefault="001A7028">
      <w:pPr>
        <w:spacing w:line="360" w:lineRule="auto"/>
        <w:jc w:val="both"/>
        <w:rPr>
          <w:rFonts w:ascii="Verdana" w:hAnsi="Verdana" w:cs="Arial"/>
          <w:sz w:val="20"/>
          <w:szCs w:val="20"/>
          <w:lang w:val="es-MX"/>
        </w:rPr>
      </w:pPr>
    </w:p>
    <w:p w14:paraId="365BA6C4"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CONSIDERANDO:</w:t>
      </w:r>
    </w:p>
    <w:p w14:paraId="751979ED" w14:textId="77777777" w:rsidR="001A7028" w:rsidRPr="00354C29" w:rsidRDefault="001A7028">
      <w:pPr>
        <w:spacing w:line="360" w:lineRule="auto"/>
        <w:ind w:firstLine="708"/>
        <w:jc w:val="both"/>
        <w:rPr>
          <w:rFonts w:ascii="Verdana" w:hAnsi="Verdana" w:cs="Arial"/>
          <w:sz w:val="20"/>
          <w:szCs w:val="20"/>
          <w:lang w:val="es-MX"/>
        </w:rPr>
      </w:pPr>
    </w:p>
    <w:p w14:paraId="6D67794C" w14:textId="77777777" w:rsidR="001A7028" w:rsidRPr="00354C29" w:rsidRDefault="00ED7F9C">
      <w:pPr>
        <w:spacing w:line="360" w:lineRule="auto"/>
        <w:ind w:firstLine="708"/>
        <w:jc w:val="both"/>
        <w:rPr>
          <w:rFonts w:ascii="Verdana" w:hAnsi="Verdana" w:cs="Arial"/>
          <w:sz w:val="20"/>
          <w:szCs w:val="20"/>
          <w:lang w:val="es-MX"/>
        </w:rPr>
      </w:pPr>
      <w:r w:rsidRPr="00354C29">
        <w:rPr>
          <w:rFonts w:ascii="Verdana" w:hAnsi="Verdana" w:cs="Arial"/>
          <w:sz w:val="20"/>
          <w:szCs w:val="20"/>
          <w:lang w:val="es-MX"/>
        </w:rPr>
        <w:t>Que en el mismo obra Informe de la Dirección de Estudios y Proyectos, en relación a los trabajos de inspecciones que esta Dirección Provincial realiza, previo a otorgar permisos, tanto para captación de agua como para la construcción de obras hidráulicas de diversa índole;</w:t>
      </w:r>
    </w:p>
    <w:p w14:paraId="35A550B8" w14:textId="77777777" w:rsidR="001A7028" w:rsidRPr="00354C29" w:rsidRDefault="001A7028">
      <w:pPr>
        <w:spacing w:line="360" w:lineRule="auto"/>
        <w:ind w:firstLine="708"/>
        <w:jc w:val="both"/>
        <w:rPr>
          <w:rFonts w:ascii="Verdana" w:hAnsi="Verdana" w:cs="Arial"/>
          <w:sz w:val="20"/>
          <w:szCs w:val="20"/>
          <w:lang w:val="es-MX"/>
        </w:rPr>
      </w:pPr>
    </w:p>
    <w:p w14:paraId="22168347" w14:textId="77777777" w:rsidR="001A7028" w:rsidRPr="00354C29" w:rsidRDefault="00ED7F9C">
      <w:pPr>
        <w:spacing w:line="360" w:lineRule="auto"/>
        <w:ind w:firstLine="708"/>
        <w:jc w:val="both"/>
        <w:rPr>
          <w:rFonts w:ascii="Verdana" w:hAnsi="Verdana" w:cs="Arial"/>
          <w:sz w:val="20"/>
          <w:szCs w:val="20"/>
          <w:lang w:val="es-MX"/>
        </w:rPr>
      </w:pPr>
      <w:r w:rsidRPr="00354C29">
        <w:rPr>
          <w:rFonts w:ascii="Verdana" w:hAnsi="Verdana" w:cs="Arial"/>
          <w:sz w:val="20"/>
          <w:szCs w:val="20"/>
          <w:lang w:val="es-MX"/>
        </w:rPr>
        <w:t>Que en el mismo se hace mención a la necesidad de constatar el correcto cumplimiento de los aspectos técnicos de las obras, implicando esto, la consecuente erogación de gastos;</w:t>
      </w:r>
    </w:p>
    <w:p w14:paraId="54B70BDD" w14:textId="77777777" w:rsidR="001A7028" w:rsidRPr="00354C29" w:rsidRDefault="001A7028">
      <w:pPr>
        <w:spacing w:line="360" w:lineRule="auto"/>
        <w:ind w:firstLine="708"/>
        <w:jc w:val="both"/>
        <w:rPr>
          <w:rFonts w:ascii="Verdana" w:hAnsi="Verdana" w:cs="Arial"/>
          <w:sz w:val="20"/>
          <w:szCs w:val="20"/>
          <w:lang w:val="es-MX"/>
        </w:rPr>
      </w:pPr>
    </w:p>
    <w:p w14:paraId="0D4F0BA8" w14:textId="77777777" w:rsidR="001A7028" w:rsidRPr="00354C29" w:rsidRDefault="00ED7F9C">
      <w:pPr>
        <w:spacing w:line="360" w:lineRule="auto"/>
        <w:ind w:firstLine="708"/>
        <w:jc w:val="both"/>
        <w:rPr>
          <w:rFonts w:ascii="Verdana" w:hAnsi="Verdana" w:cs="Arial"/>
          <w:sz w:val="20"/>
          <w:szCs w:val="20"/>
          <w:lang w:val="es-MX"/>
        </w:rPr>
      </w:pPr>
      <w:r w:rsidRPr="00354C29">
        <w:rPr>
          <w:rFonts w:ascii="Verdana" w:hAnsi="Verdana" w:cs="Arial"/>
          <w:sz w:val="20"/>
          <w:szCs w:val="20"/>
          <w:lang w:val="es-MX"/>
        </w:rPr>
        <w:t>Que las obras que requieren inspecciones se realizan con  objeto de las diversas actividades económicas que las empresas desarrollan en  el ámbito provincial, y no uso común del recurso, tal como se describe en los art. 7º y 8º de la Ley Provincial de Aguas Nº 1451;</w:t>
      </w:r>
    </w:p>
    <w:p w14:paraId="2C7EF4DD" w14:textId="77777777" w:rsidR="001A7028" w:rsidRPr="00354C29" w:rsidRDefault="001A7028">
      <w:pPr>
        <w:spacing w:line="360" w:lineRule="auto"/>
        <w:ind w:firstLine="708"/>
        <w:jc w:val="both"/>
        <w:rPr>
          <w:rFonts w:ascii="Verdana" w:hAnsi="Verdana" w:cs="Arial"/>
          <w:sz w:val="20"/>
          <w:szCs w:val="20"/>
          <w:lang w:val="es-MX"/>
        </w:rPr>
      </w:pPr>
    </w:p>
    <w:p w14:paraId="1D848B0B" w14:textId="77777777" w:rsidR="001A7028" w:rsidRPr="00354C29" w:rsidRDefault="00ED7F9C">
      <w:pPr>
        <w:spacing w:line="360" w:lineRule="auto"/>
        <w:ind w:firstLine="708"/>
        <w:jc w:val="both"/>
        <w:rPr>
          <w:rFonts w:ascii="Verdana" w:hAnsi="Verdana" w:cs="Arial"/>
          <w:sz w:val="20"/>
          <w:szCs w:val="20"/>
          <w:lang w:val="es-MX"/>
        </w:rPr>
      </w:pPr>
      <w:r w:rsidRPr="00354C29">
        <w:rPr>
          <w:rFonts w:ascii="Verdana" w:hAnsi="Verdana" w:cs="Arial"/>
          <w:sz w:val="20"/>
          <w:szCs w:val="20"/>
          <w:lang w:val="es-MX"/>
        </w:rPr>
        <w:t>Que a los fines de afrontar los gastos de inspección y habilitación de tales obras, se hace necesario implementar una tasa;</w:t>
      </w:r>
    </w:p>
    <w:p w14:paraId="00D6E6CA" w14:textId="77777777" w:rsidR="001A7028" w:rsidRPr="00354C29" w:rsidRDefault="001A7028">
      <w:pPr>
        <w:spacing w:line="360" w:lineRule="auto"/>
        <w:ind w:firstLine="708"/>
        <w:jc w:val="both"/>
        <w:rPr>
          <w:rFonts w:ascii="Verdana" w:hAnsi="Verdana" w:cs="Arial"/>
          <w:sz w:val="20"/>
          <w:szCs w:val="20"/>
          <w:lang w:val="es-MX"/>
        </w:rPr>
      </w:pPr>
    </w:p>
    <w:p w14:paraId="4F6072ED" w14:textId="77777777" w:rsidR="001A7028" w:rsidRPr="00354C29" w:rsidRDefault="00ED7F9C">
      <w:pPr>
        <w:spacing w:line="360" w:lineRule="auto"/>
        <w:ind w:firstLine="708"/>
        <w:jc w:val="both"/>
        <w:rPr>
          <w:rFonts w:ascii="Verdana" w:hAnsi="Verdana" w:cs="Arial"/>
          <w:sz w:val="20"/>
          <w:szCs w:val="20"/>
          <w:lang w:val="es-MX"/>
        </w:rPr>
      </w:pPr>
      <w:r w:rsidRPr="00354C29">
        <w:rPr>
          <w:rFonts w:ascii="Verdana" w:hAnsi="Verdana" w:cs="Arial"/>
          <w:sz w:val="20"/>
          <w:szCs w:val="20"/>
          <w:lang w:val="es-MX"/>
        </w:rPr>
        <w:t xml:space="preserve">Que de acuerdo a la citada Ley, en su artículo 107º, la Autoridad de Aplicación queda facultada para establecer </w:t>
      </w:r>
      <w:proofErr w:type="spellStart"/>
      <w:r w:rsidRPr="00354C29">
        <w:rPr>
          <w:rFonts w:ascii="Verdana" w:hAnsi="Verdana" w:cs="Arial"/>
          <w:sz w:val="20"/>
          <w:szCs w:val="20"/>
          <w:lang w:val="es-MX"/>
        </w:rPr>
        <w:t>canones</w:t>
      </w:r>
      <w:proofErr w:type="spellEnd"/>
      <w:r w:rsidRPr="00354C29">
        <w:rPr>
          <w:rFonts w:ascii="Verdana" w:hAnsi="Verdana" w:cs="Arial"/>
          <w:sz w:val="20"/>
          <w:szCs w:val="20"/>
          <w:lang w:val="es-MX"/>
        </w:rPr>
        <w:t>, tasas y contribuciones;</w:t>
      </w:r>
    </w:p>
    <w:p w14:paraId="4225D9FF" w14:textId="77777777" w:rsidR="001A7028" w:rsidRPr="00354C29" w:rsidRDefault="001A7028">
      <w:pPr>
        <w:pStyle w:val="Textoindependiente2"/>
        <w:ind w:firstLine="708"/>
        <w:rPr>
          <w:rFonts w:ascii="Verdana" w:hAnsi="Verdana" w:cs="Arial"/>
          <w:sz w:val="20"/>
          <w:lang w:val="es-MX"/>
        </w:rPr>
      </w:pPr>
    </w:p>
    <w:p w14:paraId="4128E028" w14:textId="77777777" w:rsidR="001A7028" w:rsidRPr="00354C29" w:rsidRDefault="00ED7F9C">
      <w:pPr>
        <w:pStyle w:val="Textoindependiente2"/>
        <w:ind w:firstLine="708"/>
        <w:rPr>
          <w:rFonts w:ascii="Verdana" w:hAnsi="Verdana" w:cs="Arial"/>
          <w:sz w:val="20"/>
          <w:lang w:val="es-MX"/>
        </w:rPr>
      </w:pPr>
      <w:r w:rsidRPr="00354C29">
        <w:rPr>
          <w:rFonts w:ascii="Verdana" w:hAnsi="Verdana" w:cs="Arial"/>
          <w:sz w:val="20"/>
          <w:lang w:val="es-MX"/>
        </w:rPr>
        <w:t xml:space="preserve">Que por Decreto del Poder Ejecutivo Provincial Nº 525/93, se designa a la Dirección Provincial de Recursos Hídricos, Autoridad de Aplicación de dicha Ley </w:t>
      </w:r>
    </w:p>
    <w:p w14:paraId="582C342C" w14:textId="77777777" w:rsidR="001A7028" w:rsidRPr="00354C29" w:rsidRDefault="001A7028">
      <w:pPr>
        <w:pStyle w:val="Textoindependiente2"/>
        <w:rPr>
          <w:rFonts w:ascii="Verdana" w:hAnsi="Verdana" w:cs="Arial"/>
          <w:sz w:val="20"/>
          <w:lang w:val="es-MX"/>
        </w:rPr>
      </w:pPr>
    </w:p>
    <w:p w14:paraId="32DA6D6D" w14:textId="77777777" w:rsidR="001A7028" w:rsidRPr="00354C29" w:rsidRDefault="00ED7F9C">
      <w:pPr>
        <w:pStyle w:val="Textoindependiente2"/>
        <w:rPr>
          <w:rFonts w:ascii="Verdana" w:hAnsi="Verdana" w:cs="Arial"/>
          <w:sz w:val="20"/>
          <w:lang w:val="es-MX"/>
        </w:rPr>
      </w:pPr>
      <w:r w:rsidRPr="00354C29">
        <w:rPr>
          <w:rFonts w:ascii="Verdana" w:hAnsi="Verdana" w:cs="Arial"/>
          <w:sz w:val="20"/>
          <w:lang w:val="es-MX"/>
        </w:rPr>
        <w:t>Provincial, y las disposiciones que en su consecuencia se dicten;</w:t>
      </w:r>
    </w:p>
    <w:p w14:paraId="00A4C897" w14:textId="77777777" w:rsidR="001A7028" w:rsidRPr="00354C29" w:rsidRDefault="001A7028">
      <w:pPr>
        <w:spacing w:line="360" w:lineRule="auto"/>
        <w:ind w:firstLine="708"/>
        <w:jc w:val="both"/>
        <w:rPr>
          <w:rFonts w:ascii="Verdana" w:hAnsi="Verdana" w:cs="Arial"/>
          <w:sz w:val="20"/>
          <w:szCs w:val="20"/>
          <w:lang w:val="es-MX"/>
        </w:rPr>
      </w:pPr>
    </w:p>
    <w:p w14:paraId="4CB0021A" w14:textId="77777777" w:rsidR="001A7028" w:rsidRPr="00354C29" w:rsidRDefault="00ED7F9C">
      <w:pPr>
        <w:spacing w:line="360" w:lineRule="auto"/>
        <w:ind w:firstLine="708"/>
        <w:jc w:val="both"/>
        <w:rPr>
          <w:rFonts w:ascii="Verdana" w:hAnsi="Verdana" w:cs="Arial"/>
          <w:sz w:val="20"/>
          <w:szCs w:val="20"/>
          <w:lang w:val="es-MX"/>
        </w:rPr>
      </w:pPr>
      <w:r w:rsidRPr="00354C29">
        <w:rPr>
          <w:rFonts w:ascii="Verdana" w:hAnsi="Verdana" w:cs="Arial"/>
          <w:sz w:val="20"/>
          <w:szCs w:val="20"/>
          <w:lang w:val="es-MX"/>
        </w:rPr>
        <w:t>Que se hace necesario dictar el correspondiente Instrumento legal;</w:t>
      </w:r>
    </w:p>
    <w:p w14:paraId="174D7099" w14:textId="77777777" w:rsidR="001A7028" w:rsidRPr="00354C29" w:rsidRDefault="001A7028">
      <w:pPr>
        <w:spacing w:line="360" w:lineRule="auto"/>
        <w:jc w:val="both"/>
        <w:rPr>
          <w:rFonts w:ascii="Verdana" w:hAnsi="Verdana" w:cs="Arial"/>
          <w:sz w:val="20"/>
          <w:szCs w:val="20"/>
          <w:lang w:val="es-MX"/>
        </w:rPr>
      </w:pPr>
    </w:p>
    <w:p w14:paraId="10E551A9"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POR ELLO:</w:t>
      </w:r>
    </w:p>
    <w:p w14:paraId="487A7D16" w14:textId="77777777" w:rsidR="001A7028" w:rsidRPr="00354C29" w:rsidRDefault="001A7028">
      <w:pPr>
        <w:spacing w:line="360" w:lineRule="auto"/>
        <w:jc w:val="center"/>
        <w:rPr>
          <w:rFonts w:ascii="Verdana" w:hAnsi="Verdana" w:cs="Arial"/>
          <w:b/>
          <w:sz w:val="20"/>
          <w:szCs w:val="20"/>
          <w:lang w:val="es-MX"/>
        </w:rPr>
      </w:pPr>
    </w:p>
    <w:p w14:paraId="1E1D93C7" w14:textId="77777777" w:rsidR="001A7028" w:rsidRPr="00354C29" w:rsidRDefault="00ED7F9C">
      <w:pPr>
        <w:spacing w:line="360" w:lineRule="auto"/>
        <w:jc w:val="center"/>
        <w:rPr>
          <w:rFonts w:ascii="Verdana" w:hAnsi="Verdana" w:cs="Arial"/>
          <w:b/>
          <w:sz w:val="20"/>
          <w:szCs w:val="20"/>
          <w:lang w:val="es-MX"/>
        </w:rPr>
      </w:pPr>
      <w:r w:rsidRPr="00354C29">
        <w:rPr>
          <w:rFonts w:ascii="Verdana" w:hAnsi="Verdana" w:cs="Arial"/>
          <w:b/>
          <w:sz w:val="20"/>
          <w:szCs w:val="20"/>
          <w:lang w:val="es-MX"/>
        </w:rPr>
        <w:t>EL DIRECTOR PROVINCIAL DE RECURSOS HIDRICOS</w:t>
      </w:r>
    </w:p>
    <w:p w14:paraId="6FBB0A83" w14:textId="77777777" w:rsidR="001A7028" w:rsidRPr="00354C29" w:rsidRDefault="001A7028">
      <w:pPr>
        <w:spacing w:line="360" w:lineRule="auto"/>
        <w:jc w:val="center"/>
        <w:rPr>
          <w:rFonts w:ascii="Verdana" w:hAnsi="Verdana" w:cs="Arial"/>
          <w:b/>
          <w:sz w:val="20"/>
          <w:szCs w:val="20"/>
          <w:lang w:val="es-MX"/>
        </w:rPr>
      </w:pPr>
    </w:p>
    <w:p w14:paraId="758F3FE5" w14:textId="77777777" w:rsidR="001A7028" w:rsidRPr="00354C29" w:rsidRDefault="00ED7F9C">
      <w:pPr>
        <w:spacing w:line="360" w:lineRule="auto"/>
        <w:jc w:val="center"/>
        <w:rPr>
          <w:rFonts w:ascii="Verdana" w:hAnsi="Verdana" w:cs="Arial"/>
          <w:b/>
          <w:sz w:val="20"/>
          <w:szCs w:val="20"/>
          <w:u w:val="single"/>
          <w:lang w:val="es-MX"/>
        </w:rPr>
      </w:pPr>
      <w:r w:rsidRPr="00354C29">
        <w:rPr>
          <w:rFonts w:ascii="Verdana" w:hAnsi="Verdana" w:cs="Arial"/>
          <w:b/>
          <w:sz w:val="20"/>
          <w:szCs w:val="20"/>
          <w:u w:val="single"/>
          <w:lang w:val="es-MX"/>
        </w:rPr>
        <w:t>DISPONE:</w:t>
      </w:r>
    </w:p>
    <w:p w14:paraId="13931B39" w14:textId="77777777" w:rsidR="001A7028" w:rsidRPr="00354C29" w:rsidRDefault="001A7028">
      <w:pPr>
        <w:spacing w:line="360" w:lineRule="auto"/>
        <w:jc w:val="both"/>
        <w:rPr>
          <w:rFonts w:ascii="Verdana" w:hAnsi="Verdana" w:cs="Arial"/>
          <w:b/>
          <w:sz w:val="20"/>
          <w:szCs w:val="20"/>
          <w:lang w:val="es-MX"/>
        </w:rPr>
      </w:pPr>
    </w:p>
    <w:p w14:paraId="0D8803E5"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lastRenderedPageBreak/>
        <w:t>Artículo 1º)</w:t>
      </w:r>
      <w:r w:rsidRPr="00354C29">
        <w:rPr>
          <w:rFonts w:ascii="Verdana" w:hAnsi="Verdana" w:cs="Arial"/>
          <w:sz w:val="20"/>
          <w:szCs w:val="20"/>
          <w:lang w:val="es-MX"/>
        </w:rPr>
        <w:t xml:space="preserve"> Establecer una </w:t>
      </w:r>
      <w:r w:rsidRPr="00354C29">
        <w:rPr>
          <w:rFonts w:ascii="Verdana" w:hAnsi="Verdana" w:cs="Arial"/>
          <w:b/>
          <w:sz w:val="20"/>
          <w:szCs w:val="20"/>
          <w:lang w:val="es-MX"/>
        </w:rPr>
        <w:t>TASA POR INSPECCION Y HABILITACION</w:t>
      </w:r>
      <w:r w:rsidRPr="00354C29">
        <w:rPr>
          <w:rFonts w:ascii="Verdana" w:hAnsi="Verdana" w:cs="Arial"/>
          <w:sz w:val="20"/>
          <w:szCs w:val="20"/>
          <w:lang w:val="es-MX"/>
        </w:rPr>
        <w:t xml:space="preserve"> de obras hidráulicas, de </w:t>
      </w:r>
      <w:r w:rsidRPr="00354C29">
        <w:rPr>
          <w:rFonts w:ascii="Verdana" w:hAnsi="Verdana" w:cs="Arial"/>
          <w:b/>
          <w:sz w:val="20"/>
          <w:szCs w:val="20"/>
          <w:lang w:val="es-MX"/>
        </w:rPr>
        <w:t>Trescientos (300) módulos</w:t>
      </w:r>
      <w:r w:rsidRPr="00354C29">
        <w:rPr>
          <w:rFonts w:ascii="Verdana" w:hAnsi="Verdana" w:cs="Arial"/>
          <w:sz w:val="20"/>
          <w:szCs w:val="20"/>
          <w:lang w:val="es-MX"/>
        </w:rPr>
        <w:t>, valor este estipulado en la Ley Provincial Nº 2480, para un radio de Trescientos  kilómetros (300 Km) de la Ciudad de Río Gallegos, al cual se le adicionará un monto equivalente a un (1) módulo por cada diez kilómetros (10 Km) que exceda la distancia mencionada.</w:t>
      </w:r>
    </w:p>
    <w:p w14:paraId="360A25C9" w14:textId="77777777" w:rsidR="001A7028" w:rsidRPr="00354C29" w:rsidRDefault="001A7028">
      <w:pPr>
        <w:spacing w:line="360" w:lineRule="auto"/>
        <w:jc w:val="both"/>
        <w:rPr>
          <w:rFonts w:ascii="Verdana" w:hAnsi="Verdana" w:cs="Arial"/>
          <w:b/>
          <w:sz w:val="20"/>
          <w:szCs w:val="20"/>
          <w:lang w:val="es-MX"/>
        </w:rPr>
      </w:pPr>
    </w:p>
    <w:p w14:paraId="3E584F56"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Artículo 2º)</w:t>
      </w:r>
      <w:r w:rsidRPr="00354C29">
        <w:rPr>
          <w:rFonts w:ascii="Verdana" w:hAnsi="Verdana" w:cs="Arial"/>
          <w:sz w:val="20"/>
          <w:szCs w:val="20"/>
          <w:lang w:val="es-MX"/>
        </w:rPr>
        <w:t xml:space="preserve"> La implementación de la tasa mencionada en el artículo anterior, entrará en  vigencia a partir de la publicación en el Boletín Oficial de la presente.</w:t>
      </w:r>
    </w:p>
    <w:p w14:paraId="5CE85C60" w14:textId="77777777" w:rsidR="001A7028" w:rsidRPr="00354C29" w:rsidRDefault="001A7028">
      <w:pPr>
        <w:spacing w:line="360" w:lineRule="auto"/>
        <w:jc w:val="both"/>
        <w:rPr>
          <w:rFonts w:ascii="Verdana" w:hAnsi="Verdana" w:cs="Arial"/>
          <w:b/>
          <w:sz w:val="20"/>
          <w:szCs w:val="20"/>
          <w:lang w:val="es-MX"/>
        </w:rPr>
      </w:pPr>
    </w:p>
    <w:p w14:paraId="592CA950"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Artículo 3º)</w:t>
      </w:r>
      <w:r w:rsidRPr="00354C29">
        <w:rPr>
          <w:rFonts w:ascii="Verdana" w:hAnsi="Verdana" w:cs="Arial"/>
          <w:sz w:val="20"/>
          <w:szCs w:val="20"/>
          <w:lang w:val="es-MX"/>
        </w:rPr>
        <w:t xml:space="preserve"> El pago de la tasa establecida se hará efectivo en la Tesorería del Consejo Agrario Provincial, al inicio de las actuaciones administrativas para las autorizaciones referidas en los considerandos de la presente.</w:t>
      </w:r>
    </w:p>
    <w:p w14:paraId="2168451F" w14:textId="77777777" w:rsidR="001A7028" w:rsidRPr="00354C29" w:rsidRDefault="001A7028">
      <w:pPr>
        <w:pStyle w:val="Ttulo3"/>
        <w:rPr>
          <w:rFonts w:ascii="Verdana" w:hAnsi="Verdana" w:cs="Arial"/>
          <w:sz w:val="20"/>
          <w:lang w:val="es-MX"/>
        </w:rPr>
      </w:pPr>
    </w:p>
    <w:p w14:paraId="38306EAF" w14:textId="77777777" w:rsidR="00294B57" w:rsidRPr="001221A3" w:rsidRDefault="00ED7F9C" w:rsidP="001221A3">
      <w:pPr>
        <w:pStyle w:val="Ttulo3"/>
        <w:rPr>
          <w:rFonts w:ascii="Verdana" w:hAnsi="Verdana" w:cs="Arial"/>
          <w:b w:val="0"/>
          <w:sz w:val="20"/>
          <w:lang w:val="es-MX"/>
        </w:rPr>
      </w:pPr>
      <w:r w:rsidRPr="00354C29">
        <w:rPr>
          <w:rFonts w:ascii="Verdana" w:hAnsi="Verdana" w:cs="Arial"/>
          <w:sz w:val="20"/>
          <w:lang w:val="es-MX"/>
        </w:rPr>
        <w:t xml:space="preserve">Artículo 4º) REGISTRESE. </w:t>
      </w:r>
      <w:r w:rsidRPr="00354C29">
        <w:rPr>
          <w:rFonts w:ascii="Verdana" w:hAnsi="Verdana" w:cs="Arial"/>
          <w:b w:val="0"/>
          <w:sz w:val="20"/>
          <w:lang w:val="es-MX"/>
        </w:rPr>
        <w:t>Tomen</w:t>
      </w:r>
      <w:r w:rsidRPr="00354C29">
        <w:rPr>
          <w:rFonts w:ascii="Verdana" w:hAnsi="Verdana" w:cs="Arial"/>
          <w:sz w:val="20"/>
          <w:lang w:val="es-MX"/>
        </w:rPr>
        <w:t xml:space="preserve"> </w:t>
      </w:r>
      <w:r w:rsidRPr="00354C29">
        <w:rPr>
          <w:rFonts w:ascii="Verdana" w:hAnsi="Verdana" w:cs="Arial"/>
          <w:b w:val="0"/>
          <w:sz w:val="20"/>
          <w:lang w:val="es-MX"/>
        </w:rPr>
        <w:t>conocimiento Presidencia, Dirección General de Gestión Técnica y Administrativa, Asesoría Letrada, Dirección de Administración. Dese al</w:t>
      </w:r>
      <w:r w:rsidRPr="00354C29">
        <w:rPr>
          <w:rFonts w:ascii="Verdana" w:hAnsi="Verdana" w:cs="Arial"/>
          <w:b w:val="0"/>
          <w:sz w:val="20"/>
          <w:lang w:val="es-AR"/>
        </w:rPr>
        <w:t xml:space="preserve"> Boletín Oficial</w:t>
      </w:r>
      <w:r w:rsidRPr="00354C29">
        <w:rPr>
          <w:rFonts w:ascii="Verdana" w:hAnsi="Verdana" w:cs="Arial"/>
          <w:b w:val="0"/>
          <w:sz w:val="20"/>
          <w:lang w:val="es-MX"/>
        </w:rPr>
        <w:t xml:space="preserve"> y</w:t>
      </w:r>
      <w:r w:rsidRPr="00354C29">
        <w:rPr>
          <w:rFonts w:ascii="Verdana" w:hAnsi="Verdana" w:cs="Arial"/>
          <w:b w:val="0"/>
          <w:sz w:val="20"/>
          <w:lang w:val="es-AR"/>
        </w:rPr>
        <w:t xml:space="preserve"> cumplido</w:t>
      </w:r>
      <w:r w:rsidRPr="00354C29">
        <w:rPr>
          <w:rFonts w:ascii="Verdana" w:hAnsi="Verdana" w:cs="Arial"/>
          <w:b w:val="0"/>
          <w:sz w:val="20"/>
          <w:lang w:val="es-MX"/>
        </w:rPr>
        <w:t xml:space="preserve">. </w:t>
      </w:r>
      <w:r w:rsidRPr="00354C29">
        <w:rPr>
          <w:rFonts w:ascii="Verdana" w:hAnsi="Verdana" w:cs="Arial"/>
          <w:sz w:val="20"/>
          <w:lang w:val="es-MX"/>
        </w:rPr>
        <w:t>ARCHIVESE</w:t>
      </w:r>
      <w:r w:rsidRPr="00354C29">
        <w:rPr>
          <w:rFonts w:ascii="Verdana" w:hAnsi="Verdana" w:cs="Arial"/>
          <w:b w:val="0"/>
          <w:sz w:val="20"/>
          <w:lang w:val="es-MX"/>
        </w:rPr>
        <w:t>.-</w:t>
      </w:r>
      <w:r w:rsidRPr="00147339">
        <w:rPr>
          <w:rFonts w:ascii="Verdana" w:hAnsi="Verdana"/>
          <w:sz w:val="20"/>
          <w:lang w:val="es-AR"/>
        </w:rPr>
        <w:br w:type="page"/>
      </w:r>
      <w:r w:rsidR="005207E4" w:rsidRPr="00147339">
        <w:rPr>
          <w:rFonts w:ascii="Verdana" w:hAnsi="Verdana"/>
          <w:sz w:val="20"/>
          <w:lang w:val="es-AR"/>
        </w:rPr>
        <w:lastRenderedPageBreak/>
        <w:t xml:space="preserve"> </w:t>
      </w:r>
    </w:p>
    <w:p w14:paraId="351300CC" w14:textId="77777777" w:rsidR="00294B57" w:rsidRDefault="00294B57">
      <w:pPr>
        <w:jc w:val="center"/>
        <w:rPr>
          <w:rFonts w:ascii="Verdana" w:hAnsi="Verdana"/>
          <w:sz w:val="20"/>
          <w:szCs w:val="20"/>
        </w:rPr>
      </w:pPr>
    </w:p>
    <w:p w14:paraId="3512680E" w14:textId="77777777" w:rsidR="00294B57" w:rsidRDefault="00294B57">
      <w:pPr>
        <w:jc w:val="center"/>
        <w:rPr>
          <w:rFonts w:ascii="Verdana" w:hAnsi="Verdana"/>
          <w:sz w:val="20"/>
          <w:szCs w:val="20"/>
        </w:rPr>
      </w:pPr>
    </w:p>
    <w:p w14:paraId="1E2EA1AD" w14:textId="77777777" w:rsidR="00294B57" w:rsidRDefault="00294B57">
      <w:pPr>
        <w:jc w:val="center"/>
        <w:rPr>
          <w:rFonts w:ascii="Verdana" w:hAnsi="Verdana"/>
          <w:sz w:val="20"/>
          <w:szCs w:val="20"/>
        </w:rPr>
      </w:pPr>
    </w:p>
    <w:p w14:paraId="7DFD3359" w14:textId="77777777" w:rsidR="00294B57" w:rsidRDefault="00294B57">
      <w:pPr>
        <w:jc w:val="center"/>
        <w:rPr>
          <w:rFonts w:ascii="Verdana" w:hAnsi="Verdana"/>
          <w:sz w:val="20"/>
          <w:szCs w:val="20"/>
        </w:rPr>
      </w:pPr>
    </w:p>
    <w:p w14:paraId="75A7E4CD" w14:textId="77777777" w:rsidR="00294B57" w:rsidRDefault="00294B57">
      <w:pPr>
        <w:jc w:val="center"/>
        <w:rPr>
          <w:rFonts w:ascii="Verdana" w:hAnsi="Verdana"/>
          <w:sz w:val="20"/>
          <w:szCs w:val="20"/>
        </w:rPr>
      </w:pPr>
    </w:p>
    <w:p w14:paraId="450175E6" w14:textId="77777777" w:rsidR="00294B57" w:rsidRDefault="00294B57">
      <w:pPr>
        <w:jc w:val="center"/>
        <w:rPr>
          <w:rFonts w:ascii="Verdana" w:hAnsi="Verdana"/>
          <w:sz w:val="20"/>
          <w:szCs w:val="20"/>
        </w:rPr>
      </w:pPr>
    </w:p>
    <w:p w14:paraId="6414C1E8" w14:textId="77777777" w:rsidR="00294B57" w:rsidRDefault="00294B57">
      <w:pPr>
        <w:jc w:val="center"/>
        <w:rPr>
          <w:rFonts w:ascii="Verdana" w:hAnsi="Verdana"/>
          <w:sz w:val="20"/>
          <w:szCs w:val="20"/>
        </w:rPr>
      </w:pPr>
    </w:p>
    <w:p w14:paraId="0B5FDAD2" w14:textId="77777777" w:rsidR="00294B57" w:rsidRDefault="00294B57">
      <w:pPr>
        <w:jc w:val="center"/>
        <w:rPr>
          <w:rFonts w:ascii="Verdana" w:hAnsi="Verdana"/>
          <w:sz w:val="20"/>
          <w:szCs w:val="20"/>
        </w:rPr>
      </w:pPr>
    </w:p>
    <w:p w14:paraId="775A4F3A" w14:textId="77777777" w:rsidR="00294B57" w:rsidRDefault="00294B57" w:rsidP="001221A3">
      <w:pPr>
        <w:rPr>
          <w:rFonts w:ascii="Verdana" w:hAnsi="Verdana"/>
          <w:sz w:val="20"/>
          <w:szCs w:val="20"/>
        </w:rPr>
      </w:pPr>
    </w:p>
    <w:p w14:paraId="5E9E52F6" w14:textId="77777777" w:rsidR="00294B57" w:rsidRDefault="00294B57">
      <w:pPr>
        <w:jc w:val="center"/>
        <w:rPr>
          <w:rFonts w:ascii="Verdana" w:hAnsi="Verdana"/>
          <w:sz w:val="20"/>
          <w:szCs w:val="20"/>
        </w:rPr>
      </w:pPr>
    </w:p>
    <w:p w14:paraId="7AE1A0F9" w14:textId="77777777" w:rsidR="00294B57" w:rsidRDefault="00294B57">
      <w:pPr>
        <w:jc w:val="center"/>
        <w:rPr>
          <w:rFonts w:ascii="Verdana" w:hAnsi="Verdana"/>
          <w:sz w:val="20"/>
          <w:szCs w:val="20"/>
        </w:rPr>
      </w:pPr>
    </w:p>
    <w:p w14:paraId="3CE96918" w14:textId="77777777" w:rsidR="00294B57" w:rsidRDefault="00294B57">
      <w:pPr>
        <w:jc w:val="center"/>
        <w:rPr>
          <w:rFonts w:ascii="Verdana" w:hAnsi="Verdana"/>
          <w:sz w:val="20"/>
          <w:szCs w:val="20"/>
        </w:rPr>
      </w:pPr>
    </w:p>
    <w:p w14:paraId="61718247" w14:textId="77777777" w:rsidR="00294B57" w:rsidRDefault="00294B57">
      <w:pPr>
        <w:jc w:val="center"/>
        <w:rPr>
          <w:rFonts w:ascii="Verdana" w:hAnsi="Verdana"/>
          <w:sz w:val="20"/>
          <w:szCs w:val="20"/>
        </w:rPr>
      </w:pPr>
    </w:p>
    <w:p w14:paraId="5A9FBF59" w14:textId="77777777" w:rsidR="00294B57" w:rsidRDefault="00294B57">
      <w:pPr>
        <w:jc w:val="center"/>
        <w:rPr>
          <w:rFonts w:ascii="Verdana" w:hAnsi="Verdana"/>
          <w:sz w:val="20"/>
          <w:szCs w:val="20"/>
        </w:rPr>
      </w:pPr>
    </w:p>
    <w:p w14:paraId="3D7CA634" w14:textId="77777777" w:rsidR="00294B57" w:rsidRPr="00354C29" w:rsidRDefault="00294B57">
      <w:pPr>
        <w:jc w:val="center"/>
        <w:rPr>
          <w:rFonts w:ascii="Verdana" w:hAnsi="Verdana"/>
          <w:sz w:val="20"/>
          <w:szCs w:val="20"/>
        </w:rPr>
      </w:pPr>
    </w:p>
    <w:p w14:paraId="7200EFCE" w14:textId="77777777" w:rsidR="001A7028" w:rsidRPr="00294B57" w:rsidRDefault="001A7028">
      <w:pPr>
        <w:jc w:val="center"/>
        <w:rPr>
          <w:rFonts w:ascii="Verdana" w:hAnsi="Verdana"/>
          <w:sz w:val="40"/>
          <w:szCs w:val="40"/>
        </w:rPr>
      </w:pPr>
    </w:p>
    <w:p w14:paraId="28FCA6A7" w14:textId="77777777" w:rsidR="001A7028" w:rsidRPr="00294B57" w:rsidRDefault="001A7028">
      <w:pPr>
        <w:jc w:val="center"/>
        <w:rPr>
          <w:rFonts w:ascii="Verdana" w:hAnsi="Verdana"/>
          <w:sz w:val="40"/>
          <w:szCs w:val="40"/>
        </w:rPr>
      </w:pPr>
    </w:p>
    <w:p w14:paraId="7F920F09" w14:textId="77777777" w:rsidR="001A7028" w:rsidRPr="00294B57" w:rsidRDefault="001A7028">
      <w:pPr>
        <w:jc w:val="center"/>
        <w:rPr>
          <w:rFonts w:ascii="Verdana" w:hAnsi="Verdana"/>
          <w:sz w:val="40"/>
          <w:szCs w:val="40"/>
        </w:rPr>
      </w:pPr>
    </w:p>
    <w:p w14:paraId="2157B938" w14:textId="77777777" w:rsidR="001A7028" w:rsidRPr="00294B57" w:rsidRDefault="00ED7F9C">
      <w:pPr>
        <w:jc w:val="center"/>
        <w:rPr>
          <w:rFonts w:ascii="Verdana" w:hAnsi="Verdana" w:cs="Arial"/>
          <w:b/>
          <w:sz w:val="40"/>
          <w:szCs w:val="40"/>
        </w:rPr>
      </w:pPr>
      <w:r w:rsidRPr="00294B57">
        <w:rPr>
          <w:rFonts w:ascii="Verdana" w:hAnsi="Verdana" w:cs="Arial"/>
          <w:b/>
          <w:sz w:val="40"/>
          <w:szCs w:val="40"/>
        </w:rPr>
        <w:t>DISPOSICIÓN N° 003/03</w:t>
      </w:r>
    </w:p>
    <w:p w14:paraId="3D695104" w14:textId="77777777" w:rsidR="001A7028" w:rsidRPr="00294B57" w:rsidRDefault="001A7028">
      <w:pPr>
        <w:jc w:val="center"/>
        <w:rPr>
          <w:rFonts w:ascii="Verdana" w:hAnsi="Verdana" w:cs="Arial"/>
          <w:sz w:val="40"/>
          <w:szCs w:val="40"/>
        </w:rPr>
      </w:pPr>
    </w:p>
    <w:p w14:paraId="0C55DEB9" w14:textId="77777777" w:rsidR="001A7028" w:rsidRPr="00294B57" w:rsidRDefault="001A7028">
      <w:pPr>
        <w:jc w:val="center"/>
        <w:rPr>
          <w:rFonts w:ascii="Verdana" w:hAnsi="Verdana" w:cs="Arial"/>
          <w:sz w:val="40"/>
          <w:szCs w:val="40"/>
        </w:rPr>
      </w:pPr>
    </w:p>
    <w:p w14:paraId="554E11A2" w14:textId="77777777" w:rsidR="001A7028" w:rsidRPr="00294B57" w:rsidRDefault="001A7028">
      <w:pPr>
        <w:jc w:val="center"/>
        <w:rPr>
          <w:rFonts w:ascii="Verdana" w:hAnsi="Verdana" w:cs="Arial"/>
          <w:sz w:val="40"/>
          <w:szCs w:val="40"/>
        </w:rPr>
      </w:pPr>
    </w:p>
    <w:p w14:paraId="2F07570F" w14:textId="77777777" w:rsidR="001A7028" w:rsidRPr="00294B57" w:rsidRDefault="001A7028">
      <w:pPr>
        <w:jc w:val="center"/>
        <w:rPr>
          <w:rFonts w:ascii="Verdana" w:hAnsi="Verdana" w:cs="Arial"/>
          <w:sz w:val="40"/>
          <w:szCs w:val="40"/>
        </w:rPr>
      </w:pPr>
    </w:p>
    <w:p w14:paraId="47A3A0CF" w14:textId="77777777" w:rsidR="001A7028" w:rsidRPr="00294B57" w:rsidRDefault="001A7028">
      <w:pPr>
        <w:jc w:val="center"/>
        <w:rPr>
          <w:rFonts w:ascii="Verdana" w:hAnsi="Verdana" w:cs="Arial"/>
          <w:sz w:val="40"/>
          <w:szCs w:val="40"/>
        </w:rPr>
      </w:pPr>
    </w:p>
    <w:p w14:paraId="6B5CEE2D" w14:textId="77777777" w:rsidR="001A7028" w:rsidRPr="00294B57" w:rsidRDefault="001A7028">
      <w:pPr>
        <w:jc w:val="center"/>
        <w:rPr>
          <w:rFonts w:ascii="Verdana" w:hAnsi="Verdana" w:cs="Arial"/>
          <w:sz w:val="40"/>
          <w:szCs w:val="40"/>
        </w:rPr>
      </w:pPr>
    </w:p>
    <w:p w14:paraId="672A3167" w14:textId="77777777" w:rsidR="001A7028" w:rsidRPr="00294B57" w:rsidRDefault="00ED7F9C">
      <w:pPr>
        <w:jc w:val="center"/>
        <w:rPr>
          <w:rFonts w:ascii="Verdana" w:hAnsi="Verdana" w:cs="Arial"/>
          <w:sz w:val="40"/>
          <w:szCs w:val="40"/>
        </w:rPr>
      </w:pPr>
      <w:r w:rsidRPr="00294B57">
        <w:rPr>
          <w:rFonts w:ascii="Verdana" w:hAnsi="Verdana" w:cs="Arial"/>
          <w:sz w:val="40"/>
          <w:szCs w:val="40"/>
        </w:rPr>
        <w:t>“PRESERVACIÓN DE LOS RECURSOS HÍDRICOS EN LA EXPLOTACIÓN CON DESTINO INDUSTRIAL”</w:t>
      </w:r>
    </w:p>
    <w:p w14:paraId="58B61C66" w14:textId="77777777" w:rsidR="001A7028" w:rsidRPr="00354C29" w:rsidRDefault="00ED7F9C">
      <w:pPr>
        <w:pStyle w:val="Ttulo1"/>
        <w:jc w:val="right"/>
        <w:rPr>
          <w:rFonts w:ascii="Verdana" w:hAnsi="Verdana"/>
          <w:sz w:val="20"/>
          <w:szCs w:val="20"/>
        </w:rPr>
      </w:pPr>
      <w:r w:rsidRPr="00294B57">
        <w:rPr>
          <w:rFonts w:ascii="Verdana" w:hAnsi="Verdana"/>
          <w:sz w:val="40"/>
          <w:szCs w:val="40"/>
        </w:rPr>
        <w:br w:type="page"/>
      </w:r>
      <w:r w:rsidRPr="00354C29">
        <w:rPr>
          <w:rFonts w:ascii="Verdana" w:hAnsi="Verdana"/>
          <w:sz w:val="20"/>
          <w:szCs w:val="20"/>
        </w:rPr>
        <w:lastRenderedPageBreak/>
        <w:t>DISPOSICION DPRH/CAP/Nº 003/2.003.-</w:t>
      </w:r>
    </w:p>
    <w:p w14:paraId="5D6C690B" w14:textId="77777777" w:rsidR="001A7028" w:rsidRPr="00354C29" w:rsidRDefault="00ED7F9C">
      <w:pPr>
        <w:spacing w:line="360" w:lineRule="auto"/>
        <w:jc w:val="right"/>
        <w:rPr>
          <w:rFonts w:ascii="Verdana" w:hAnsi="Verdana" w:cs="Arial"/>
          <w:sz w:val="20"/>
          <w:szCs w:val="20"/>
        </w:rPr>
      </w:pPr>
      <w:r w:rsidRPr="00354C29">
        <w:rPr>
          <w:rFonts w:ascii="Verdana" w:hAnsi="Verdana" w:cs="Arial"/>
          <w:sz w:val="20"/>
          <w:szCs w:val="20"/>
        </w:rPr>
        <w:t>Río Gallegos, 18 de Junio de 2.003.-</w:t>
      </w:r>
    </w:p>
    <w:p w14:paraId="2306ABBB"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t>VISTO:</w:t>
      </w:r>
    </w:p>
    <w:p w14:paraId="51F6EB84" w14:textId="77777777" w:rsidR="001A7028" w:rsidRPr="00354C29" w:rsidRDefault="001A7028">
      <w:pPr>
        <w:spacing w:line="360" w:lineRule="auto"/>
        <w:jc w:val="both"/>
        <w:rPr>
          <w:rFonts w:ascii="Verdana" w:hAnsi="Verdana" w:cs="Arial"/>
          <w:sz w:val="20"/>
          <w:szCs w:val="20"/>
        </w:rPr>
      </w:pPr>
    </w:p>
    <w:p w14:paraId="08B604D8"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El Expediente Nº 496.109/CAP/00, iniciado por la Dirección Provincial de Recursos Hídricos; y:</w:t>
      </w:r>
    </w:p>
    <w:p w14:paraId="49E4766F" w14:textId="77777777" w:rsidR="001A7028" w:rsidRPr="00354C29" w:rsidRDefault="001A7028">
      <w:pPr>
        <w:spacing w:line="360" w:lineRule="auto"/>
        <w:jc w:val="both"/>
        <w:rPr>
          <w:rFonts w:ascii="Verdana" w:hAnsi="Verdana" w:cs="Arial"/>
          <w:sz w:val="20"/>
          <w:szCs w:val="20"/>
        </w:rPr>
      </w:pPr>
    </w:p>
    <w:p w14:paraId="5CA0615B"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t>CONSIDERANDO:</w:t>
      </w:r>
    </w:p>
    <w:p w14:paraId="0FC3C285" w14:textId="77777777" w:rsidR="001A7028" w:rsidRPr="00354C29" w:rsidRDefault="001A7028">
      <w:pPr>
        <w:spacing w:line="360" w:lineRule="auto"/>
        <w:jc w:val="both"/>
        <w:rPr>
          <w:rFonts w:ascii="Verdana" w:hAnsi="Verdana" w:cs="Arial"/>
          <w:sz w:val="20"/>
          <w:szCs w:val="20"/>
        </w:rPr>
      </w:pPr>
    </w:p>
    <w:p w14:paraId="640A0F5A"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mediante el mismo se aprobó la Disposición Nº 07/00 de la Dirección Provincial de Recursos Hídricos, la que, mediante su Anexo I reglamenta los aspectos metodológicos de la explotación de los recursos hídricos con destino industrial, respecto a las instalaciones y el instrumental que deben instalar los usuarios;</w:t>
      </w:r>
    </w:p>
    <w:p w14:paraId="70FBE1E2"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a los fines de tener normalizado el Uso Industrial del recurso, tanto los aspectos metodológicos como los técnicos-administrativos, tendiente a la preservación del mismo mediante un uso sustentable, se propicia la implementación de normas que los usuarios de aguas públicas con destino industrial deberán cumplimentar, sin perjuicio de lo reglamentado hasta el presente por la Autoridad de Aplicación;</w:t>
      </w:r>
    </w:p>
    <w:p w14:paraId="0A15946A"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para ello, se hace necesario dejar sin efecto la Disposición Nº 07/00, cuyos articulados pasan a formar parte de la normativa que se propicia;</w:t>
      </w:r>
    </w:p>
    <w:p w14:paraId="78EB5CFA"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mediante Ley Nº 2625 promulgada por Decreto Nº 1949, de fecha 2 de Agosto de 2.002 se designa al Consejo Agrario Provincial, Autoridad de Aplicación de la Ley Nº 1451, el que, mediante Resolución Nº 998 delega dicha función a la Dirección Provincial de Recursos Hídricos dependiente de ese Organismo;</w:t>
      </w:r>
    </w:p>
    <w:p w14:paraId="785AE50B"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de acuerdo a Dictamen de Asesoría Letrada Nº 085, obrante a fs. 63, no existe impedimento para implementar la normativa;</w:t>
      </w:r>
    </w:p>
    <w:p w14:paraId="5211CB82"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para ello se hace necesario dictar el instrumento legal correspondiente;</w:t>
      </w:r>
    </w:p>
    <w:p w14:paraId="0FB92574" w14:textId="77777777" w:rsidR="001A7028" w:rsidRPr="00354C29" w:rsidRDefault="001A7028">
      <w:pPr>
        <w:spacing w:line="360" w:lineRule="auto"/>
        <w:jc w:val="both"/>
        <w:rPr>
          <w:rFonts w:ascii="Verdana" w:hAnsi="Verdana" w:cs="Arial"/>
          <w:sz w:val="20"/>
          <w:szCs w:val="20"/>
        </w:rPr>
      </w:pPr>
    </w:p>
    <w:p w14:paraId="4CDE83D8"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t>POR ELLO</w:t>
      </w:r>
    </w:p>
    <w:p w14:paraId="0F74D1DC" w14:textId="77777777" w:rsidR="001A7028" w:rsidRPr="00354C29" w:rsidRDefault="00ED7F9C">
      <w:pPr>
        <w:pStyle w:val="Ttulo1"/>
        <w:jc w:val="center"/>
        <w:rPr>
          <w:rFonts w:ascii="Verdana" w:hAnsi="Verdana"/>
          <w:sz w:val="20"/>
          <w:szCs w:val="20"/>
        </w:rPr>
      </w:pPr>
      <w:r w:rsidRPr="00354C29">
        <w:rPr>
          <w:rFonts w:ascii="Verdana" w:hAnsi="Verdana"/>
          <w:sz w:val="20"/>
          <w:szCs w:val="20"/>
        </w:rPr>
        <w:t>EL DIRECTOR PROVINCIAL DE RECURSOS HÍDRICOS</w:t>
      </w:r>
    </w:p>
    <w:p w14:paraId="0FA396FA" w14:textId="77777777" w:rsidR="001A7028" w:rsidRPr="00354C29" w:rsidRDefault="001A7028">
      <w:pPr>
        <w:spacing w:line="360" w:lineRule="auto"/>
        <w:jc w:val="both"/>
        <w:rPr>
          <w:rFonts w:ascii="Verdana" w:hAnsi="Verdana" w:cs="Arial"/>
          <w:b/>
          <w:bCs/>
          <w:sz w:val="20"/>
          <w:szCs w:val="20"/>
        </w:rPr>
      </w:pPr>
    </w:p>
    <w:p w14:paraId="11E3B530" w14:textId="77777777" w:rsidR="001A7028" w:rsidRPr="00354C29" w:rsidRDefault="00ED7F9C">
      <w:pPr>
        <w:spacing w:line="360" w:lineRule="auto"/>
        <w:jc w:val="center"/>
        <w:rPr>
          <w:rFonts w:ascii="Verdana" w:hAnsi="Verdana" w:cs="Arial"/>
          <w:b/>
          <w:bCs/>
          <w:sz w:val="20"/>
          <w:szCs w:val="20"/>
          <w:u w:val="single"/>
        </w:rPr>
      </w:pPr>
      <w:r w:rsidRPr="00354C29">
        <w:rPr>
          <w:rFonts w:ascii="Verdana" w:hAnsi="Verdana" w:cs="Arial"/>
          <w:b/>
          <w:bCs/>
          <w:sz w:val="20"/>
          <w:szCs w:val="20"/>
          <w:u w:val="single"/>
        </w:rPr>
        <w:t>DISPONE:</w:t>
      </w:r>
    </w:p>
    <w:p w14:paraId="67AAA709" w14:textId="77777777" w:rsidR="001A7028" w:rsidRPr="00354C29" w:rsidRDefault="001A7028">
      <w:pPr>
        <w:spacing w:line="360" w:lineRule="auto"/>
        <w:jc w:val="both"/>
        <w:rPr>
          <w:rFonts w:ascii="Verdana" w:hAnsi="Verdana" w:cs="Arial"/>
          <w:sz w:val="20"/>
          <w:szCs w:val="20"/>
        </w:rPr>
      </w:pPr>
    </w:p>
    <w:p w14:paraId="18D6F1BE"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bCs/>
          <w:sz w:val="20"/>
          <w:szCs w:val="20"/>
        </w:rPr>
        <w:t>Artículo 1º) APRUEBASE</w:t>
      </w:r>
      <w:r w:rsidRPr="00354C29">
        <w:rPr>
          <w:rFonts w:ascii="Verdana" w:hAnsi="Verdana" w:cs="Arial"/>
          <w:sz w:val="20"/>
          <w:szCs w:val="20"/>
        </w:rPr>
        <w:t xml:space="preserve"> la NORMALIZACION “PRESERVACION DE LOS RECURSOS HIDRICOS EN LA EXPLOTACION CON DESTINO INDUSTRIAL”, la que forma parte integrante de la presente.</w:t>
      </w:r>
    </w:p>
    <w:p w14:paraId="0904C7F7"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bCs/>
          <w:sz w:val="20"/>
          <w:szCs w:val="20"/>
        </w:rPr>
        <w:t>Artículo 2º)</w:t>
      </w:r>
      <w:r w:rsidRPr="00354C29">
        <w:rPr>
          <w:rFonts w:ascii="Verdana" w:hAnsi="Verdana" w:cs="Arial"/>
          <w:sz w:val="20"/>
          <w:szCs w:val="20"/>
        </w:rPr>
        <w:t xml:space="preserve"> </w:t>
      </w:r>
      <w:r w:rsidRPr="00354C29">
        <w:rPr>
          <w:rFonts w:ascii="Verdana" w:hAnsi="Verdana" w:cs="Arial"/>
          <w:b/>
          <w:bCs/>
          <w:sz w:val="20"/>
          <w:szCs w:val="20"/>
        </w:rPr>
        <w:t>DEJESE SIN EFECTO</w:t>
      </w:r>
      <w:r w:rsidRPr="00354C29">
        <w:rPr>
          <w:rFonts w:ascii="Verdana" w:hAnsi="Verdana" w:cs="Arial"/>
          <w:sz w:val="20"/>
          <w:szCs w:val="20"/>
        </w:rPr>
        <w:t xml:space="preserve"> la Disposición Nº 07/00 de la Dirección Provincial de Recursos Hídricos.</w:t>
      </w:r>
    </w:p>
    <w:p w14:paraId="1777FC37"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bCs/>
          <w:sz w:val="20"/>
          <w:szCs w:val="20"/>
        </w:rPr>
        <w:t>Artículo 3º)</w:t>
      </w:r>
      <w:r w:rsidRPr="00354C29">
        <w:rPr>
          <w:rFonts w:ascii="Verdana" w:hAnsi="Verdana" w:cs="Arial"/>
          <w:sz w:val="20"/>
          <w:szCs w:val="20"/>
        </w:rPr>
        <w:t xml:space="preserve"> Realizar inspecciones por parte de personal de esta Dirección Provincial de Recursos Hídricos, a los efectos de constatar el cumplimiento de lo normado.</w:t>
      </w:r>
    </w:p>
    <w:p w14:paraId="71138745"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lastRenderedPageBreak/>
        <w:t>Artículo 4º) REGISTRESE.</w:t>
      </w:r>
      <w:r w:rsidRPr="00354C29">
        <w:rPr>
          <w:rFonts w:ascii="Verdana" w:hAnsi="Verdana" w:cs="Arial"/>
          <w:sz w:val="20"/>
          <w:szCs w:val="20"/>
        </w:rPr>
        <w:t xml:space="preserve"> Tomen conocimiento: Presidencia, Dirección General de Gestión Técnica y Administrativa, Dirección de Administración y Asesoría Letrada. </w:t>
      </w:r>
      <w:proofErr w:type="spellStart"/>
      <w:r w:rsidRPr="00354C29">
        <w:rPr>
          <w:rFonts w:ascii="Verdana" w:hAnsi="Verdana" w:cs="Arial"/>
          <w:sz w:val="20"/>
          <w:szCs w:val="20"/>
        </w:rPr>
        <w:t>Dése</w:t>
      </w:r>
      <w:proofErr w:type="spellEnd"/>
      <w:r w:rsidRPr="00354C29">
        <w:rPr>
          <w:rFonts w:ascii="Verdana" w:hAnsi="Verdana" w:cs="Arial"/>
          <w:sz w:val="20"/>
          <w:szCs w:val="20"/>
        </w:rPr>
        <w:t xml:space="preserve"> al Boletín Oficial y cumplido. </w:t>
      </w:r>
      <w:r w:rsidRPr="00354C29">
        <w:rPr>
          <w:rFonts w:ascii="Verdana" w:hAnsi="Verdana" w:cs="Arial"/>
          <w:b/>
          <w:bCs/>
          <w:sz w:val="20"/>
          <w:szCs w:val="20"/>
        </w:rPr>
        <w:t>ARCHIVESE.-</w:t>
      </w:r>
    </w:p>
    <w:p w14:paraId="1539523D" w14:textId="77777777" w:rsidR="001A7028" w:rsidRPr="00354C29" w:rsidRDefault="001A7028">
      <w:pPr>
        <w:spacing w:line="360" w:lineRule="auto"/>
        <w:jc w:val="both"/>
        <w:rPr>
          <w:rFonts w:ascii="Verdana" w:hAnsi="Verdana"/>
          <w:b/>
          <w:bCs/>
          <w:sz w:val="20"/>
          <w:szCs w:val="20"/>
        </w:rPr>
      </w:pPr>
    </w:p>
    <w:p w14:paraId="53149E7D" w14:textId="77777777" w:rsidR="001A7028" w:rsidRDefault="001A7028">
      <w:pPr>
        <w:rPr>
          <w:rFonts w:ascii="Verdana" w:hAnsi="Verdana" w:cs="Arial"/>
          <w:sz w:val="20"/>
          <w:szCs w:val="20"/>
        </w:rPr>
      </w:pPr>
    </w:p>
    <w:p w14:paraId="59110151" w14:textId="77777777" w:rsidR="00294B57" w:rsidRDefault="00294B57">
      <w:pPr>
        <w:rPr>
          <w:rFonts w:ascii="Verdana" w:hAnsi="Verdana" w:cs="Arial"/>
          <w:sz w:val="20"/>
          <w:szCs w:val="20"/>
        </w:rPr>
      </w:pPr>
    </w:p>
    <w:p w14:paraId="7C6C6D71" w14:textId="77777777" w:rsidR="00294B57" w:rsidRDefault="00294B57">
      <w:pPr>
        <w:rPr>
          <w:rFonts w:ascii="Verdana" w:hAnsi="Verdana" w:cs="Arial"/>
          <w:sz w:val="20"/>
          <w:szCs w:val="20"/>
        </w:rPr>
      </w:pPr>
    </w:p>
    <w:p w14:paraId="66AF9344" w14:textId="77777777" w:rsidR="00294B57" w:rsidRDefault="00294B57">
      <w:pPr>
        <w:rPr>
          <w:rFonts w:ascii="Verdana" w:hAnsi="Verdana" w:cs="Arial"/>
          <w:sz w:val="20"/>
          <w:szCs w:val="20"/>
        </w:rPr>
      </w:pPr>
    </w:p>
    <w:p w14:paraId="78B1846C" w14:textId="77777777" w:rsidR="00294B57" w:rsidRDefault="00294B57">
      <w:pPr>
        <w:rPr>
          <w:rFonts w:ascii="Verdana" w:hAnsi="Verdana" w:cs="Arial"/>
          <w:sz w:val="20"/>
          <w:szCs w:val="20"/>
        </w:rPr>
      </w:pPr>
    </w:p>
    <w:p w14:paraId="4D321294" w14:textId="77777777" w:rsidR="00294B57" w:rsidRDefault="00294B57">
      <w:pPr>
        <w:rPr>
          <w:rFonts w:ascii="Verdana" w:hAnsi="Verdana" w:cs="Arial"/>
          <w:sz w:val="20"/>
          <w:szCs w:val="20"/>
        </w:rPr>
      </w:pPr>
    </w:p>
    <w:p w14:paraId="14FF8E9C" w14:textId="77777777" w:rsidR="00294B57" w:rsidRDefault="00294B57">
      <w:pPr>
        <w:rPr>
          <w:rFonts w:ascii="Verdana" w:hAnsi="Verdana" w:cs="Arial"/>
          <w:sz w:val="20"/>
          <w:szCs w:val="20"/>
        </w:rPr>
      </w:pPr>
    </w:p>
    <w:p w14:paraId="2B0EBE28" w14:textId="77777777" w:rsidR="00294B57" w:rsidRDefault="00294B57">
      <w:pPr>
        <w:rPr>
          <w:rFonts w:ascii="Verdana" w:hAnsi="Verdana" w:cs="Arial"/>
          <w:sz w:val="20"/>
          <w:szCs w:val="20"/>
        </w:rPr>
      </w:pPr>
    </w:p>
    <w:p w14:paraId="6FA1C2F2" w14:textId="77777777" w:rsidR="00294B57" w:rsidRDefault="00294B57">
      <w:pPr>
        <w:rPr>
          <w:rFonts w:ascii="Verdana" w:hAnsi="Verdana" w:cs="Arial"/>
          <w:sz w:val="20"/>
          <w:szCs w:val="20"/>
        </w:rPr>
      </w:pPr>
    </w:p>
    <w:p w14:paraId="2BC0A385" w14:textId="77777777" w:rsidR="00294B57" w:rsidRDefault="00294B57">
      <w:pPr>
        <w:rPr>
          <w:rFonts w:ascii="Verdana" w:hAnsi="Verdana" w:cs="Arial"/>
          <w:sz w:val="20"/>
          <w:szCs w:val="20"/>
        </w:rPr>
      </w:pPr>
    </w:p>
    <w:p w14:paraId="184DE47C" w14:textId="77777777" w:rsidR="00294B57" w:rsidRDefault="00294B57">
      <w:pPr>
        <w:rPr>
          <w:rFonts w:ascii="Verdana" w:hAnsi="Verdana" w:cs="Arial"/>
          <w:sz w:val="20"/>
          <w:szCs w:val="20"/>
        </w:rPr>
      </w:pPr>
    </w:p>
    <w:p w14:paraId="7F43213D" w14:textId="77777777" w:rsidR="00294B57" w:rsidRDefault="00294B57">
      <w:pPr>
        <w:rPr>
          <w:rFonts w:ascii="Verdana" w:hAnsi="Verdana" w:cs="Arial"/>
          <w:sz w:val="20"/>
          <w:szCs w:val="20"/>
        </w:rPr>
      </w:pPr>
    </w:p>
    <w:p w14:paraId="4D5F2A34" w14:textId="77777777" w:rsidR="00294B57" w:rsidRDefault="00294B57">
      <w:pPr>
        <w:rPr>
          <w:rFonts w:ascii="Verdana" w:hAnsi="Verdana" w:cs="Arial"/>
          <w:sz w:val="20"/>
          <w:szCs w:val="20"/>
        </w:rPr>
      </w:pPr>
    </w:p>
    <w:p w14:paraId="56E2EF45" w14:textId="77777777" w:rsidR="00294B57" w:rsidRDefault="00294B57">
      <w:pPr>
        <w:rPr>
          <w:rFonts w:ascii="Verdana" w:hAnsi="Verdana" w:cs="Arial"/>
          <w:sz w:val="20"/>
          <w:szCs w:val="20"/>
        </w:rPr>
      </w:pPr>
    </w:p>
    <w:p w14:paraId="5B0216DC" w14:textId="77777777" w:rsidR="00294B57" w:rsidRDefault="00294B57">
      <w:pPr>
        <w:rPr>
          <w:rFonts w:ascii="Verdana" w:hAnsi="Verdana" w:cs="Arial"/>
          <w:sz w:val="20"/>
          <w:szCs w:val="20"/>
        </w:rPr>
      </w:pPr>
    </w:p>
    <w:p w14:paraId="7A33EC3B" w14:textId="77777777" w:rsidR="00294B57" w:rsidRDefault="00294B57">
      <w:pPr>
        <w:rPr>
          <w:rFonts w:ascii="Verdana" w:hAnsi="Verdana" w:cs="Arial"/>
          <w:sz w:val="20"/>
          <w:szCs w:val="20"/>
        </w:rPr>
      </w:pPr>
    </w:p>
    <w:p w14:paraId="34FA8C5E" w14:textId="77777777" w:rsidR="00294B57" w:rsidRDefault="00294B57">
      <w:pPr>
        <w:rPr>
          <w:rFonts w:ascii="Verdana" w:hAnsi="Verdana" w:cs="Arial"/>
          <w:sz w:val="20"/>
          <w:szCs w:val="20"/>
        </w:rPr>
      </w:pPr>
    </w:p>
    <w:p w14:paraId="0AE7D296" w14:textId="77777777" w:rsidR="00294B57" w:rsidRDefault="00294B57">
      <w:pPr>
        <w:rPr>
          <w:rFonts w:ascii="Verdana" w:hAnsi="Verdana" w:cs="Arial"/>
          <w:sz w:val="20"/>
          <w:szCs w:val="20"/>
        </w:rPr>
      </w:pPr>
    </w:p>
    <w:p w14:paraId="7A866F33" w14:textId="77777777" w:rsidR="00294B57" w:rsidRDefault="00294B57">
      <w:pPr>
        <w:rPr>
          <w:rFonts w:ascii="Verdana" w:hAnsi="Verdana" w:cs="Arial"/>
          <w:sz w:val="20"/>
          <w:szCs w:val="20"/>
        </w:rPr>
      </w:pPr>
    </w:p>
    <w:p w14:paraId="1264E5E6" w14:textId="77777777" w:rsidR="00294B57" w:rsidRDefault="00294B57">
      <w:pPr>
        <w:rPr>
          <w:rFonts w:ascii="Verdana" w:hAnsi="Verdana" w:cs="Arial"/>
          <w:sz w:val="20"/>
          <w:szCs w:val="20"/>
        </w:rPr>
      </w:pPr>
    </w:p>
    <w:p w14:paraId="43D47176" w14:textId="77777777" w:rsidR="00294B57" w:rsidRDefault="00294B57">
      <w:pPr>
        <w:rPr>
          <w:rFonts w:ascii="Verdana" w:hAnsi="Verdana" w:cs="Arial"/>
          <w:sz w:val="20"/>
          <w:szCs w:val="20"/>
        </w:rPr>
      </w:pPr>
    </w:p>
    <w:p w14:paraId="48118B97" w14:textId="77777777" w:rsidR="00294B57" w:rsidRDefault="00294B57">
      <w:pPr>
        <w:rPr>
          <w:rFonts w:ascii="Verdana" w:hAnsi="Verdana" w:cs="Arial"/>
          <w:sz w:val="20"/>
          <w:szCs w:val="20"/>
        </w:rPr>
      </w:pPr>
    </w:p>
    <w:p w14:paraId="642503E2" w14:textId="77777777" w:rsidR="00294B57" w:rsidRDefault="00294B57">
      <w:pPr>
        <w:rPr>
          <w:rFonts w:ascii="Verdana" w:hAnsi="Verdana" w:cs="Arial"/>
          <w:sz w:val="20"/>
          <w:szCs w:val="20"/>
        </w:rPr>
      </w:pPr>
    </w:p>
    <w:p w14:paraId="7B12E1BF" w14:textId="77777777" w:rsidR="00294B57" w:rsidRDefault="00294B57">
      <w:pPr>
        <w:rPr>
          <w:rFonts w:ascii="Verdana" w:hAnsi="Verdana" w:cs="Arial"/>
          <w:sz w:val="20"/>
          <w:szCs w:val="20"/>
        </w:rPr>
      </w:pPr>
    </w:p>
    <w:p w14:paraId="1E6B44C4" w14:textId="77777777" w:rsidR="00294B57" w:rsidRDefault="00294B57">
      <w:pPr>
        <w:rPr>
          <w:rFonts w:ascii="Verdana" w:hAnsi="Verdana" w:cs="Arial"/>
          <w:sz w:val="20"/>
          <w:szCs w:val="20"/>
        </w:rPr>
      </w:pPr>
    </w:p>
    <w:p w14:paraId="1439C7BB" w14:textId="77777777" w:rsidR="00294B57" w:rsidRDefault="00294B57">
      <w:pPr>
        <w:rPr>
          <w:rFonts w:ascii="Verdana" w:hAnsi="Verdana" w:cs="Arial"/>
          <w:sz w:val="20"/>
          <w:szCs w:val="20"/>
        </w:rPr>
      </w:pPr>
    </w:p>
    <w:p w14:paraId="07B01113" w14:textId="77777777" w:rsidR="00294B57" w:rsidRDefault="00294B57">
      <w:pPr>
        <w:rPr>
          <w:rFonts w:ascii="Verdana" w:hAnsi="Verdana" w:cs="Arial"/>
          <w:sz w:val="20"/>
          <w:szCs w:val="20"/>
        </w:rPr>
      </w:pPr>
    </w:p>
    <w:p w14:paraId="088BCBF7" w14:textId="77777777" w:rsidR="00294B57" w:rsidRDefault="00294B57">
      <w:pPr>
        <w:rPr>
          <w:rFonts w:ascii="Verdana" w:hAnsi="Verdana" w:cs="Arial"/>
          <w:sz w:val="20"/>
          <w:szCs w:val="20"/>
        </w:rPr>
      </w:pPr>
    </w:p>
    <w:p w14:paraId="761C6FD6" w14:textId="77777777" w:rsidR="00294B57" w:rsidRDefault="00294B57">
      <w:pPr>
        <w:rPr>
          <w:rFonts w:ascii="Verdana" w:hAnsi="Verdana" w:cs="Arial"/>
          <w:sz w:val="20"/>
          <w:szCs w:val="20"/>
        </w:rPr>
      </w:pPr>
    </w:p>
    <w:p w14:paraId="3BFB4BEB" w14:textId="77777777" w:rsidR="00294B57" w:rsidRDefault="00294B57">
      <w:pPr>
        <w:rPr>
          <w:rFonts w:ascii="Verdana" w:hAnsi="Verdana" w:cs="Arial"/>
          <w:sz w:val="20"/>
          <w:szCs w:val="20"/>
        </w:rPr>
      </w:pPr>
    </w:p>
    <w:p w14:paraId="329C54DB" w14:textId="77777777" w:rsidR="00294B57" w:rsidRDefault="00294B57">
      <w:pPr>
        <w:rPr>
          <w:rFonts w:ascii="Verdana" w:hAnsi="Verdana" w:cs="Arial"/>
          <w:sz w:val="20"/>
          <w:szCs w:val="20"/>
        </w:rPr>
      </w:pPr>
    </w:p>
    <w:p w14:paraId="32703146" w14:textId="77777777" w:rsidR="00294B57" w:rsidRDefault="00294B57">
      <w:pPr>
        <w:rPr>
          <w:rFonts w:ascii="Verdana" w:hAnsi="Verdana" w:cs="Arial"/>
          <w:sz w:val="20"/>
          <w:szCs w:val="20"/>
        </w:rPr>
      </w:pPr>
    </w:p>
    <w:p w14:paraId="151F0A7F" w14:textId="77777777" w:rsidR="00294B57" w:rsidRDefault="00294B57">
      <w:pPr>
        <w:rPr>
          <w:rFonts w:ascii="Verdana" w:hAnsi="Verdana" w:cs="Arial"/>
          <w:sz w:val="20"/>
          <w:szCs w:val="20"/>
        </w:rPr>
      </w:pPr>
    </w:p>
    <w:p w14:paraId="62E26939" w14:textId="77777777" w:rsidR="00294B57" w:rsidRDefault="00294B57">
      <w:pPr>
        <w:rPr>
          <w:rFonts w:ascii="Verdana" w:hAnsi="Verdana" w:cs="Arial"/>
          <w:sz w:val="20"/>
          <w:szCs w:val="20"/>
        </w:rPr>
      </w:pPr>
    </w:p>
    <w:p w14:paraId="22EBADAA" w14:textId="77777777" w:rsidR="00294B57" w:rsidRDefault="00294B57">
      <w:pPr>
        <w:rPr>
          <w:rFonts w:ascii="Verdana" w:hAnsi="Verdana" w:cs="Arial"/>
          <w:sz w:val="20"/>
          <w:szCs w:val="20"/>
        </w:rPr>
      </w:pPr>
    </w:p>
    <w:p w14:paraId="46721332" w14:textId="77777777" w:rsidR="00294B57" w:rsidRDefault="00294B57">
      <w:pPr>
        <w:rPr>
          <w:rFonts w:ascii="Verdana" w:hAnsi="Verdana" w:cs="Arial"/>
          <w:sz w:val="20"/>
          <w:szCs w:val="20"/>
        </w:rPr>
      </w:pPr>
    </w:p>
    <w:p w14:paraId="21574719" w14:textId="77777777" w:rsidR="00294B57" w:rsidRDefault="00294B57">
      <w:pPr>
        <w:rPr>
          <w:rFonts w:ascii="Verdana" w:hAnsi="Verdana" w:cs="Arial"/>
          <w:sz w:val="20"/>
          <w:szCs w:val="20"/>
        </w:rPr>
      </w:pPr>
    </w:p>
    <w:p w14:paraId="2C4F4D12" w14:textId="77777777" w:rsidR="00294B57" w:rsidRDefault="00294B57">
      <w:pPr>
        <w:rPr>
          <w:rFonts w:ascii="Verdana" w:hAnsi="Verdana" w:cs="Arial"/>
          <w:sz w:val="20"/>
          <w:szCs w:val="20"/>
        </w:rPr>
      </w:pPr>
    </w:p>
    <w:p w14:paraId="794C6DD9" w14:textId="77777777" w:rsidR="00294B57" w:rsidRDefault="00294B57">
      <w:pPr>
        <w:rPr>
          <w:rFonts w:ascii="Verdana" w:hAnsi="Verdana" w:cs="Arial"/>
          <w:sz w:val="20"/>
          <w:szCs w:val="20"/>
        </w:rPr>
      </w:pPr>
    </w:p>
    <w:p w14:paraId="041F1486" w14:textId="77777777" w:rsidR="00294B57" w:rsidRDefault="00294B57">
      <w:pPr>
        <w:rPr>
          <w:rFonts w:ascii="Verdana" w:hAnsi="Verdana" w:cs="Arial"/>
          <w:sz w:val="20"/>
          <w:szCs w:val="20"/>
        </w:rPr>
      </w:pPr>
    </w:p>
    <w:p w14:paraId="3763015E" w14:textId="77777777" w:rsidR="00294B57" w:rsidRDefault="00294B57">
      <w:pPr>
        <w:rPr>
          <w:rFonts w:ascii="Verdana" w:hAnsi="Verdana" w:cs="Arial"/>
          <w:sz w:val="20"/>
          <w:szCs w:val="20"/>
        </w:rPr>
      </w:pPr>
    </w:p>
    <w:p w14:paraId="6C383ED3" w14:textId="77777777" w:rsidR="00294B57" w:rsidRDefault="00294B57">
      <w:pPr>
        <w:rPr>
          <w:rFonts w:ascii="Verdana" w:hAnsi="Verdana" w:cs="Arial"/>
          <w:sz w:val="20"/>
          <w:szCs w:val="20"/>
        </w:rPr>
      </w:pPr>
    </w:p>
    <w:p w14:paraId="44CF1006" w14:textId="77777777" w:rsidR="00294B57" w:rsidRDefault="00294B57">
      <w:pPr>
        <w:rPr>
          <w:rFonts w:ascii="Verdana" w:hAnsi="Verdana" w:cs="Arial"/>
          <w:sz w:val="20"/>
          <w:szCs w:val="20"/>
        </w:rPr>
      </w:pPr>
    </w:p>
    <w:p w14:paraId="56A69B42" w14:textId="77777777" w:rsidR="00294B57" w:rsidRDefault="00294B57">
      <w:pPr>
        <w:rPr>
          <w:rFonts w:ascii="Verdana" w:hAnsi="Verdana" w:cs="Arial"/>
          <w:sz w:val="20"/>
          <w:szCs w:val="20"/>
        </w:rPr>
      </w:pPr>
    </w:p>
    <w:p w14:paraId="509F0E17" w14:textId="77777777" w:rsidR="00294B57" w:rsidRDefault="00294B57">
      <w:pPr>
        <w:rPr>
          <w:rFonts w:ascii="Verdana" w:hAnsi="Verdana" w:cs="Arial"/>
          <w:sz w:val="20"/>
          <w:szCs w:val="20"/>
        </w:rPr>
      </w:pPr>
    </w:p>
    <w:p w14:paraId="00EC5D67" w14:textId="77777777" w:rsidR="00294B57" w:rsidRDefault="00294B57">
      <w:pPr>
        <w:rPr>
          <w:rFonts w:ascii="Verdana" w:hAnsi="Verdana" w:cs="Arial"/>
          <w:sz w:val="20"/>
          <w:szCs w:val="20"/>
        </w:rPr>
      </w:pPr>
    </w:p>
    <w:p w14:paraId="06C7F21E" w14:textId="77777777" w:rsidR="00294B57" w:rsidRDefault="00294B57">
      <w:pPr>
        <w:rPr>
          <w:rFonts w:ascii="Verdana" w:hAnsi="Verdana" w:cs="Arial"/>
          <w:sz w:val="20"/>
          <w:szCs w:val="20"/>
        </w:rPr>
      </w:pPr>
    </w:p>
    <w:p w14:paraId="3FA01721" w14:textId="77777777" w:rsidR="00294B57" w:rsidRDefault="00294B57">
      <w:pPr>
        <w:rPr>
          <w:rFonts w:ascii="Verdana" w:hAnsi="Verdana" w:cs="Arial"/>
          <w:sz w:val="20"/>
          <w:szCs w:val="20"/>
        </w:rPr>
      </w:pPr>
    </w:p>
    <w:p w14:paraId="7BA43519" w14:textId="77777777" w:rsidR="00294B57" w:rsidRDefault="00294B57">
      <w:pPr>
        <w:rPr>
          <w:rFonts w:ascii="Verdana" w:hAnsi="Verdana" w:cs="Arial"/>
          <w:sz w:val="20"/>
          <w:szCs w:val="20"/>
        </w:rPr>
      </w:pPr>
    </w:p>
    <w:p w14:paraId="6595FC03" w14:textId="77777777" w:rsidR="00294B57" w:rsidRDefault="00294B57">
      <w:pPr>
        <w:rPr>
          <w:rFonts w:ascii="Verdana" w:hAnsi="Verdana" w:cs="Arial"/>
          <w:sz w:val="20"/>
          <w:szCs w:val="20"/>
        </w:rPr>
      </w:pPr>
    </w:p>
    <w:p w14:paraId="45F1E9B6" w14:textId="77777777" w:rsidR="00294B57" w:rsidRDefault="00294B57">
      <w:pPr>
        <w:rPr>
          <w:rFonts w:ascii="Verdana" w:hAnsi="Verdana" w:cs="Arial"/>
          <w:sz w:val="20"/>
          <w:szCs w:val="20"/>
        </w:rPr>
      </w:pPr>
    </w:p>
    <w:p w14:paraId="6C9FD729" w14:textId="77777777" w:rsidR="00294B57" w:rsidRDefault="00294B57">
      <w:pPr>
        <w:rPr>
          <w:rFonts w:ascii="Verdana" w:hAnsi="Verdana" w:cs="Arial"/>
          <w:sz w:val="20"/>
          <w:szCs w:val="20"/>
        </w:rPr>
      </w:pPr>
    </w:p>
    <w:p w14:paraId="4B0E3D40" w14:textId="77777777" w:rsidR="00294B57" w:rsidRPr="00354C29" w:rsidRDefault="00294B57">
      <w:pPr>
        <w:rPr>
          <w:rFonts w:ascii="Verdana" w:hAnsi="Verdana" w:cs="Arial"/>
          <w:sz w:val="20"/>
          <w:szCs w:val="20"/>
        </w:rPr>
      </w:pPr>
    </w:p>
    <w:p w14:paraId="7C5095BD" w14:textId="77777777" w:rsidR="001A7028" w:rsidRPr="00294B57" w:rsidRDefault="00ED7F9C" w:rsidP="00294B57">
      <w:pPr>
        <w:pStyle w:val="Ttulo"/>
        <w:rPr>
          <w:rFonts w:ascii="Verdana" w:hAnsi="Verdana" w:cs="Arial"/>
          <w:sz w:val="18"/>
          <w:szCs w:val="18"/>
        </w:rPr>
      </w:pPr>
      <w:r w:rsidRPr="00294B57">
        <w:rPr>
          <w:rFonts w:ascii="Verdana" w:hAnsi="Verdana" w:cs="Arial"/>
          <w:sz w:val="18"/>
          <w:szCs w:val="18"/>
        </w:rPr>
        <w:t>INDICE</w:t>
      </w:r>
    </w:p>
    <w:p w14:paraId="3A8D7D87" w14:textId="77777777" w:rsidR="001A7028" w:rsidRPr="00294B57" w:rsidRDefault="001A7028" w:rsidP="00294B57">
      <w:pPr>
        <w:pStyle w:val="Ttulo"/>
        <w:jc w:val="left"/>
        <w:rPr>
          <w:rFonts w:ascii="Verdana" w:hAnsi="Verdana" w:cs="Arial"/>
          <w:sz w:val="18"/>
          <w:szCs w:val="18"/>
        </w:rPr>
      </w:pPr>
    </w:p>
    <w:p w14:paraId="61158646" w14:textId="77777777" w:rsidR="001A7028" w:rsidRPr="00294B57" w:rsidRDefault="00ED7F9C" w:rsidP="00294B57">
      <w:pPr>
        <w:pStyle w:val="Textoindependiente3"/>
        <w:rPr>
          <w:rFonts w:ascii="Verdana" w:hAnsi="Verdana" w:cs="Arial"/>
          <w:bCs/>
          <w:sz w:val="18"/>
          <w:szCs w:val="18"/>
        </w:rPr>
      </w:pPr>
      <w:r w:rsidRPr="00294B57">
        <w:rPr>
          <w:rFonts w:ascii="Verdana" w:hAnsi="Verdana" w:cs="Arial"/>
          <w:bCs/>
          <w:sz w:val="18"/>
          <w:szCs w:val="18"/>
        </w:rPr>
        <w:t>PRESERVACION DE LOS RECURSOS HÍDRICOS EN LA EXPLOTACION CON DESTINO INDUSTRIAL</w:t>
      </w:r>
      <w:r w:rsidR="00294B57">
        <w:rPr>
          <w:rFonts w:ascii="Verdana" w:hAnsi="Verdana" w:cs="Arial"/>
          <w:bCs/>
          <w:sz w:val="18"/>
          <w:szCs w:val="18"/>
        </w:rPr>
        <w:tab/>
      </w:r>
      <w:r w:rsidRPr="00294B57">
        <w:rPr>
          <w:rFonts w:ascii="Verdana" w:hAnsi="Verdana" w:cs="Arial"/>
          <w:bCs/>
          <w:sz w:val="18"/>
          <w:szCs w:val="18"/>
        </w:rPr>
        <w:t>2</w:t>
      </w:r>
    </w:p>
    <w:p w14:paraId="11CD0A4B" w14:textId="77777777" w:rsidR="001A7028" w:rsidRPr="00294B57" w:rsidRDefault="00ED7F9C" w:rsidP="00294B57">
      <w:pPr>
        <w:pStyle w:val="Textoindependiente3"/>
        <w:rPr>
          <w:rFonts w:ascii="Verdana" w:hAnsi="Verdana" w:cs="Arial"/>
          <w:bCs/>
          <w:sz w:val="18"/>
          <w:szCs w:val="18"/>
        </w:rPr>
      </w:pPr>
      <w:r w:rsidRPr="00294B57">
        <w:rPr>
          <w:rFonts w:ascii="Verdana" w:hAnsi="Verdana" w:cs="Arial"/>
          <w:bCs/>
          <w:sz w:val="18"/>
          <w:szCs w:val="18"/>
        </w:rPr>
        <w:t>Consideraciones Generales</w:t>
      </w:r>
      <w:r w:rsidR="00294B57">
        <w:rPr>
          <w:rFonts w:ascii="Verdana" w:hAnsi="Verdana" w:cs="Arial"/>
          <w:bCs/>
          <w:sz w:val="18"/>
          <w:szCs w:val="18"/>
        </w:rPr>
        <w:t xml:space="preserve"> </w:t>
      </w:r>
      <w:r w:rsidRPr="00294B57">
        <w:rPr>
          <w:rFonts w:ascii="Verdana" w:hAnsi="Verdana" w:cs="Arial"/>
          <w:bCs/>
          <w:sz w:val="18"/>
          <w:szCs w:val="18"/>
        </w:rPr>
        <w:t>..................................................................</w:t>
      </w:r>
      <w:r w:rsidR="00294B57">
        <w:rPr>
          <w:rFonts w:ascii="Verdana" w:hAnsi="Verdana" w:cs="Arial"/>
          <w:bCs/>
          <w:sz w:val="18"/>
          <w:szCs w:val="18"/>
        </w:rPr>
        <w:t>.........................</w:t>
      </w:r>
      <w:r w:rsidR="00294B57">
        <w:rPr>
          <w:rFonts w:ascii="Verdana" w:hAnsi="Verdana" w:cs="Arial"/>
          <w:bCs/>
          <w:sz w:val="18"/>
          <w:szCs w:val="18"/>
        </w:rPr>
        <w:tab/>
      </w:r>
      <w:r w:rsidR="00294B57">
        <w:rPr>
          <w:rFonts w:ascii="Verdana" w:hAnsi="Verdana" w:cs="Arial"/>
          <w:bCs/>
          <w:sz w:val="18"/>
          <w:szCs w:val="18"/>
        </w:rPr>
        <w:tab/>
      </w:r>
      <w:r w:rsidRPr="00294B57">
        <w:rPr>
          <w:rFonts w:ascii="Verdana" w:hAnsi="Verdana" w:cs="Arial"/>
          <w:bCs/>
          <w:sz w:val="18"/>
          <w:szCs w:val="18"/>
        </w:rPr>
        <w:t>3</w:t>
      </w:r>
    </w:p>
    <w:p w14:paraId="02109114" w14:textId="77777777" w:rsidR="001A7028" w:rsidRPr="00294B57" w:rsidRDefault="00ED7F9C" w:rsidP="00294B57">
      <w:pPr>
        <w:spacing w:before="240"/>
        <w:rPr>
          <w:rFonts w:ascii="Verdana" w:hAnsi="Verdana" w:cs="Arial"/>
          <w:sz w:val="18"/>
          <w:szCs w:val="18"/>
        </w:rPr>
      </w:pPr>
      <w:r w:rsidRPr="00294B57">
        <w:rPr>
          <w:rFonts w:ascii="Verdana" w:hAnsi="Verdana" w:cs="Arial"/>
          <w:b/>
          <w:sz w:val="18"/>
          <w:szCs w:val="18"/>
        </w:rPr>
        <w:t>1.- Del procedimiento para obtener autorización de explotación de agua................</w:t>
      </w:r>
      <w:r w:rsidR="00294B57">
        <w:rPr>
          <w:rFonts w:ascii="Verdana" w:hAnsi="Verdana" w:cs="Arial"/>
          <w:b/>
          <w:sz w:val="18"/>
          <w:szCs w:val="18"/>
        </w:rPr>
        <w:t>.........</w:t>
      </w:r>
      <w:r w:rsidR="00294B57">
        <w:rPr>
          <w:rFonts w:ascii="Verdana" w:hAnsi="Verdana" w:cs="Arial"/>
          <w:b/>
          <w:sz w:val="18"/>
          <w:szCs w:val="18"/>
        </w:rPr>
        <w:tab/>
      </w:r>
      <w:r w:rsidRPr="00294B57">
        <w:rPr>
          <w:rFonts w:ascii="Verdana" w:hAnsi="Verdana" w:cs="Arial"/>
          <w:b/>
          <w:sz w:val="18"/>
          <w:szCs w:val="18"/>
        </w:rPr>
        <w:t xml:space="preserve">5                   </w:t>
      </w:r>
    </w:p>
    <w:p w14:paraId="509A57B9" w14:textId="77777777" w:rsidR="001A7028" w:rsidRPr="00294B57" w:rsidRDefault="00ED7F9C" w:rsidP="00294B57">
      <w:pPr>
        <w:spacing w:before="240"/>
        <w:rPr>
          <w:rFonts w:ascii="Verdana" w:hAnsi="Verdana" w:cs="Arial"/>
          <w:b/>
          <w:sz w:val="18"/>
          <w:szCs w:val="18"/>
        </w:rPr>
      </w:pPr>
      <w:r w:rsidRPr="00294B57">
        <w:rPr>
          <w:rFonts w:ascii="Verdana" w:hAnsi="Verdana" w:cs="Arial"/>
          <w:b/>
          <w:sz w:val="18"/>
          <w:szCs w:val="18"/>
        </w:rPr>
        <w:t>2.- Del régimen de explotación del recurso hídrico..............</w:t>
      </w:r>
      <w:r w:rsidR="00294B57">
        <w:rPr>
          <w:rFonts w:ascii="Verdana" w:hAnsi="Verdana" w:cs="Arial"/>
          <w:b/>
          <w:sz w:val="18"/>
          <w:szCs w:val="18"/>
        </w:rPr>
        <w:t>...........</w:t>
      </w:r>
      <w:r w:rsidRPr="00294B57">
        <w:rPr>
          <w:rFonts w:ascii="Verdana" w:hAnsi="Verdana" w:cs="Arial"/>
          <w:b/>
          <w:sz w:val="18"/>
          <w:szCs w:val="18"/>
        </w:rPr>
        <w:t xml:space="preserve">..................................     6                                                         </w:t>
      </w:r>
    </w:p>
    <w:p w14:paraId="4C243B89" w14:textId="77777777" w:rsidR="001A7028" w:rsidRPr="00294B57" w:rsidRDefault="00ED7F9C" w:rsidP="00294B57">
      <w:pPr>
        <w:spacing w:before="240"/>
        <w:ind w:left="708"/>
        <w:rPr>
          <w:rFonts w:ascii="Verdana" w:hAnsi="Verdana" w:cs="Arial"/>
          <w:sz w:val="18"/>
          <w:szCs w:val="18"/>
        </w:rPr>
      </w:pPr>
      <w:r w:rsidRPr="00294B57">
        <w:rPr>
          <w:rFonts w:ascii="Verdana" w:hAnsi="Verdana" w:cs="Arial"/>
          <w:sz w:val="18"/>
          <w:szCs w:val="18"/>
        </w:rPr>
        <w:t xml:space="preserve">2.1.- De las explotaciones continuas..............................................................................................     </w:t>
      </w:r>
      <w:r w:rsidR="00294B57">
        <w:rPr>
          <w:rFonts w:ascii="Verdana" w:hAnsi="Verdana" w:cs="Arial"/>
          <w:sz w:val="18"/>
          <w:szCs w:val="18"/>
        </w:rPr>
        <w:tab/>
      </w:r>
      <w:r w:rsidR="00294B57">
        <w:rPr>
          <w:rFonts w:ascii="Verdana" w:hAnsi="Verdana" w:cs="Arial"/>
          <w:sz w:val="18"/>
          <w:szCs w:val="18"/>
        </w:rPr>
        <w:tab/>
      </w:r>
      <w:r w:rsidRPr="00294B57">
        <w:rPr>
          <w:rFonts w:ascii="Verdana" w:hAnsi="Verdana" w:cs="Arial"/>
          <w:sz w:val="18"/>
          <w:szCs w:val="18"/>
        </w:rPr>
        <w:t xml:space="preserve"> 6                                                                         </w:t>
      </w:r>
    </w:p>
    <w:p w14:paraId="250CD3C2" w14:textId="77777777" w:rsidR="001A7028" w:rsidRPr="00294B57" w:rsidRDefault="00ED7F9C" w:rsidP="00294B57">
      <w:pPr>
        <w:spacing w:before="240"/>
        <w:ind w:left="708"/>
        <w:rPr>
          <w:rFonts w:ascii="Verdana" w:hAnsi="Verdana" w:cs="Arial"/>
          <w:sz w:val="18"/>
          <w:szCs w:val="18"/>
        </w:rPr>
      </w:pPr>
      <w:r w:rsidRPr="00294B57">
        <w:rPr>
          <w:rFonts w:ascii="Verdana" w:hAnsi="Verdana" w:cs="Arial"/>
          <w:sz w:val="18"/>
          <w:szCs w:val="18"/>
        </w:rPr>
        <w:t xml:space="preserve">2.2.- De las instalaciones para captación de agua…………………………………………………….      </w:t>
      </w:r>
      <w:r w:rsidR="00294B57">
        <w:rPr>
          <w:rFonts w:ascii="Verdana" w:hAnsi="Verdana" w:cs="Arial"/>
          <w:sz w:val="18"/>
          <w:szCs w:val="18"/>
        </w:rPr>
        <w:tab/>
      </w:r>
      <w:r w:rsidRPr="00294B57">
        <w:rPr>
          <w:rFonts w:ascii="Verdana" w:hAnsi="Verdana" w:cs="Arial"/>
          <w:sz w:val="18"/>
          <w:szCs w:val="18"/>
        </w:rPr>
        <w:t>7</w:t>
      </w:r>
    </w:p>
    <w:p w14:paraId="78247CE9" w14:textId="77777777" w:rsidR="001A7028" w:rsidRPr="00294B57" w:rsidRDefault="00ED7F9C" w:rsidP="00294B57">
      <w:pPr>
        <w:spacing w:before="240"/>
        <w:ind w:left="708" w:firstLine="708"/>
        <w:rPr>
          <w:rFonts w:ascii="Verdana" w:hAnsi="Verdana" w:cs="Arial"/>
          <w:sz w:val="18"/>
          <w:szCs w:val="18"/>
        </w:rPr>
      </w:pPr>
      <w:r w:rsidRPr="00294B57">
        <w:rPr>
          <w:rFonts w:ascii="Verdana" w:hAnsi="Verdana" w:cs="Arial"/>
          <w:sz w:val="18"/>
          <w:szCs w:val="18"/>
        </w:rPr>
        <w:t xml:space="preserve">2.2.1.- Del instrumental………………………………………………………………………….      </w:t>
      </w:r>
      <w:r w:rsidR="00294B57">
        <w:rPr>
          <w:rFonts w:ascii="Verdana" w:hAnsi="Verdana" w:cs="Arial"/>
          <w:sz w:val="18"/>
          <w:szCs w:val="18"/>
        </w:rPr>
        <w:tab/>
      </w:r>
      <w:r w:rsidR="00294B57">
        <w:rPr>
          <w:rFonts w:ascii="Verdana" w:hAnsi="Verdana" w:cs="Arial"/>
          <w:sz w:val="18"/>
          <w:szCs w:val="18"/>
        </w:rPr>
        <w:tab/>
      </w:r>
      <w:r w:rsidRPr="00294B57">
        <w:rPr>
          <w:rFonts w:ascii="Verdana" w:hAnsi="Verdana" w:cs="Arial"/>
          <w:sz w:val="18"/>
          <w:szCs w:val="18"/>
        </w:rPr>
        <w:t>7</w:t>
      </w:r>
    </w:p>
    <w:p w14:paraId="2AD8E2C5" w14:textId="77777777" w:rsidR="001A7028" w:rsidRPr="00294B57" w:rsidRDefault="00ED7F9C" w:rsidP="00294B57">
      <w:pPr>
        <w:spacing w:before="240"/>
        <w:ind w:left="708" w:firstLine="708"/>
        <w:rPr>
          <w:rFonts w:ascii="Verdana" w:hAnsi="Verdana" w:cs="Arial"/>
          <w:sz w:val="18"/>
          <w:szCs w:val="18"/>
        </w:rPr>
      </w:pPr>
      <w:r w:rsidRPr="00294B57">
        <w:rPr>
          <w:rFonts w:ascii="Verdana" w:hAnsi="Verdana" w:cs="Arial"/>
          <w:sz w:val="18"/>
          <w:szCs w:val="18"/>
        </w:rPr>
        <w:t xml:space="preserve">2.2.2.- Del montaje del instrumental……………………………………………………………     </w:t>
      </w:r>
      <w:r w:rsidR="00294B57">
        <w:rPr>
          <w:rFonts w:ascii="Verdana" w:hAnsi="Verdana" w:cs="Arial"/>
          <w:sz w:val="18"/>
          <w:szCs w:val="18"/>
        </w:rPr>
        <w:tab/>
      </w:r>
      <w:r w:rsidR="00294B57">
        <w:rPr>
          <w:rFonts w:ascii="Verdana" w:hAnsi="Verdana" w:cs="Arial"/>
          <w:sz w:val="18"/>
          <w:szCs w:val="18"/>
        </w:rPr>
        <w:tab/>
      </w:r>
      <w:r w:rsidRPr="00294B57">
        <w:rPr>
          <w:rFonts w:ascii="Verdana" w:hAnsi="Verdana" w:cs="Arial"/>
          <w:sz w:val="18"/>
          <w:szCs w:val="18"/>
        </w:rPr>
        <w:t>8</w:t>
      </w:r>
    </w:p>
    <w:p w14:paraId="5D80573D" w14:textId="77777777" w:rsidR="001A7028" w:rsidRPr="00294B57" w:rsidRDefault="00ED7F9C" w:rsidP="00294B57">
      <w:pPr>
        <w:spacing w:before="240"/>
        <w:ind w:left="708" w:firstLine="708"/>
        <w:rPr>
          <w:rFonts w:ascii="Verdana" w:hAnsi="Verdana" w:cs="Arial"/>
          <w:sz w:val="18"/>
          <w:szCs w:val="18"/>
        </w:rPr>
      </w:pPr>
      <w:r w:rsidRPr="00294B57">
        <w:rPr>
          <w:rFonts w:ascii="Verdana" w:hAnsi="Verdana" w:cs="Arial"/>
          <w:sz w:val="18"/>
          <w:szCs w:val="18"/>
        </w:rPr>
        <w:t xml:space="preserve">2.2.3.- De la documentación…………………………………………………………………….     </w:t>
      </w:r>
      <w:r w:rsidR="00294B57">
        <w:rPr>
          <w:rFonts w:ascii="Verdana" w:hAnsi="Verdana" w:cs="Arial"/>
          <w:sz w:val="18"/>
          <w:szCs w:val="18"/>
        </w:rPr>
        <w:tab/>
      </w:r>
      <w:r w:rsidR="00294B57">
        <w:rPr>
          <w:rFonts w:ascii="Verdana" w:hAnsi="Verdana" w:cs="Arial"/>
          <w:sz w:val="18"/>
          <w:szCs w:val="18"/>
        </w:rPr>
        <w:tab/>
      </w:r>
      <w:r w:rsidRPr="00294B57">
        <w:rPr>
          <w:rFonts w:ascii="Verdana" w:hAnsi="Verdana" w:cs="Arial"/>
          <w:sz w:val="18"/>
          <w:szCs w:val="18"/>
        </w:rPr>
        <w:t>9</w:t>
      </w:r>
    </w:p>
    <w:p w14:paraId="1F9F976E" w14:textId="77777777" w:rsidR="001A7028" w:rsidRPr="00294B57" w:rsidRDefault="00ED7F9C" w:rsidP="00294B57">
      <w:pPr>
        <w:spacing w:before="240"/>
        <w:ind w:left="708"/>
        <w:rPr>
          <w:rFonts w:ascii="Verdana" w:hAnsi="Verdana" w:cs="Arial"/>
          <w:sz w:val="18"/>
          <w:szCs w:val="18"/>
        </w:rPr>
      </w:pPr>
      <w:r w:rsidRPr="00294B57">
        <w:rPr>
          <w:rFonts w:ascii="Verdana" w:hAnsi="Verdana" w:cs="Arial"/>
          <w:sz w:val="18"/>
          <w:szCs w:val="18"/>
        </w:rPr>
        <w:t>2.3.- De las explotacio</w:t>
      </w:r>
      <w:r w:rsidR="00294B57">
        <w:rPr>
          <w:rFonts w:ascii="Verdana" w:hAnsi="Verdana" w:cs="Arial"/>
          <w:sz w:val="18"/>
          <w:szCs w:val="18"/>
        </w:rPr>
        <w:t>nes eventuales.................</w:t>
      </w:r>
      <w:r w:rsidRPr="00294B57">
        <w:rPr>
          <w:rFonts w:ascii="Verdana" w:hAnsi="Verdana" w:cs="Arial"/>
          <w:sz w:val="18"/>
          <w:szCs w:val="18"/>
        </w:rPr>
        <w:t xml:space="preserve">..........................................     </w:t>
      </w:r>
      <w:r w:rsidR="00294B57">
        <w:rPr>
          <w:rFonts w:ascii="Verdana" w:hAnsi="Verdana" w:cs="Arial"/>
          <w:sz w:val="18"/>
          <w:szCs w:val="18"/>
        </w:rPr>
        <w:tab/>
      </w:r>
      <w:r w:rsidR="00294B57">
        <w:rPr>
          <w:rFonts w:ascii="Verdana" w:hAnsi="Verdana" w:cs="Arial"/>
          <w:sz w:val="18"/>
          <w:szCs w:val="18"/>
        </w:rPr>
        <w:tab/>
      </w:r>
      <w:r w:rsidRPr="00294B57">
        <w:rPr>
          <w:rFonts w:ascii="Verdana" w:hAnsi="Verdana" w:cs="Arial"/>
          <w:sz w:val="18"/>
          <w:szCs w:val="18"/>
        </w:rPr>
        <w:t xml:space="preserve">9                                                                      </w:t>
      </w:r>
    </w:p>
    <w:p w14:paraId="48810963" w14:textId="77777777" w:rsidR="001A7028" w:rsidRPr="00294B57" w:rsidRDefault="00ED7F9C" w:rsidP="00294B57">
      <w:pPr>
        <w:spacing w:before="240"/>
        <w:rPr>
          <w:rFonts w:ascii="Verdana" w:hAnsi="Verdana" w:cs="Arial"/>
          <w:b/>
          <w:sz w:val="18"/>
          <w:szCs w:val="18"/>
        </w:rPr>
      </w:pPr>
      <w:r w:rsidRPr="00294B57">
        <w:rPr>
          <w:rFonts w:ascii="Verdana" w:hAnsi="Verdana" w:cs="Arial"/>
          <w:b/>
          <w:sz w:val="18"/>
          <w:szCs w:val="18"/>
        </w:rPr>
        <w:t>3.- Del uso doméstico en la actividad industrial</w:t>
      </w:r>
      <w:r w:rsidR="00294B57">
        <w:rPr>
          <w:rFonts w:ascii="Verdana" w:hAnsi="Verdana" w:cs="Arial"/>
          <w:b/>
          <w:sz w:val="18"/>
          <w:szCs w:val="18"/>
        </w:rPr>
        <w:tab/>
      </w:r>
      <w:r w:rsidRPr="00294B57">
        <w:rPr>
          <w:rFonts w:ascii="Verdana" w:hAnsi="Verdana" w:cs="Arial"/>
          <w:b/>
          <w:sz w:val="18"/>
          <w:szCs w:val="18"/>
        </w:rPr>
        <w:t xml:space="preserve">.......................................................    </w:t>
      </w:r>
      <w:r w:rsidR="00294B57">
        <w:rPr>
          <w:rFonts w:ascii="Verdana" w:hAnsi="Verdana" w:cs="Arial"/>
          <w:b/>
          <w:sz w:val="18"/>
          <w:szCs w:val="18"/>
        </w:rPr>
        <w:tab/>
      </w:r>
      <w:r w:rsidRPr="00294B57">
        <w:rPr>
          <w:rFonts w:ascii="Verdana" w:hAnsi="Verdana" w:cs="Arial"/>
          <w:b/>
          <w:sz w:val="18"/>
          <w:szCs w:val="18"/>
        </w:rPr>
        <w:t xml:space="preserve">10                                                              </w:t>
      </w:r>
    </w:p>
    <w:p w14:paraId="1951FE2C" w14:textId="77777777" w:rsidR="001A7028" w:rsidRPr="00294B57" w:rsidRDefault="00ED7F9C" w:rsidP="00294B57">
      <w:pPr>
        <w:spacing w:before="240"/>
        <w:rPr>
          <w:rFonts w:ascii="Verdana" w:hAnsi="Verdana" w:cs="Arial"/>
          <w:sz w:val="18"/>
          <w:szCs w:val="18"/>
        </w:rPr>
      </w:pPr>
      <w:r w:rsidRPr="00294B57">
        <w:rPr>
          <w:rFonts w:ascii="Verdana" w:hAnsi="Verdana" w:cs="Arial"/>
          <w:b/>
          <w:sz w:val="18"/>
          <w:szCs w:val="18"/>
        </w:rPr>
        <w:t>4.- De la operación, mantenimiento y abandono de las instalaciones de captación de agua...........</w:t>
      </w:r>
      <w:r w:rsidR="00294B57">
        <w:rPr>
          <w:rFonts w:ascii="Verdana" w:hAnsi="Verdana" w:cs="Arial"/>
          <w:b/>
          <w:sz w:val="18"/>
          <w:szCs w:val="18"/>
        </w:rPr>
        <w:t>.......................................................................................................................</w:t>
      </w:r>
      <w:r w:rsidRPr="00294B57">
        <w:rPr>
          <w:rFonts w:ascii="Verdana" w:hAnsi="Verdana" w:cs="Arial"/>
          <w:b/>
          <w:sz w:val="18"/>
          <w:szCs w:val="18"/>
        </w:rPr>
        <w:t xml:space="preserve">    11                                                                                                                                      </w:t>
      </w:r>
    </w:p>
    <w:p w14:paraId="7990A457" w14:textId="77777777" w:rsidR="001A7028" w:rsidRPr="00294B57" w:rsidRDefault="00ED7F9C" w:rsidP="00294B57">
      <w:pPr>
        <w:spacing w:before="240"/>
        <w:rPr>
          <w:rFonts w:ascii="Verdana" w:hAnsi="Verdana" w:cs="Arial"/>
          <w:sz w:val="18"/>
          <w:szCs w:val="18"/>
        </w:rPr>
      </w:pPr>
      <w:r w:rsidRPr="00294B57">
        <w:rPr>
          <w:rFonts w:ascii="Verdana" w:hAnsi="Verdana" w:cs="Arial"/>
          <w:b/>
          <w:sz w:val="18"/>
          <w:szCs w:val="18"/>
        </w:rPr>
        <w:t>Régimen de Multas por Contravenciones..........</w:t>
      </w:r>
      <w:r w:rsidR="00294B57">
        <w:rPr>
          <w:rFonts w:ascii="Verdana" w:hAnsi="Verdana" w:cs="Arial"/>
          <w:b/>
          <w:sz w:val="18"/>
          <w:szCs w:val="18"/>
        </w:rPr>
        <w:t>.............................</w:t>
      </w:r>
      <w:r w:rsidRPr="00294B57">
        <w:rPr>
          <w:rFonts w:ascii="Verdana" w:hAnsi="Verdana" w:cs="Arial"/>
          <w:b/>
          <w:sz w:val="18"/>
          <w:szCs w:val="18"/>
        </w:rPr>
        <w:t xml:space="preserve">...................................     13     </w:t>
      </w:r>
    </w:p>
    <w:p w14:paraId="3CFD8CF3" w14:textId="77777777" w:rsidR="001A7028" w:rsidRPr="00294B57" w:rsidRDefault="00ED7F9C" w:rsidP="00294B57">
      <w:pPr>
        <w:spacing w:before="240"/>
        <w:rPr>
          <w:rFonts w:ascii="Verdana" w:hAnsi="Verdana" w:cs="Arial"/>
          <w:b/>
          <w:sz w:val="18"/>
          <w:szCs w:val="18"/>
        </w:rPr>
      </w:pPr>
      <w:r w:rsidRPr="00294B57">
        <w:rPr>
          <w:rFonts w:ascii="Verdana" w:hAnsi="Verdana" w:cs="Arial"/>
          <w:b/>
          <w:sz w:val="18"/>
          <w:szCs w:val="18"/>
        </w:rPr>
        <w:t>Consideraciones Generales...</w:t>
      </w:r>
      <w:r w:rsidR="00294B57">
        <w:rPr>
          <w:rFonts w:ascii="Verdana" w:hAnsi="Verdana" w:cs="Arial"/>
          <w:b/>
          <w:sz w:val="18"/>
          <w:szCs w:val="18"/>
        </w:rPr>
        <w:t>.........................................................................</w:t>
      </w:r>
      <w:r w:rsidRPr="00294B57">
        <w:rPr>
          <w:rFonts w:ascii="Verdana" w:hAnsi="Verdana" w:cs="Arial"/>
          <w:b/>
          <w:sz w:val="18"/>
          <w:szCs w:val="18"/>
        </w:rPr>
        <w:t>...................     14</w:t>
      </w:r>
    </w:p>
    <w:p w14:paraId="66151D1E" w14:textId="77777777" w:rsidR="001A7028" w:rsidRPr="00294B57" w:rsidRDefault="00ED7F9C" w:rsidP="00294B57">
      <w:pPr>
        <w:spacing w:before="240"/>
        <w:rPr>
          <w:rFonts w:ascii="Verdana" w:hAnsi="Verdana" w:cs="Arial"/>
          <w:sz w:val="18"/>
          <w:szCs w:val="18"/>
        </w:rPr>
      </w:pPr>
      <w:r w:rsidRPr="00294B57">
        <w:rPr>
          <w:rFonts w:ascii="Verdana" w:hAnsi="Verdana" w:cs="Arial"/>
          <w:b/>
          <w:sz w:val="18"/>
          <w:szCs w:val="18"/>
        </w:rPr>
        <w:t>1.- Del procedimiento para obtener autorización de explotación de agua.......</w:t>
      </w:r>
      <w:r w:rsidR="00294B57">
        <w:rPr>
          <w:rFonts w:ascii="Verdana" w:hAnsi="Verdana" w:cs="Arial"/>
          <w:b/>
          <w:sz w:val="18"/>
          <w:szCs w:val="18"/>
        </w:rPr>
        <w:t>....................</w:t>
      </w:r>
      <w:r w:rsidRPr="00294B57">
        <w:rPr>
          <w:rFonts w:ascii="Verdana" w:hAnsi="Verdana" w:cs="Arial"/>
          <w:b/>
          <w:sz w:val="18"/>
          <w:szCs w:val="18"/>
        </w:rPr>
        <w:t xml:space="preserve">   15                  </w:t>
      </w:r>
    </w:p>
    <w:p w14:paraId="530AF5BE" w14:textId="77777777" w:rsidR="001A7028" w:rsidRPr="00294B57" w:rsidRDefault="00ED7F9C" w:rsidP="00294B57">
      <w:pPr>
        <w:spacing w:before="240"/>
        <w:rPr>
          <w:rFonts w:ascii="Verdana" w:hAnsi="Verdana" w:cs="Arial"/>
          <w:sz w:val="18"/>
          <w:szCs w:val="18"/>
        </w:rPr>
      </w:pPr>
      <w:r w:rsidRPr="00294B57">
        <w:rPr>
          <w:rFonts w:ascii="Verdana" w:hAnsi="Verdana" w:cs="Arial"/>
          <w:b/>
          <w:sz w:val="18"/>
          <w:szCs w:val="18"/>
        </w:rPr>
        <w:t>2.- Del régimen de explotaci</w:t>
      </w:r>
      <w:r w:rsidR="00294B57">
        <w:rPr>
          <w:rFonts w:ascii="Verdana" w:hAnsi="Verdana" w:cs="Arial"/>
          <w:b/>
          <w:sz w:val="18"/>
          <w:szCs w:val="18"/>
        </w:rPr>
        <w:t>ón del recurso hídrico..........................................................</w:t>
      </w:r>
      <w:r w:rsidRPr="00294B57">
        <w:rPr>
          <w:rFonts w:ascii="Verdana" w:hAnsi="Verdana" w:cs="Arial"/>
          <w:b/>
          <w:sz w:val="18"/>
          <w:szCs w:val="18"/>
        </w:rPr>
        <w:t xml:space="preserve">.     15                                                     </w:t>
      </w:r>
    </w:p>
    <w:p w14:paraId="66825ECD" w14:textId="77777777" w:rsidR="001A7028" w:rsidRPr="00294B57" w:rsidRDefault="00ED7F9C" w:rsidP="00294B57">
      <w:pPr>
        <w:spacing w:before="240"/>
        <w:ind w:left="708"/>
        <w:rPr>
          <w:rFonts w:ascii="Verdana" w:hAnsi="Verdana" w:cs="Arial"/>
          <w:sz w:val="18"/>
          <w:szCs w:val="18"/>
        </w:rPr>
      </w:pPr>
      <w:r w:rsidRPr="00294B57">
        <w:rPr>
          <w:rFonts w:ascii="Verdana" w:hAnsi="Verdana" w:cs="Arial"/>
          <w:sz w:val="18"/>
          <w:szCs w:val="18"/>
        </w:rPr>
        <w:t>2.1.- De las explotaciones continuas.....................................</w:t>
      </w:r>
      <w:r w:rsidR="00294B57">
        <w:rPr>
          <w:rFonts w:ascii="Verdana" w:hAnsi="Verdana" w:cs="Arial"/>
          <w:sz w:val="18"/>
          <w:szCs w:val="18"/>
        </w:rPr>
        <w:t>..................................</w:t>
      </w:r>
      <w:r w:rsidRPr="00294B57">
        <w:rPr>
          <w:rFonts w:ascii="Verdana" w:hAnsi="Verdana" w:cs="Arial"/>
          <w:sz w:val="18"/>
          <w:szCs w:val="18"/>
        </w:rPr>
        <w:t xml:space="preserve">....    15                                                                         </w:t>
      </w:r>
    </w:p>
    <w:p w14:paraId="327BC414" w14:textId="77777777" w:rsidR="001A7028" w:rsidRPr="00294B57" w:rsidRDefault="00ED7F9C" w:rsidP="00294B57">
      <w:pPr>
        <w:spacing w:before="240"/>
        <w:ind w:left="708"/>
        <w:rPr>
          <w:rFonts w:ascii="Verdana" w:hAnsi="Verdana" w:cs="Arial"/>
          <w:sz w:val="18"/>
          <w:szCs w:val="18"/>
        </w:rPr>
      </w:pPr>
      <w:r w:rsidRPr="00294B57">
        <w:rPr>
          <w:rFonts w:ascii="Verdana" w:hAnsi="Verdana" w:cs="Arial"/>
          <w:sz w:val="18"/>
          <w:szCs w:val="18"/>
        </w:rPr>
        <w:t>2.2.- De las instalaciones para captación de agua……………………………………………………</w:t>
      </w:r>
      <w:r w:rsidR="00294B57">
        <w:rPr>
          <w:rFonts w:ascii="Verdana" w:hAnsi="Verdana" w:cs="Arial"/>
          <w:sz w:val="18"/>
          <w:szCs w:val="18"/>
        </w:rPr>
        <w:t>…………..</w:t>
      </w:r>
      <w:r w:rsidRPr="00294B57">
        <w:rPr>
          <w:rFonts w:ascii="Verdana" w:hAnsi="Verdana" w:cs="Arial"/>
          <w:sz w:val="18"/>
          <w:szCs w:val="18"/>
        </w:rPr>
        <w:t xml:space="preserve">     16    </w:t>
      </w:r>
    </w:p>
    <w:p w14:paraId="511DF26E" w14:textId="77777777" w:rsidR="001A7028" w:rsidRPr="00294B57" w:rsidRDefault="00ED7F9C" w:rsidP="00294B57">
      <w:pPr>
        <w:spacing w:before="240"/>
        <w:ind w:left="708" w:firstLine="708"/>
        <w:rPr>
          <w:rFonts w:ascii="Verdana" w:hAnsi="Verdana" w:cs="Arial"/>
          <w:sz w:val="18"/>
          <w:szCs w:val="18"/>
        </w:rPr>
      </w:pPr>
      <w:r w:rsidRPr="00294B57">
        <w:rPr>
          <w:rFonts w:ascii="Verdana" w:hAnsi="Verdana" w:cs="Arial"/>
          <w:sz w:val="18"/>
          <w:szCs w:val="18"/>
        </w:rPr>
        <w:t>2.2.1.- Del instrumen</w:t>
      </w:r>
      <w:r w:rsidR="00294B57">
        <w:rPr>
          <w:rFonts w:ascii="Verdana" w:hAnsi="Verdana" w:cs="Arial"/>
          <w:sz w:val="18"/>
          <w:szCs w:val="18"/>
        </w:rPr>
        <w:t>tal……………………………………………………………………………………………..</w:t>
      </w:r>
      <w:r w:rsidRPr="00294B57">
        <w:rPr>
          <w:rFonts w:ascii="Verdana" w:hAnsi="Verdana" w:cs="Arial"/>
          <w:sz w:val="18"/>
          <w:szCs w:val="18"/>
        </w:rPr>
        <w:t xml:space="preserve">    16</w:t>
      </w:r>
    </w:p>
    <w:p w14:paraId="04EA4486" w14:textId="77777777" w:rsidR="001A7028" w:rsidRPr="00294B57" w:rsidRDefault="00ED7F9C" w:rsidP="00294B57">
      <w:pPr>
        <w:spacing w:before="240"/>
        <w:ind w:left="1416"/>
        <w:rPr>
          <w:rFonts w:ascii="Verdana" w:hAnsi="Verdana" w:cs="Arial"/>
          <w:sz w:val="18"/>
          <w:szCs w:val="18"/>
        </w:rPr>
      </w:pPr>
      <w:r w:rsidRPr="00294B57">
        <w:rPr>
          <w:rFonts w:ascii="Verdana" w:hAnsi="Verdana" w:cs="Arial"/>
          <w:sz w:val="18"/>
          <w:szCs w:val="18"/>
        </w:rPr>
        <w:t>2.2.2.- Del montaje del instrumental…………………………………………………………</w:t>
      </w:r>
      <w:r w:rsidR="00294B57">
        <w:rPr>
          <w:rFonts w:ascii="Verdana" w:hAnsi="Verdana" w:cs="Arial"/>
          <w:sz w:val="18"/>
          <w:szCs w:val="18"/>
        </w:rPr>
        <w:t>…………….</w:t>
      </w:r>
      <w:r w:rsidRPr="00294B57">
        <w:rPr>
          <w:rFonts w:ascii="Verdana" w:hAnsi="Verdana" w:cs="Arial"/>
          <w:sz w:val="18"/>
          <w:szCs w:val="18"/>
        </w:rPr>
        <w:t xml:space="preserve">      16 </w:t>
      </w:r>
    </w:p>
    <w:p w14:paraId="2A538500" w14:textId="77777777" w:rsidR="001A7028" w:rsidRPr="00294B57" w:rsidRDefault="00ED7F9C" w:rsidP="00294B57">
      <w:pPr>
        <w:spacing w:before="240"/>
        <w:ind w:left="1416"/>
        <w:rPr>
          <w:rFonts w:ascii="Verdana" w:hAnsi="Verdana" w:cs="Arial"/>
          <w:sz w:val="18"/>
          <w:szCs w:val="18"/>
        </w:rPr>
      </w:pPr>
      <w:r w:rsidRPr="00294B57">
        <w:rPr>
          <w:rFonts w:ascii="Verdana" w:hAnsi="Verdana" w:cs="Arial"/>
          <w:sz w:val="18"/>
          <w:szCs w:val="18"/>
        </w:rPr>
        <w:t>2.2.3.- De la documentación…………………………………………………………………</w:t>
      </w:r>
      <w:r w:rsidR="00294B57">
        <w:rPr>
          <w:rFonts w:ascii="Verdana" w:hAnsi="Verdana" w:cs="Arial"/>
          <w:sz w:val="18"/>
          <w:szCs w:val="18"/>
        </w:rPr>
        <w:t>………………….</w:t>
      </w:r>
      <w:r w:rsidRPr="00294B57">
        <w:rPr>
          <w:rFonts w:ascii="Verdana" w:hAnsi="Verdana" w:cs="Arial"/>
          <w:sz w:val="18"/>
          <w:szCs w:val="18"/>
        </w:rPr>
        <w:t xml:space="preserve">      17                                                             </w:t>
      </w:r>
    </w:p>
    <w:p w14:paraId="61220CF1" w14:textId="77777777" w:rsidR="001A7028" w:rsidRPr="00294B57" w:rsidRDefault="00ED7F9C" w:rsidP="00294B57">
      <w:pPr>
        <w:spacing w:before="240"/>
        <w:ind w:left="708"/>
        <w:rPr>
          <w:rFonts w:ascii="Verdana" w:hAnsi="Verdana" w:cs="Arial"/>
          <w:sz w:val="18"/>
          <w:szCs w:val="18"/>
        </w:rPr>
      </w:pPr>
      <w:r w:rsidRPr="00294B57">
        <w:rPr>
          <w:rFonts w:ascii="Verdana" w:hAnsi="Verdana" w:cs="Arial"/>
          <w:sz w:val="18"/>
          <w:szCs w:val="18"/>
        </w:rPr>
        <w:t>2.3.- De las explotaciones eventuales............................................</w:t>
      </w:r>
      <w:r w:rsidR="00294B57">
        <w:rPr>
          <w:rFonts w:ascii="Verdana" w:hAnsi="Verdana" w:cs="Arial"/>
          <w:sz w:val="18"/>
          <w:szCs w:val="18"/>
        </w:rPr>
        <w:t>.............</w:t>
      </w:r>
      <w:r w:rsidRPr="00294B57">
        <w:rPr>
          <w:rFonts w:ascii="Verdana" w:hAnsi="Verdana" w:cs="Arial"/>
          <w:sz w:val="18"/>
          <w:szCs w:val="18"/>
        </w:rPr>
        <w:t xml:space="preserve">...............     18                                                                  </w:t>
      </w:r>
    </w:p>
    <w:p w14:paraId="72575F60" w14:textId="77777777" w:rsidR="001A7028" w:rsidRPr="00294B57" w:rsidRDefault="00ED7F9C" w:rsidP="00294B57">
      <w:pPr>
        <w:spacing w:before="240"/>
        <w:rPr>
          <w:rFonts w:ascii="Verdana" w:hAnsi="Verdana" w:cs="Arial"/>
          <w:sz w:val="18"/>
          <w:szCs w:val="18"/>
        </w:rPr>
      </w:pPr>
      <w:r w:rsidRPr="00294B57">
        <w:rPr>
          <w:rFonts w:ascii="Verdana" w:hAnsi="Verdana" w:cs="Arial"/>
          <w:b/>
          <w:sz w:val="18"/>
          <w:szCs w:val="18"/>
        </w:rPr>
        <w:t>3.- Del uso doméstico en la actividad industrial............................................</w:t>
      </w:r>
      <w:r w:rsidR="00294B57">
        <w:rPr>
          <w:rFonts w:ascii="Verdana" w:hAnsi="Verdana" w:cs="Arial"/>
          <w:b/>
          <w:sz w:val="18"/>
          <w:szCs w:val="18"/>
        </w:rPr>
        <w:t>.................</w:t>
      </w:r>
      <w:r w:rsidRPr="00294B57">
        <w:rPr>
          <w:rFonts w:ascii="Verdana" w:hAnsi="Verdana" w:cs="Arial"/>
          <w:b/>
          <w:sz w:val="18"/>
          <w:szCs w:val="18"/>
        </w:rPr>
        <w:t xml:space="preserve">..     18                                                        </w:t>
      </w:r>
    </w:p>
    <w:p w14:paraId="1CF2E04F" w14:textId="77777777" w:rsidR="001A7028" w:rsidRPr="00294B57" w:rsidRDefault="00ED7F9C" w:rsidP="00294B57">
      <w:pPr>
        <w:spacing w:before="240"/>
        <w:rPr>
          <w:rFonts w:ascii="Verdana" w:hAnsi="Verdana" w:cs="Arial"/>
          <w:sz w:val="18"/>
          <w:szCs w:val="18"/>
        </w:rPr>
      </w:pPr>
      <w:r w:rsidRPr="00294B57">
        <w:rPr>
          <w:rFonts w:ascii="Verdana" w:hAnsi="Verdana" w:cs="Arial"/>
          <w:b/>
          <w:sz w:val="18"/>
          <w:szCs w:val="18"/>
        </w:rPr>
        <w:t>4.- De la operación, mantenimiento y abandono de las instalaciones de</w:t>
      </w:r>
      <w:r w:rsidR="00294B57">
        <w:rPr>
          <w:rFonts w:ascii="Verdana" w:hAnsi="Verdana" w:cs="Arial"/>
          <w:b/>
          <w:sz w:val="18"/>
          <w:szCs w:val="18"/>
        </w:rPr>
        <w:t xml:space="preserve"> captación de agua</w:t>
      </w:r>
      <w:r w:rsidRPr="00294B57">
        <w:rPr>
          <w:rFonts w:ascii="Verdana" w:hAnsi="Verdana" w:cs="Arial"/>
          <w:b/>
          <w:sz w:val="18"/>
          <w:szCs w:val="18"/>
        </w:rPr>
        <w:t xml:space="preserve"> 19                                                                                                                                 </w:t>
      </w:r>
    </w:p>
    <w:p w14:paraId="2C94090C" w14:textId="77777777" w:rsidR="001A7028" w:rsidRPr="00294B57" w:rsidRDefault="00ED7F9C" w:rsidP="00294B57">
      <w:pPr>
        <w:spacing w:before="240"/>
        <w:rPr>
          <w:rFonts w:ascii="Verdana" w:hAnsi="Verdana" w:cs="Arial"/>
          <w:sz w:val="18"/>
          <w:szCs w:val="18"/>
        </w:rPr>
      </w:pPr>
      <w:r w:rsidRPr="00294B57">
        <w:rPr>
          <w:rFonts w:ascii="Verdana" w:hAnsi="Verdana" w:cs="Arial"/>
          <w:b/>
          <w:sz w:val="18"/>
          <w:szCs w:val="18"/>
        </w:rPr>
        <w:t>Glosario.......................................................................................................</w:t>
      </w:r>
      <w:r w:rsidR="00294B57">
        <w:rPr>
          <w:rFonts w:ascii="Verdana" w:hAnsi="Verdana" w:cs="Arial"/>
          <w:b/>
          <w:sz w:val="18"/>
          <w:szCs w:val="18"/>
        </w:rPr>
        <w:t>...................</w:t>
      </w:r>
      <w:r w:rsidRPr="00294B57">
        <w:rPr>
          <w:rFonts w:ascii="Verdana" w:hAnsi="Verdana" w:cs="Arial"/>
          <w:b/>
          <w:sz w:val="18"/>
          <w:szCs w:val="18"/>
        </w:rPr>
        <w:t xml:space="preserve">     20                                                                                       </w:t>
      </w:r>
    </w:p>
    <w:p w14:paraId="462BDCBD" w14:textId="77777777" w:rsidR="001A7028" w:rsidRPr="00294B57" w:rsidRDefault="00ED7F9C" w:rsidP="00294B57">
      <w:pPr>
        <w:spacing w:before="240"/>
        <w:rPr>
          <w:rFonts w:ascii="Verdana" w:hAnsi="Verdana" w:cs="Arial"/>
          <w:b/>
          <w:sz w:val="18"/>
          <w:szCs w:val="18"/>
        </w:rPr>
      </w:pPr>
      <w:r w:rsidRPr="00294B57">
        <w:rPr>
          <w:rFonts w:ascii="Verdana" w:hAnsi="Verdana" w:cs="Arial"/>
          <w:b/>
          <w:sz w:val="18"/>
          <w:szCs w:val="18"/>
        </w:rPr>
        <w:t>Planillas.................................................................................................</w:t>
      </w:r>
      <w:r w:rsidR="00294B57">
        <w:rPr>
          <w:rFonts w:ascii="Verdana" w:hAnsi="Verdana" w:cs="Arial"/>
          <w:b/>
          <w:sz w:val="18"/>
          <w:szCs w:val="18"/>
        </w:rPr>
        <w:t>..........</w:t>
      </w:r>
      <w:r w:rsidRPr="00294B57">
        <w:rPr>
          <w:rFonts w:ascii="Verdana" w:hAnsi="Verdana" w:cs="Arial"/>
          <w:b/>
          <w:sz w:val="18"/>
          <w:szCs w:val="18"/>
        </w:rPr>
        <w:t>...............     24</w:t>
      </w:r>
    </w:p>
    <w:p w14:paraId="1BC00E29" w14:textId="77777777" w:rsidR="001A7028" w:rsidRPr="00294B57" w:rsidRDefault="00ED7F9C" w:rsidP="00294B57">
      <w:pPr>
        <w:spacing w:before="240"/>
        <w:rPr>
          <w:rFonts w:ascii="Verdana" w:hAnsi="Verdana" w:cs="Arial"/>
          <w:sz w:val="18"/>
          <w:szCs w:val="18"/>
          <w:lang w:val="es-MX"/>
        </w:rPr>
      </w:pPr>
      <w:r w:rsidRPr="00294B57">
        <w:rPr>
          <w:rFonts w:ascii="Verdana" w:hAnsi="Verdana" w:cs="Arial"/>
          <w:b/>
          <w:sz w:val="18"/>
          <w:szCs w:val="18"/>
          <w:lang w:val="es-MX"/>
        </w:rPr>
        <w:t>Anexo I – Croquis Casillas........................................................................................</w:t>
      </w:r>
      <w:r w:rsidR="00294B57">
        <w:rPr>
          <w:rFonts w:ascii="Verdana" w:hAnsi="Verdana" w:cs="Arial"/>
          <w:b/>
          <w:sz w:val="18"/>
          <w:szCs w:val="18"/>
          <w:lang w:val="es-MX"/>
        </w:rPr>
        <w:t>........</w:t>
      </w:r>
      <w:r w:rsidRPr="00294B57">
        <w:rPr>
          <w:rFonts w:ascii="Verdana" w:hAnsi="Verdana" w:cs="Arial"/>
          <w:b/>
          <w:sz w:val="18"/>
          <w:szCs w:val="18"/>
          <w:lang w:val="es-MX"/>
        </w:rPr>
        <w:t xml:space="preserve">   27                                                                       </w:t>
      </w:r>
    </w:p>
    <w:p w14:paraId="31EC0A05" w14:textId="77777777" w:rsidR="001A7028" w:rsidRPr="00354C29" w:rsidRDefault="00ED7F9C" w:rsidP="00294B57">
      <w:pPr>
        <w:pStyle w:val="Textoindependiente"/>
        <w:tabs>
          <w:tab w:val="left" w:pos="0"/>
        </w:tabs>
        <w:rPr>
          <w:rFonts w:ascii="Verdana" w:hAnsi="Verdana" w:cs="Arial"/>
          <w:b/>
          <w:caps/>
          <w:sz w:val="20"/>
          <w:lang w:val="es-MX"/>
        </w:rPr>
      </w:pPr>
      <w:r w:rsidRPr="00294B57">
        <w:rPr>
          <w:rFonts w:ascii="Verdana" w:hAnsi="Verdana" w:cs="Arial"/>
          <w:b/>
          <w:caps/>
          <w:sz w:val="18"/>
          <w:szCs w:val="18"/>
          <w:lang w:val="es-MX"/>
        </w:rPr>
        <w:br w:type="page"/>
      </w:r>
    </w:p>
    <w:p w14:paraId="47493476" w14:textId="77777777" w:rsidR="001A7028" w:rsidRPr="00354C29" w:rsidRDefault="001A7028">
      <w:pPr>
        <w:pStyle w:val="Textoindependiente"/>
        <w:tabs>
          <w:tab w:val="left" w:pos="0"/>
        </w:tabs>
        <w:jc w:val="center"/>
        <w:rPr>
          <w:rFonts w:ascii="Verdana" w:hAnsi="Verdana" w:cs="Arial"/>
          <w:b/>
          <w:caps/>
          <w:sz w:val="20"/>
          <w:lang w:val="es-MX"/>
        </w:rPr>
      </w:pPr>
    </w:p>
    <w:p w14:paraId="5E6E7A1E" w14:textId="77777777" w:rsidR="001A7028" w:rsidRPr="00354C29" w:rsidRDefault="001A7028">
      <w:pPr>
        <w:pStyle w:val="Textoindependiente"/>
        <w:tabs>
          <w:tab w:val="left" w:pos="0"/>
        </w:tabs>
        <w:jc w:val="center"/>
        <w:rPr>
          <w:rFonts w:ascii="Verdana" w:hAnsi="Verdana" w:cs="Arial"/>
          <w:b/>
          <w:caps/>
          <w:sz w:val="20"/>
          <w:lang w:val="es-MX"/>
        </w:rPr>
      </w:pPr>
    </w:p>
    <w:p w14:paraId="4F4FB647" w14:textId="77777777" w:rsidR="001A7028" w:rsidRPr="00354C29" w:rsidRDefault="001A7028">
      <w:pPr>
        <w:pStyle w:val="Textoindependiente"/>
        <w:tabs>
          <w:tab w:val="left" w:pos="0"/>
        </w:tabs>
        <w:jc w:val="center"/>
        <w:rPr>
          <w:rFonts w:ascii="Verdana" w:hAnsi="Verdana" w:cs="Arial"/>
          <w:b/>
          <w:caps/>
          <w:sz w:val="20"/>
          <w:lang w:val="es-MX"/>
        </w:rPr>
      </w:pPr>
    </w:p>
    <w:p w14:paraId="4010926B" w14:textId="77777777" w:rsidR="001A7028" w:rsidRPr="00354C29" w:rsidRDefault="001A7028">
      <w:pPr>
        <w:pStyle w:val="Textoindependiente"/>
        <w:tabs>
          <w:tab w:val="left" w:pos="0"/>
        </w:tabs>
        <w:jc w:val="center"/>
        <w:rPr>
          <w:rFonts w:ascii="Verdana" w:hAnsi="Verdana" w:cs="Arial"/>
          <w:b/>
          <w:caps/>
          <w:sz w:val="20"/>
          <w:lang w:val="es-MX"/>
        </w:rPr>
      </w:pPr>
    </w:p>
    <w:p w14:paraId="56CDD76E" w14:textId="77777777" w:rsidR="001A7028" w:rsidRPr="00354C29" w:rsidRDefault="001A7028">
      <w:pPr>
        <w:pStyle w:val="Textoindependiente"/>
        <w:tabs>
          <w:tab w:val="left" w:pos="0"/>
        </w:tabs>
        <w:jc w:val="center"/>
        <w:rPr>
          <w:rFonts w:ascii="Verdana" w:hAnsi="Verdana" w:cs="Arial"/>
          <w:b/>
          <w:caps/>
          <w:sz w:val="20"/>
          <w:lang w:val="es-MX"/>
        </w:rPr>
      </w:pPr>
    </w:p>
    <w:p w14:paraId="31CE7885" w14:textId="77777777" w:rsidR="001A7028" w:rsidRPr="00354C29" w:rsidRDefault="001A7028">
      <w:pPr>
        <w:pStyle w:val="Textoindependiente"/>
        <w:tabs>
          <w:tab w:val="left" w:pos="0"/>
        </w:tabs>
        <w:jc w:val="center"/>
        <w:rPr>
          <w:rFonts w:ascii="Verdana" w:hAnsi="Verdana" w:cs="Arial"/>
          <w:b/>
          <w:caps/>
          <w:sz w:val="20"/>
          <w:lang w:val="es-MX"/>
        </w:rPr>
      </w:pPr>
    </w:p>
    <w:p w14:paraId="58F24CD3" w14:textId="77777777" w:rsidR="001A7028" w:rsidRPr="00354C29" w:rsidRDefault="001A7028">
      <w:pPr>
        <w:pStyle w:val="Textoindependiente"/>
        <w:tabs>
          <w:tab w:val="left" w:pos="0"/>
        </w:tabs>
        <w:jc w:val="center"/>
        <w:rPr>
          <w:rFonts w:ascii="Verdana" w:hAnsi="Verdana" w:cs="Arial"/>
          <w:b/>
          <w:caps/>
          <w:sz w:val="20"/>
          <w:lang w:val="es-MX"/>
        </w:rPr>
      </w:pPr>
    </w:p>
    <w:p w14:paraId="627A1191" w14:textId="77777777" w:rsidR="001A7028" w:rsidRPr="00354C29" w:rsidRDefault="001A7028">
      <w:pPr>
        <w:pStyle w:val="Textoindependiente"/>
        <w:tabs>
          <w:tab w:val="left" w:pos="0"/>
        </w:tabs>
        <w:jc w:val="center"/>
        <w:rPr>
          <w:rFonts w:ascii="Verdana" w:hAnsi="Verdana" w:cs="Arial"/>
          <w:b/>
          <w:caps/>
          <w:sz w:val="20"/>
          <w:lang w:val="es-MX"/>
        </w:rPr>
      </w:pPr>
    </w:p>
    <w:p w14:paraId="0000DC7E" w14:textId="77777777" w:rsidR="001A7028" w:rsidRPr="00354C29" w:rsidRDefault="001A7028">
      <w:pPr>
        <w:pStyle w:val="Textoindependiente"/>
        <w:tabs>
          <w:tab w:val="left" w:pos="0"/>
        </w:tabs>
        <w:jc w:val="center"/>
        <w:rPr>
          <w:rFonts w:ascii="Verdana" w:hAnsi="Verdana" w:cs="Arial"/>
          <w:b/>
          <w:caps/>
          <w:sz w:val="20"/>
          <w:lang w:val="es-MX"/>
        </w:rPr>
      </w:pPr>
    </w:p>
    <w:p w14:paraId="3C178811" w14:textId="77777777" w:rsidR="001A7028" w:rsidRPr="00354C29" w:rsidRDefault="001A7028">
      <w:pPr>
        <w:pStyle w:val="Textoindependiente"/>
        <w:tabs>
          <w:tab w:val="left" w:pos="0"/>
        </w:tabs>
        <w:jc w:val="center"/>
        <w:rPr>
          <w:rFonts w:ascii="Verdana" w:hAnsi="Verdana" w:cs="Arial"/>
          <w:b/>
          <w:caps/>
          <w:sz w:val="20"/>
          <w:lang w:val="es-MX"/>
        </w:rPr>
      </w:pPr>
    </w:p>
    <w:p w14:paraId="6DCBDA27" w14:textId="77777777" w:rsidR="001A7028" w:rsidRPr="00354C29" w:rsidRDefault="001A7028">
      <w:pPr>
        <w:pStyle w:val="Textoindependiente"/>
        <w:tabs>
          <w:tab w:val="left" w:pos="0"/>
        </w:tabs>
        <w:jc w:val="center"/>
        <w:rPr>
          <w:rFonts w:ascii="Verdana" w:hAnsi="Verdana" w:cs="Arial"/>
          <w:b/>
          <w:caps/>
          <w:sz w:val="20"/>
          <w:lang w:val="es-MX"/>
        </w:rPr>
      </w:pPr>
    </w:p>
    <w:p w14:paraId="407CF9F6" w14:textId="77777777" w:rsidR="001A7028" w:rsidRPr="00354C29" w:rsidRDefault="001A7028">
      <w:pPr>
        <w:pStyle w:val="Textoindependiente"/>
        <w:tabs>
          <w:tab w:val="left" w:pos="0"/>
        </w:tabs>
        <w:jc w:val="center"/>
        <w:rPr>
          <w:rFonts w:ascii="Verdana" w:hAnsi="Verdana" w:cs="Arial"/>
          <w:b/>
          <w:caps/>
          <w:sz w:val="20"/>
          <w:lang w:val="es-MX"/>
        </w:rPr>
      </w:pPr>
    </w:p>
    <w:p w14:paraId="158E2C82" w14:textId="77777777" w:rsidR="001A7028" w:rsidRPr="00354C29" w:rsidRDefault="001A7028">
      <w:pPr>
        <w:pStyle w:val="Textoindependiente"/>
        <w:tabs>
          <w:tab w:val="left" w:pos="0"/>
        </w:tabs>
        <w:jc w:val="center"/>
        <w:rPr>
          <w:rFonts w:ascii="Verdana" w:hAnsi="Verdana" w:cs="Arial"/>
          <w:b/>
          <w:caps/>
          <w:sz w:val="20"/>
          <w:lang w:val="es-MX"/>
        </w:rPr>
      </w:pPr>
    </w:p>
    <w:p w14:paraId="0A4E3E69" w14:textId="77777777" w:rsidR="001A7028" w:rsidRPr="00354C29" w:rsidRDefault="001A7028">
      <w:pPr>
        <w:pStyle w:val="Textoindependiente"/>
        <w:tabs>
          <w:tab w:val="left" w:pos="0"/>
        </w:tabs>
        <w:jc w:val="center"/>
        <w:rPr>
          <w:rFonts w:ascii="Verdana" w:hAnsi="Verdana" w:cs="Arial"/>
          <w:b/>
          <w:caps/>
          <w:sz w:val="20"/>
          <w:lang w:val="es-MX"/>
        </w:rPr>
      </w:pPr>
    </w:p>
    <w:p w14:paraId="76BD0B0C" w14:textId="77777777" w:rsidR="001A7028" w:rsidRPr="00354C29" w:rsidRDefault="001A7028">
      <w:pPr>
        <w:pStyle w:val="Textoindependiente"/>
        <w:tabs>
          <w:tab w:val="left" w:pos="0"/>
        </w:tabs>
        <w:jc w:val="center"/>
        <w:rPr>
          <w:rFonts w:ascii="Verdana" w:hAnsi="Verdana" w:cs="Arial"/>
          <w:b/>
          <w:caps/>
          <w:sz w:val="20"/>
          <w:lang w:val="es-MX"/>
        </w:rPr>
      </w:pPr>
    </w:p>
    <w:p w14:paraId="4D5DC172" w14:textId="77777777" w:rsidR="001A7028" w:rsidRPr="00354C29" w:rsidRDefault="001A7028">
      <w:pPr>
        <w:pStyle w:val="Textoindependiente"/>
        <w:tabs>
          <w:tab w:val="left" w:pos="0"/>
        </w:tabs>
        <w:jc w:val="center"/>
        <w:rPr>
          <w:rFonts w:ascii="Verdana" w:hAnsi="Verdana" w:cs="Arial"/>
          <w:b/>
          <w:caps/>
          <w:sz w:val="20"/>
          <w:lang w:val="es-MX"/>
        </w:rPr>
      </w:pPr>
    </w:p>
    <w:p w14:paraId="20D31672" w14:textId="77777777" w:rsidR="001A7028" w:rsidRPr="00354C29" w:rsidRDefault="001A7028">
      <w:pPr>
        <w:pStyle w:val="Textoindependiente"/>
        <w:tabs>
          <w:tab w:val="left" w:pos="0"/>
        </w:tabs>
        <w:jc w:val="center"/>
        <w:rPr>
          <w:rFonts w:ascii="Verdana" w:hAnsi="Verdana" w:cs="Arial"/>
          <w:b/>
          <w:caps/>
          <w:sz w:val="20"/>
          <w:lang w:val="es-MX"/>
        </w:rPr>
      </w:pPr>
    </w:p>
    <w:p w14:paraId="5D10D9B2" w14:textId="77777777" w:rsidR="001A7028" w:rsidRPr="00354C29" w:rsidRDefault="00ED7F9C">
      <w:pPr>
        <w:pStyle w:val="Textoindependiente"/>
        <w:tabs>
          <w:tab w:val="left" w:pos="0"/>
        </w:tabs>
        <w:jc w:val="center"/>
        <w:rPr>
          <w:rFonts w:ascii="Verdana" w:hAnsi="Verdana" w:cs="Arial"/>
          <w:b/>
          <w:caps/>
          <w:sz w:val="20"/>
          <w:lang w:val="es-MX"/>
        </w:rPr>
      </w:pPr>
      <w:r w:rsidRPr="00354C29">
        <w:rPr>
          <w:rFonts w:ascii="Verdana" w:hAnsi="Verdana" w:cs="Arial"/>
          <w:b/>
          <w:caps/>
          <w:sz w:val="20"/>
          <w:lang w:val="es-MX"/>
        </w:rPr>
        <w:t>PRESERVACION DE LOS RECURSOS HÍDRICOS EN LA EXPLOTACION CON DESTINO INDUSTRIAL</w:t>
      </w:r>
    </w:p>
    <w:p w14:paraId="6A7C6A09" w14:textId="77777777" w:rsidR="001A7028" w:rsidRPr="00354C29" w:rsidRDefault="00ED7F9C">
      <w:pPr>
        <w:spacing w:line="360" w:lineRule="auto"/>
        <w:jc w:val="center"/>
        <w:rPr>
          <w:rFonts w:ascii="Verdana" w:hAnsi="Verdana" w:cs="Arial"/>
          <w:b/>
          <w:sz w:val="20"/>
          <w:szCs w:val="20"/>
        </w:rPr>
      </w:pPr>
      <w:r w:rsidRPr="00354C29">
        <w:rPr>
          <w:rFonts w:ascii="Verdana" w:hAnsi="Verdana" w:cs="Arial"/>
          <w:b/>
          <w:caps/>
          <w:sz w:val="20"/>
          <w:szCs w:val="20"/>
          <w:u w:val="single"/>
          <w:lang w:val="es-MX"/>
        </w:rPr>
        <w:t>NORMALIZACION</w:t>
      </w:r>
      <w:r w:rsidRPr="00354C29">
        <w:rPr>
          <w:rFonts w:ascii="Verdana" w:hAnsi="Verdana" w:cs="Arial"/>
          <w:b/>
          <w:caps/>
          <w:sz w:val="20"/>
          <w:szCs w:val="20"/>
          <w:lang w:val="es-MX"/>
        </w:rPr>
        <w:t xml:space="preserve"> </w:t>
      </w:r>
      <w:r w:rsidRPr="00354C29">
        <w:rPr>
          <w:rFonts w:ascii="Verdana" w:hAnsi="Verdana" w:cs="Arial"/>
          <w:b/>
          <w:caps/>
          <w:sz w:val="20"/>
          <w:szCs w:val="20"/>
          <w:lang w:val="es-MX"/>
        </w:rPr>
        <w:br w:type="page"/>
      </w:r>
      <w:r w:rsidRPr="00354C29">
        <w:rPr>
          <w:rFonts w:ascii="Verdana" w:hAnsi="Verdana" w:cs="Arial"/>
          <w:b/>
          <w:sz w:val="20"/>
          <w:szCs w:val="20"/>
        </w:rPr>
        <w:lastRenderedPageBreak/>
        <w:t>- CONSIDERACIONES GENERALES -</w:t>
      </w:r>
    </w:p>
    <w:p w14:paraId="41FCDC72" w14:textId="77777777" w:rsidR="001A7028" w:rsidRPr="00354C29" w:rsidRDefault="001A7028">
      <w:pPr>
        <w:spacing w:line="360" w:lineRule="auto"/>
        <w:jc w:val="both"/>
        <w:rPr>
          <w:rFonts w:ascii="Verdana" w:hAnsi="Verdana" w:cs="Arial"/>
          <w:sz w:val="20"/>
          <w:szCs w:val="20"/>
        </w:rPr>
      </w:pPr>
    </w:p>
    <w:p w14:paraId="1CA1E0F3"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 xml:space="preserve">La presente Normalización tiende a fortalecer el control que la Dirección Provincial de Recursos Hídricos, como Autoridad de Aplicación de las Leyes Provinciales Nº 1.451 </w:t>
      </w:r>
      <w:proofErr w:type="gramStart"/>
      <w:r w:rsidRPr="00354C29">
        <w:rPr>
          <w:rFonts w:ascii="Verdana" w:hAnsi="Verdana" w:cs="Arial"/>
          <w:sz w:val="20"/>
          <w:szCs w:val="20"/>
        </w:rPr>
        <w:t>( y</w:t>
      </w:r>
      <w:proofErr w:type="gramEnd"/>
      <w:r w:rsidRPr="00354C29">
        <w:rPr>
          <w:rFonts w:ascii="Verdana" w:hAnsi="Verdana" w:cs="Arial"/>
          <w:sz w:val="20"/>
          <w:szCs w:val="20"/>
        </w:rPr>
        <w:t xml:space="preserve"> sus Modificatorias, Leyes Nº 2.480 y Nº 2.625) y Nº 2.185 (y sus Modificatorias, Leyes Nº 2.444 y Nº 2.480), ejerce en el marco de las atribuciones y facultades otorgadas por el Poder Ejecutivo Provincial. Está orientada a optimizar el uso del recurso, protegiendo su cantidad y calidad, relevando además el destino de las aguas públicas en todo el territorio.</w:t>
      </w:r>
    </w:p>
    <w:p w14:paraId="093F9476"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Las actividades industriales, principalmente las de explotación de hidrocarburos y minerales, son actualmente las que demandan mayores volúmenes de explotación del recurso hídrico, y al mismo tiempo son las que eventualmente requieren de mayores cuidados en cuanto a preservación, por la potencialidad de contaminación que las mismas implican.</w:t>
      </w:r>
    </w:p>
    <w:p w14:paraId="672F1F99" w14:textId="77777777" w:rsidR="001A7028" w:rsidRPr="00354C29" w:rsidRDefault="00ED7F9C">
      <w:pPr>
        <w:spacing w:line="360" w:lineRule="auto"/>
        <w:jc w:val="both"/>
        <w:rPr>
          <w:rFonts w:ascii="Verdana" w:hAnsi="Verdana" w:cs="Arial"/>
          <w:b/>
          <w:i/>
          <w:sz w:val="20"/>
          <w:szCs w:val="20"/>
        </w:rPr>
      </w:pPr>
      <w:r w:rsidRPr="00354C29">
        <w:rPr>
          <w:rFonts w:ascii="Verdana" w:hAnsi="Verdana" w:cs="Arial"/>
          <w:b/>
          <w:i/>
          <w:sz w:val="20"/>
          <w:szCs w:val="20"/>
        </w:rPr>
        <w:t xml:space="preserve"> </w:t>
      </w:r>
      <w:r w:rsidRPr="00354C29">
        <w:rPr>
          <w:rFonts w:ascii="Verdana" w:hAnsi="Verdana" w:cs="Arial"/>
          <w:b/>
          <w:i/>
          <w:sz w:val="20"/>
          <w:szCs w:val="20"/>
        </w:rPr>
        <w:tab/>
      </w:r>
      <w:r w:rsidRPr="00354C29">
        <w:rPr>
          <w:rFonts w:ascii="Verdana" w:hAnsi="Verdana" w:cs="Arial"/>
          <w:b/>
          <w:i/>
          <w:sz w:val="20"/>
          <w:szCs w:val="20"/>
        </w:rPr>
        <w:tab/>
        <w:t xml:space="preserve">"Entendemos que un cuerpo de agua se considerará contaminado, cuando la composición o estado están directa o indirectamente modificados por la actividad del hombre, hasta el punto que se prestan menos fácilmente a todos los usos a que podría servir en su estado natural." </w:t>
      </w:r>
      <w:r w:rsidRPr="00354C29">
        <w:rPr>
          <w:rFonts w:ascii="Verdana" w:hAnsi="Verdana" w:cs="Arial"/>
          <w:b/>
          <w:i/>
          <w:sz w:val="20"/>
          <w:szCs w:val="20"/>
        </w:rPr>
        <w:tab/>
      </w:r>
      <w:r w:rsidRPr="00354C29">
        <w:rPr>
          <w:rFonts w:ascii="Verdana" w:hAnsi="Verdana" w:cs="Arial"/>
          <w:b/>
          <w:i/>
          <w:sz w:val="20"/>
          <w:szCs w:val="20"/>
        </w:rPr>
        <w:tab/>
      </w:r>
    </w:p>
    <w:p w14:paraId="15DC1B48"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Es menester generar mecanismos de control por parte del Estado, quien tiene la responsabilidad de la preservación de los recursos naturales, con la finalidad de establecer un equilibrio entre la actividad económica, que conlleva al desarrollo industrial de la Provincia, y la preservación de los recursos naturales.</w:t>
      </w:r>
    </w:p>
    <w:p w14:paraId="380F65CF"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La presente Normalización reglamenta tanto los aspectos Metodológicos como los Técnicos-Administrativos que los usuarios de aguas públicas con destino industrial deberán cumplimentar, para la explotación del recurso hídrico en el ámbito provincial, sin perjuicio de lo reglamentado hasta el presente por la Autoridad de Aplicación.</w:t>
      </w:r>
    </w:p>
    <w:p w14:paraId="41C18912"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Toda la documentación exigida en la presente normativa deberá ser firmada por el Representante Legal o Apoderado de la Empresa y por un profesional con título habilitante inscripto en el Consejo Profesional de Agrimensura, Ingeniería y Arquitectura de la Provincia de Santa Cruz, para el caso de los planos solicitados,</w:t>
      </w:r>
      <w:r w:rsidRPr="00354C29">
        <w:rPr>
          <w:rFonts w:ascii="Verdana" w:hAnsi="Verdana" w:cs="Arial"/>
          <w:sz w:val="20"/>
          <w:szCs w:val="20"/>
        </w:rPr>
        <w:t xml:space="preserve"> sin lo cual no se considerará válida dicha documentación, e improcedente toda solicitud ante la Autoridad de Aplicación. </w:t>
      </w:r>
      <w:r w:rsidRPr="00354C29">
        <w:rPr>
          <w:rFonts w:ascii="Verdana" w:hAnsi="Verdana" w:cs="Arial"/>
          <w:sz w:val="20"/>
          <w:szCs w:val="20"/>
          <w:lang w:val="es-MX"/>
        </w:rPr>
        <w:t>Dicha información deberá ser presentada además en soporte informático, debiendo respetarse los plazos de presentación indicados para cada caso.</w:t>
      </w:r>
    </w:p>
    <w:p w14:paraId="38B44D55"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El incumplimiento de lo aquí estipulado, hace considerar a los usuarios del recurso, infractores. Para esta situación se establece un sistema de multas para cada aspecto reglamentado.</w:t>
      </w:r>
    </w:p>
    <w:p w14:paraId="78078EE4"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 xml:space="preserve">Las contravenciones serán  sancionadas con multas fijadas en módulos, equivalentes al precio del litro de Gas </w:t>
      </w:r>
      <w:proofErr w:type="spellStart"/>
      <w:r w:rsidRPr="00354C29">
        <w:rPr>
          <w:rFonts w:ascii="Verdana" w:hAnsi="Verdana" w:cs="Arial"/>
          <w:sz w:val="20"/>
          <w:szCs w:val="20"/>
        </w:rPr>
        <w:t>Oil</w:t>
      </w:r>
      <w:proofErr w:type="spellEnd"/>
      <w:r w:rsidRPr="00354C29">
        <w:rPr>
          <w:rFonts w:ascii="Verdana" w:hAnsi="Verdana" w:cs="Arial"/>
          <w:sz w:val="20"/>
          <w:szCs w:val="20"/>
        </w:rPr>
        <w:t xml:space="preserve"> en boca de expendio, Automóvil Club Argentino, sede Río Gallegos, de acuerdo a lo determinado en la Ley Provincial Nº 2480, modificatoria de la Ley Nº 1451 y de la Ley Nº 2185 respecto al monto de las multas.</w:t>
      </w:r>
    </w:p>
    <w:p w14:paraId="5501B8F0"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El tenor de las mismas variará en función de circunstancias agravantes o atenuantes por parte de las responsabilidades inherentes a todo usuario de agua pública, como así también de la gravedad de la contravención.</w:t>
      </w:r>
    </w:p>
    <w:p w14:paraId="3E20AF9F" w14:textId="77777777" w:rsidR="001A7028" w:rsidRPr="00354C29" w:rsidRDefault="001A7028">
      <w:pPr>
        <w:spacing w:line="360" w:lineRule="auto"/>
        <w:jc w:val="both"/>
        <w:rPr>
          <w:rFonts w:ascii="Verdana" w:hAnsi="Verdana" w:cs="Arial"/>
          <w:sz w:val="20"/>
          <w:szCs w:val="20"/>
        </w:rPr>
      </w:pPr>
    </w:p>
    <w:p w14:paraId="06FE37D7"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i/>
          <w:sz w:val="20"/>
          <w:szCs w:val="20"/>
        </w:rPr>
        <w:t>NOTA:</w:t>
      </w:r>
      <w:r w:rsidRPr="00354C29">
        <w:rPr>
          <w:rFonts w:ascii="Verdana" w:hAnsi="Verdana" w:cs="Arial"/>
          <w:sz w:val="20"/>
          <w:szCs w:val="20"/>
        </w:rPr>
        <w:t xml:space="preserve"> El uso que se le dé al recurso deberá ser exclusivamente el asignado en la correspondiente autorización emitida para tal fin, no pudiéndose dar otro del autorizado, sin permiso de la Autoridad de Aplicación.</w:t>
      </w:r>
    </w:p>
    <w:p w14:paraId="61B0D4BF"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En ninguno de los casos de aplicación de multas por contravención a la presente Normalización, se eximirá a la Empresa Titular de la obligatoriedad de dar cumplimiento a esta última. Del mismo modo, y determinando la Autoridad de Aplicación realizar tareas por omisión de la Empresa Titular, no se eximirá a la misma del pago de los costos ocasionados.</w:t>
      </w:r>
    </w:p>
    <w:p w14:paraId="57DE9294"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En los casos de contravenciones en áreas consideradas como Reservas, de bajo potencial hídrico, o en épocas de estiaje, y cuando la Autoridad de Aplicación determine la disminución o suspensión de la explotación, y no se diera cumplimiento a lo determinado, las multas podrán duplicarse, de acuerdo a lo establecido para cada infracción.</w:t>
      </w:r>
    </w:p>
    <w:p w14:paraId="10AA26E3" w14:textId="77777777" w:rsidR="001A7028" w:rsidRPr="00354C29" w:rsidRDefault="001A7028">
      <w:pPr>
        <w:spacing w:line="360" w:lineRule="auto"/>
        <w:jc w:val="both"/>
        <w:rPr>
          <w:rFonts w:ascii="Verdana" w:hAnsi="Verdana" w:cs="Arial"/>
          <w:b/>
          <w:sz w:val="20"/>
          <w:szCs w:val="20"/>
        </w:rPr>
      </w:pPr>
    </w:p>
    <w:p w14:paraId="6AA29440" w14:textId="77777777" w:rsidR="001A7028" w:rsidRPr="00354C29" w:rsidRDefault="001A7028">
      <w:pPr>
        <w:spacing w:line="360" w:lineRule="auto"/>
        <w:jc w:val="both"/>
        <w:rPr>
          <w:rFonts w:ascii="Verdana" w:hAnsi="Verdana" w:cs="Arial"/>
          <w:sz w:val="20"/>
          <w:szCs w:val="20"/>
        </w:rPr>
      </w:pPr>
    </w:p>
    <w:p w14:paraId="7A1E4785"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sz w:val="20"/>
          <w:szCs w:val="20"/>
        </w:rPr>
        <w:br w:type="page"/>
      </w:r>
      <w:r w:rsidRPr="00354C29">
        <w:rPr>
          <w:rFonts w:ascii="Verdana" w:hAnsi="Verdana" w:cs="Arial"/>
          <w:b/>
          <w:sz w:val="20"/>
          <w:szCs w:val="20"/>
        </w:rPr>
        <w:lastRenderedPageBreak/>
        <w:t>1.-  DEL PROCEDIMIENTO PARA OBTENER AUTORIZACION DE EXPLOTACION DE AGUA</w:t>
      </w:r>
    </w:p>
    <w:p w14:paraId="76AAA536" w14:textId="77777777" w:rsidR="001A7028" w:rsidRPr="00354C29" w:rsidRDefault="001A7028">
      <w:pPr>
        <w:spacing w:line="360" w:lineRule="auto"/>
        <w:jc w:val="both"/>
        <w:rPr>
          <w:rFonts w:ascii="Verdana" w:hAnsi="Verdana" w:cs="Arial"/>
          <w:sz w:val="20"/>
          <w:szCs w:val="20"/>
        </w:rPr>
      </w:pPr>
    </w:p>
    <w:p w14:paraId="0B90F80A"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1.1. - </w:t>
      </w:r>
      <w:r w:rsidRPr="00354C29">
        <w:rPr>
          <w:rFonts w:ascii="Verdana" w:hAnsi="Verdana" w:cs="Arial"/>
          <w:sz w:val="20"/>
          <w:szCs w:val="20"/>
        </w:rPr>
        <w:t xml:space="preserve">Toda persona física o jurídica que requiera la explotación del recurso hídrico provincial, tanto superficial como subterráneo, con fines industriales, deberá solicitar a la Autoridad de Aplicación la correspondiente autorización. </w:t>
      </w:r>
    </w:p>
    <w:p w14:paraId="53884F01"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La solicitud que se presente deberá estar sujeta a lo establecido en los artículos Nº 39 y Nº 40 de la Ley Nº 1451, además de la documentación que a continuación se detalla:</w:t>
      </w:r>
    </w:p>
    <w:p w14:paraId="2F4BBC1F" w14:textId="77777777" w:rsidR="001A7028" w:rsidRPr="00354C29" w:rsidRDefault="001A7028">
      <w:pPr>
        <w:spacing w:line="360" w:lineRule="auto"/>
        <w:jc w:val="both"/>
        <w:rPr>
          <w:rFonts w:ascii="Verdana" w:hAnsi="Verdana" w:cs="Arial"/>
          <w:sz w:val="20"/>
          <w:szCs w:val="20"/>
        </w:rPr>
      </w:pPr>
    </w:p>
    <w:p w14:paraId="077CB42D" w14:textId="77777777" w:rsidR="001A7028" w:rsidRPr="00354C29" w:rsidRDefault="00ED7F9C">
      <w:pPr>
        <w:numPr>
          <w:ilvl w:val="0"/>
          <w:numId w:val="22"/>
        </w:numPr>
        <w:spacing w:line="360" w:lineRule="auto"/>
        <w:ind w:left="0" w:firstLine="0"/>
        <w:jc w:val="both"/>
        <w:rPr>
          <w:rFonts w:ascii="Verdana" w:hAnsi="Verdana" w:cs="Arial"/>
          <w:sz w:val="20"/>
          <w:szCs w:val="20"/>
        </w:rPr>
      </w:pPr>
      <w:r w:rsidRPr="00354C29">
        <w:rPr>
          <w:rFonts w:ascii="Verdana" w:hAnsi="Verdana" w:cs="Arial"/>
          <w:sz w:val="20"/>
          <w:szCs w:val="20"/>
        </w:rPr>
        <w:t>Nombre, denominación o razón social del solicitante, datos personales, domicilio real y legal constituido en la provincia de Santa Cruz y documento de identidad. Si se trata de persona jurídica, copia autenticada del estatuto o contrato social, inscripto en el Registro de Personas Jurídicas correspondiente, y acreditación debidamente certificada de la persona representante y/o apoderada.</w:t>
      </w:r>
    </w:p>
    <w:p w14:paraId="5618DDB1" w14:textId="77777777" w:rsidR="001A7028" w:rsidRPr="00354C29" w:rsidRDefault="00ED7F9C">
      <w:pPr>
        <w:numPr>
          <w:ilvl w:val="0"/>
          <w:numId w:val="22"/>
        </w:numPr>
        <w:spacing w:line="360" w:lineRule="auto"/>
        <w:ind w:left="0" w:firstLine="0"/>
        <w:jc w:val="both"/>
        <w:rPr>
          <w:rFonts w:ascii="Verdana" w:hAnsi="Verdana" w:cs="Arial"/>
          <w:sz w:val="20"/>
          <w:szCs w:val="20"/>
        </w:rPr>
      </w:pPr>
      <w:r w:rsidRPr="00354C29">
        <w:rPr>
          <w:rFonts w:ascii="Verdana" w:hAnsi="Verdana" w:cs="Arial"/>
          <w:sz w:val="20"/>
          <w:szCs w:val="20"/>
        </w:rPr>
        <w:t>Objeto de la autorización, dotación y duración pedida.</w:t>
      </w:r>
    </w:p>
    <w:p w14:paraId="12FDA3BF" w14:textId="77777777" w:rsidR="001A7028" w:rsidRPr="00354C29" w:rsidRDefault="00ED7F9C">
      <w:pPr>
        <w:numPr>
          <w:ilvl w:val="0"/>
          <w:numId w:val="22"/>
        </w:numPr>
        <w:spacing w:line="360" w:lineRule="auto"/>
        <w:ind w:left="0" w:firstLine="0"/>
        <w:jc w:val="both"/>
        <w:rPr>
          <w:rFonts w:ascii="Verdana" w:hAnsi="Verdana" w:cs="Arial"/>
          <w:sz w:val="20"/>
          <w:szCs w:val="20"/>
        </w:rPr>
      </w:pPr>
      <w:r w:rsidRPr="00354C29">
        <w:rPr>
          <w:rFonts w:ascii="Verdana" w:hAnsi="Verdana" w:cs="Arial"/>
          <w:sz w:val="20"/>
          <w:szCs w:val="20"/>
        </w:rPr>
        <w:t>Dotación destinada al personal, instalaciones y forestación. Cantidad de personal a atender, superficie a regar, descripción de las instalaciones que justifiquen la dotación para este uso.</w:t>
      </w:r>
    </w:p>
    <w:p w14:paraId="277FA510" w14:textId="77777777" w:rsidR="001A7028" w:rsidRPr="00354C29" w:rsidRDefault="00ED7F9C">
      <w:pPr>
        <w:numPr>
          <w:ilvl w:val="0"/>
          <w:numId w:val="22"/>
        </w:numPr>
        <w:spacing w:line="360" w:lineRule="auto"/>
        <w:ind w:left="0" w:firstLine="0"/>
        <w:jc w:val="both"/>
        <w:rPr>
          <w:rFonts w:ascii="Verdana" w:hAnsi="Verdana" w:cs="Arial"/>
          <w:sz w:val="20"/>
          <w:szCs w:val="20"/>
        </w:rPr>
      </w:pPr>
      <w:r w:rsidRPr="00354C29">
        <w:rPr>
          <w:rFonts w:ascii="Verdana" w:hAnsi="Verdana" w:cs="Arial"/>
          <w:sz w:val="20"/>
          <w:szCs w:val="20"/>
        </w:rPr>
        <w:t>Autorización del/los propietarios del lugar de captación, si la misma se hiciera en propiedad de terceros; datos catastrales, superficie, linderos y de inscripción en el Registro de la Propiedad.</w:t>
      </w:r>
    </w:p>
    <w:p w14:paraId="66EC2602" w14:textId="77777777" w:rsidR="001A7028" w:rsidRPr="00354C29" w:rsidRDefault="00ED7F9C">
      <w:pPr>
        <w:numPr>
          <w:ilvl w:val="0"/>
          <w:numId w:val="22"/>
        </w:numPr>
        <w:spacing w:line="360" w:lineRule="auto"/>
        <w:ind w:left="0" w:firstLine="0"/>
        <w:jc w:val="both"/>
        <w:rPr>
          <w:rFonts w:ascii="Verdana" w:hAnsi="Verdana" w:cs="Arial"/>
          <w:sz w:val="20"/>
          <w:szCs w:val="20"/>
        </w:rPr>
      </w:pPr>
      <w:r w:rsidRPr="00354C29">
        <w:rPr>
          <w:rFonts w:ascii="Verdana" w:hAnsi="Verdana" w:cs="Arial"/>
          <w:sz w:val="20"/>
          <w:szCs w:val="20"/>
        </w:rPr>
        <w:t>Memoria descriptiva de la explotación a que se destinará la obtención de agua, con los datos técnicos y económicos que permitan una apreciación general de su conveniencia.</w:t>
      </w:r>
    </w:p>
    <w:p w14:paraId="0C7B1AB5" w14:textId="77777777" w:rsidR="001A7028" w:rsidRPr="00354C29" w:rsidRDefault="00ED7F9C">
      <w:pPr>
        <w:numPr>
          <w:ilvl w:val="0"/>
          <w:numId w:val="22"/>
        </w:numPr>
        <w:spacing w:line="360" w:lineRule="auto"/>
        <w:ind w:left="0" w:firstLine="0"/>
        <w:jc w:val="both"/>
        <w:rPr>
          <w:rFonts w:ascii="Verdana" w:hAnsi="Verdana" w:cs="Arial"/>
          <w:sz w:val="20"/>
          <w:szCs w:val="20"/>
        </w:rPr>
      </w:pPr>
      <w:r w:rsidRPr="00354C29">
        <w:rPr>
          <w:rFonts w:ascii="Verdana" w:hAnsi="Verdana" w:cs="Arial"/>
          <w:sz w:val="20"/>
          <w:szCs w:val="20"/>
        </w:rPr>
        <w:t>Planos del yacimiento e instalaciones, en soporte papel y magnético, de acuerdo al siguiente detalle:</w:t>
      </w:r>
    </w:p>
    <w:p w14:paraId="69BC4E85" w14:textId="77777777" w:rsidR="001A7028" w:rsidRPr="00354C29" w:rsidRDefault="00ED7F9C">
      <w:pPr>
        <w:numPr>
          <w:ilvl w:val="0"/>
          <w:numId w:val="26"/>
        </w:numPr>
        <w:spacing w:line="360" w:lineRule="auto"/>
        <w:jc w:val="both"/>
        <w:rPr>
          <w:rFonts w:ascii="Verdana" w:hAnsi="Verdana" w:cs="Arial"/>
          <w:b/>
          <w:sz w:val="20"/>
          <w:szCs w:val="20"/>
        </w:rPr>
      </w:pPr>
      <w:r w:rsidRPr="00354C29">
        <w:rPr>
          <w:rFonts w:ascii="Verdana" w:hAnsi="Verdana" w:cs="Arial"/>
          <w:sz w:val="20"/>
          <w:szCs w:val="20"/>
        </w:rPr>
        <w:t xml:space="preserve">Plano general del predio, detallando las instalaciones, fuentes de provisión de agua (pozos, ríos, canteras, etc.) con círculo azul, puntos de captación abandonados con círculo rojo, líneas de impulsión de agua con color azul, líneas de impulsión de agua para disposición final con color verde. En los mismos se deberán consignar los respectivos datos de </w:t>
      </w:r>
      <w:proofErr w:type="spellStart"/>
      <w:r w:rsidRPr="00354C29">
        <w:rPr>
          <w:rFonts w:ascii="Verdana" w:hAnsi="Verdana" w:cs="Arial"/>
          <w:sz w:val="20"/>
          <w:szCs w:val="20"/>
        </w:rPr>
        <w:t>georeferenciación</w:t>
      </w:r>
      <w:proofErr w:type="spellEnd"/>
      <w:r w:rsidRPr="00354C29">
        <w:rPr>
          <w:rFonts w:ascii="Verdana" w:hAnsi="Verdana" w:cs="Arial"/>
          <w:sz w:val="20"/>
          <w:szCs w:val="20"/>
        </w:rPr>
        <w:t xml:space="preserve"> del área, de puntos de captación, de uso y de disposición final.</w:t>
      </w:r>
    </w:p>
    <w:p w14:paraId="781D2A11" w14:textId="77777777" w:rsidR="001A7028" w:rsidRPr="00354C29" w:rsidRDefault="00ED7F9C">
      <w:pPr>
        <w:numPr>
          <w:ilvl w:val="0"/>
          <w:numId w:val="22"/>
        </w:numPr>
        <w:spacing w:line="360" w:lineRule="auto"/>
        <w:ind w:left="0" w:firstLine="0"/>
        <w:jc w:val="both"/>
        <w:rPr>
          <w:rFonts w:ascii="Verdana" w:hAnsi="Verdana" w:cs="Arial"/>
          <w:b/>
          <w:sz w:val="20"/>
          <w:szCs w:val="20"/>
        </w:rPr>
      </w:pPr>
      <w:r w:rsidRPr="00354C29">
        <w:rPr>
          <w:rFonts w:ascii="Verdana" w:hAnsi="Verdana" w:cs="Arial"/>
          <w:sz w:val="20"/>
          <w:szCs w:val="20"/>
        </w:rPr>
        <w:t>Declaración Jurada del uso y/o existencia de productos químicos que el titular utilice, almacene o transporte en las instalaciones donde requiera o posea permisos de captación de agua, detallando sus características, volúmenes, utilización, y tratamientos en cuanto a medidas de seguridad tendientes a la preservación del recurso hídrico del área.</w:t>
      </w:r>
    </w:p>
    <w:p w14:paraId="11E3C1A5" w14:textId="77777777" w:rsidR="001A7028" w:rsidRPr="00354C29" w:rsidRDefault="00ED7F9C">
      <w:pPr>
        <w:numPr>
          <w:ilvl w:val="0"/>
          <w:numId w:val="22"/>
        </w:numPr>
        <w:spacing w:line="360" w:lineRule="auto"/>
        <w:ind w:left="0" w:firstLine="0"/>
        <w:jc w:val="both"/>
        <w:rPr>
          <w:rFonts w:ascii="Verdana" w:hAnsi="Verdana" w:cs="Arial"/>
          <w:b/>
          <w:sz w:val="20"/>
          <w:szCs w:val="20"/>
        </w:rPr>
      </w:pPr>
      <w:r w:rsidRPr="00354C29">
        <w:rPr>
          <w:rFonts w:ascii="Verdana" w:hAnsi="Verdana" w:cs="Arial"/>
          <w:sz w:val="20"/>
          <w:szCs w:val="20"/>
        </w:rPr>
        <w:t>De existir elementos del tipo de los mencionados en el punto anterior, Plan de Contingencia, (cuya estructura deberá basarse en los conceptos estipulados en la Resolución Nº 342/93, concordantes y subsiguientes de la Secretaría de Energía de la Nación), para poner en marcha ante la eventualidad de pérdidas o derrames. En el mismo se detallarán datos que permitan evaluarlo.</w:t>
      </w:r>
    </w:p>
    <w:p w14:paraId="698886F8" w14:textId="77777777" w:rsidR="001A7028" w:rsidRPr="00354C29" w:rsidRDefault="00ED7F9C">
      <w:pPr>
        <w:numPr>
          <w:ilvl w:val="0"/>
          <w:numId w:val="22"/>
        </w:numPr>
        <w:spacing w:line="360" w:lineRule="auto"/>
        <w:ind w:left="0" w:firstLine="0"/>
        <w:jc w:val="both"/>
        <w:rPr>
          <w:rFonts w:ascii="Verdana" w:hAnsi="Verdana" w:cs="Arial"/>
          <w:b/>
          <w:sz w:val="20"/>
          <w:szCs w:val="20"/>
        </w:rPr>
      </w:pPr>
      <w:r w:rsidRPr="00354C29">
        <w:rPr>
          <w:rFonts w:ascii="Verdana" w:hAnsi="Verdana" w:cs="Arial"/>
          <w:sz w:val="20"/>
          <w:szCs w:val="20"/>
        </w:rPr>
        <w:t xml:space="preserve">Todo solicitante encuadrado en la presente Normalización, deberá presentar como requisito para la obtención de permisos de captación de aguas públicas con fines industriales, un sistema de gestión ambiental, con estructura y procedimientos basados en la Norma ISO 14004, que permitan </w:t>
      </w:r>
      <w:r w:rsidRPr="00354C29">
        <w:rPr>
          <w:rFonts w:ascii="Verdana" w:hAnsi="Verdana" w:cs="Arial"/>
          <w:sz w:val="20"/>
          <w:szCs w:val="20"/>
        </w:rPr>
        <w:lastRenderedPageBreak/>
        <w:t>evaluarlo, teniendo en cuenta todos aquellos aspectos ambientales inherentes a sus actividades, relacionados con el recurso hídrico.</w:t>
      </w:r>
    </w:p>
    <w:p w14:paraId="35AEC27E" w14:textId="77777777" w:rsidR="001A7028" w:rsidRPr="00354C29" w:rsidRDefault="00ED7F9C">
      <w:pPr>
        <w:numPr>
          <w:ilvl w:val="0"/>
          <w:numId w:val="22"/>
        </w:numPr>
        <w:spacing w:line="360" w:lineRule="auto"/>
        <w:ind w:left="0" w:firstLine="0"/>
        <w:jc w:val="both"/>
        <w:rPr>
          <w:rFonts w:ascii="Verdana" w:hAnsi="Verdana" w:cs="Arial"/>
          <w:sz w:val="20"/>
          <w:szCs w:val="20"/>
          <w:lang w:val="es-MX"/>
        </w:rPr>
      </w:pPr>
      <w:r w:rsidRPr="00354C29">
        <w:rPr>
          <w:rFonts w:ascii="Verdana" w:hAnsi="Verdana" w:cs="Arial"/>
          <w:sz w:val="20"/>
          <w:szCs w:val="20"/>
          <w:lang w:val="es-MX"/>
        </w:rPr>
        <w:t>En aquellos casos de conversión de pozos productores de hidrocarburos a productores de agua, se deberá solicitar la autorización correspondiente, indicando las técnicas de conversión a utilizar, y dando cumplimiento a la presente Normalización.</w:t>
      </w:r>
    </w:p>
    <w:p w14:paraId="0C6832EB" w14:textId="77777777" w:rsidR="001A7028" w:rsidRPr="00354C29" w:rsidRDefault="00ED7F9C">
      <w:pPr>
        <w:numPr>
          <w:ilvl w:val="0"/>
          <w:numId w:val="25"/>
        </w:numPr>
        <w:tabs>
          <w:tab w:val="clear" w:pos="720"/>
          <w:tab w:val="num" w:pos="360"/>
        </w:tabs>
        <w:spacing w:line="360" w:lineRule="auto"/>
        <w:ind w:left="0" w:firstLine="0"/>
        <w:jc w:val="both"/>
        <w:rPr>
          <w:rFonts w:ascii="Verdana" w:hAnsi="Verdana" w:cs="Arial"/>
          <w:sz w:val="20"/>
          <w:szCs w:val="20"/>
          <w:lang w:val="es-MX"/>
        </w:rPr>
      </w:pPr>
      <w:r w:rsidRPr="00354C29">
        <w:rPr>
          <w:rFonts w:ascii="Verdana" w:hAnsi="Verdana" w:cs="Arial"/>
          <w:sz w:val="20"/>
          <w:szCs w:val="20"/>
        </w:rPr>
        <w:t>Tal lo indicado en el artículo 40º, citado precedentemente, “El solicitante deberá publicar a su cargo, por tres días en el Boletín Oficial su presentación haciendo saber que los interesados podrán formular observaciones en un plazo de quince días hábiles a contar de la última publicación......”.</w:t>
      </w:r>
    </w:p>
    <w:p w14:paraId="14761E5E" w14:textId="77777777" w:rsidR="001A7028" w:rsidRPr="00354C29" w:rsidRDefault="001A7028">
      <w:pPr>
        <w:spacing w:line="360" w:lineRule="auto"/>
        <w:jc w:val="both"/>
        <w:rPr>
          <w:rFonts w:ascii="Verdana" w:hAnsi="Verdana" w:cs="Arial"/>
          <w:b/>
          <w:sz w:val="20"/>
          <w:szCs w:val="20"/>
          <w:lang w:val="es-MX"/>
        </w:rPr>
      </w:pPr>
    </w:p>
    <w:p w14:paraId="1277AA15"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2.-  DEL REGIMEN DE EXPLOTACION DEL RECURSO HIDRICO</w:t>
      </w:r>
    </w:p>
    <w:p w14:paraId="13C4A85F"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 xml:space="preserve"> </w:t>
      </w:r>
      <w:r w:rsidRPr="00354C29">
        <w:rPr>
          <w:rFonts w:ascii="Verdana" w:hAnsi="Verdana" w:cs="Arial"/>
          <w:b/>
          <w:sz w:val="20"/>
          <w:szCs w:val="20"/>
        </w:rPr>
        <w:tab/>
      </w:r>
    </w:p>
    <w:p w14:paraId="7A7BF596" w14:textId="77777777" w:rsidR="001A7028" w:rsidRPr="00354C29" w:rsidRDefault="00ED7F9C">
      <w:pPr>
        <w:spacing w:line="360" w:lineRule="auto"/>
        <w:ind w:firstLine="708"/>
        <w:jc w:val="both"/>
        <w:rPr>
          <w:rFonts w:ascii="Verdana" w:hAnsi="Verdana" w:cs="Arial"/>
          <w:b/>
          <w:sz w:val="20"/>
          <w:szCs w:val="20"/>
        </w:rPr>
      </w:pPr>
      <w:r w:rsidRPr="00354C29">
        <w:rPr>
          <w:rFonts w:ascii="Verdana" w:hAnsi="Verdana" w:cs="Arial"/>
          <w:b/>
          <w:sz w:val="20"/>
          <w:szCs w:val="20"/>
        </w:rPr>
        <w:t>2.1.- DE LAS EXPLOTACIONES CONTINUAS</w:t>
      </w:r>
    </w:p>
    <w:p w14:paraId="00897ABA" w14:textId="77777777" w:rsidR="001A7028" w:rsidRPr="00354C29" w:rsidRDefault="001A7028">
      <w:pPr>
        <w:spacing w:line="360" w:lineRule="auto"/>
        <w:jc w:val="both"/>
        <w:rPr>
          <w:rFonts w:ascii="Verdana" w:hAnsi="Verdana" w:cs="Arial"/>
          <w:sz w:val="20"/>
          <w:szCs w:val="20"/>
        </w:rPr>
      </w:pPr>
    </w:p>
    <w:p w14:paraId="3535CF2B"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El régimen de explotación, a los fines de la preservación del acuífero o del cuerpo de agua superficial, no deberá exceder el caudal autorizado.</w:t>
      </w:r>
    </w:p>
    <w:p w14:paraId="6C5974CB"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Todo usuario que requiera ampliar la dotación asignada, deberá solicitarlo a la Autoridad de Aplicación, fundamentando las razones, y teniendo en cuenta la disponibilidad del recurso.</w:t>
      </w:r>
    </w:p>
    <w:p w14:paraId="3EE282B9" w14:textId="77777777" w:rsidR="001A7028" w:rsidRPr="00354C29" w:rsidRDefault="001A7028">
      <w:pPr>
        <w:spacing w:line="360" w:lineRule="auto"/>
        <w:jc w:val="both"/>
        <w:rPr>
          <w:rFonts w:ascii="Verdana" w:hAnsi="Verdana" w:cs="Arial"/>
          <w:b/>
          <w:sz w:val="20"/>
          <w:szCs w:val="20"/>
        </w:rPr>
      </w:pPr>
    </w:p>
    <w:p w14:paraId="12BDD5E4" w14:textId="77777777" w:rsidR="001A7028" w:rsidRPr="00354C29" w:rsidRDefault="00ED7F9C">
      <w:pPr>
        <w:spacing w:line="360" w:lineRule="auto"/>
        <w:jc w:val="both"/>
        <w:rPr>
          <w:rFonts w:ascii="Verdana" w:hAnsi="Verdana" w:cs="Arial"/>
          <w:sz w:val="20"/>
          <w:szCs w:val="20"/>
          <w:u w:val="single"/>
        </w:rPr>
      </w:pPr>
      <w:r w:rsidRPr="00354C29">
        <w:rPr>
          <w:rFonts w:ascii="Verdana" w:hAnsi="Verdana" w:cs="Arial"/>
          <w:b/>
          <w:sz w:val="20"/>
          <w:szCs w:val="20"/>
        </w:rPr>
        <w:t xml:space="preserve">2.1.1.- </w:t>
      </w:r>
      <w:r w:rsidRPr="00354C29">
        <w:rPr>
          <w:rFonts w:ascii="Verdana" w:hAnsi="Verdana" w:cs="Arial"/>
          <w:sz w:val="20"/>
          <w:szCs w:val="20"/>
        </w:rPr>
        <w:t xml:space="preserve">Cuando no hubiere información hidrogeológica del punto de captación cuyo permiso se tramita, que demuestre la capacidad de explotación del acuífero, se deberán realizar estudios a efectos de la determinación del caudal factible de extracción, a cuenta del usuario. </w:t>
      </w:r>
    </w:p>
    <w:p w14:paraId="17C347C6"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Dichos estudios, podrán ser realizados tanto por entes oficiales como por privados, sin perjuicio de ello, y para este último caso, el titular de la captación es el responsable por la información generada por terceros, por lo que es conveniente que los mismos sean desarrollados por profesionales con comprobada experiencia.</w:t>
      </w:r>
    </w:p>
    <w:p w14:paraId="39A53665"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Deberán comprender la siguiente información básica:</w:t>
      </w:r>
    </w:p>
    <w:p w14:paraId="122494C4" w14:textId="77777777" w:rsidR="001A7028" w:rsidRPr="00354C29" w:rsidRDefault="00ED7F9C">
      <w:pPr>
        <w:numPr>
          <w:ilvl w:val="0"/>
          <w:numId w:val="21"/>
        </w:numPr>
        <w:spacing w:line="360" w:lineRule="auto"/>
        <w:jc w:val="both"/>
        <w:rPr>
          <w:rFonts w:ascii="Verdana" w:hAnsi="Verdana" w:cs="Arial"/>
          <w:sz w:val="20"/>
          <w:szCs w:val="20"/>
        </w:rPr>
      </w:pPr>
      <w:r w:rsidRPr="00354C29">
        <w:rPr>
          <w:rFonts w:ascii="Verdana" w:hAnsi="Verdana" w:cs="Arial"/>
          <w:sz w:val="20"/>
          <w:szCs w:val="20"/>
        </w:rPr>
        <w:t>Perfil litológico.</w:t>
      </w:r>
    </w:p>
    <w:p w14:paraId="206BCF0A" w14:textId="77777777" w:rsidR="001A7028" w:rsidRPr="00354C29" w:rsidRDefault="00ED7F9C">
      <w:pPr>
        <w:numPr>
          <w:ilvl w:val="0"/>
          <w:numId w:val="21"/>
        </w:numPr>
        <w:spacing w:line="360" w:lineRule="auto"/>
        <w:jc w:val="both"/>
        <w:rPr>
          <w:rFonts w:ascii="Verdana" w:hAnsi="Verdana" w:cs="Arial"/>
          <w:sz w:val="20"/>
          <w:szCs w:val="20"/>
        </w:rPr>
      </w:pPr>
      <w:r w:rsidRPr="00354C29">
        <w:rPr>
          <w:rFonts w:ascii="Verdana" w:hAnsi="Verdana" w:cs="Arial"/>
          <w:sz w:val="20"/>
          <w:szCs w:val="20"/>
        </w:rPr>
        <w:t>Ensayos de bombeo a caudal constante y variable, y ensayos de recuperación.</w:t>
      </w:r>
    </w:p>
    <w:p w14:paraId="62F27012" w14:textId="77777777" w:rsidR="001A7028" w:rsidRPr="00354C29" w:rsidRDefault="00ED7F9C">
      <w:pPr>
        <w:numPr>
          <w:ilvl w:val="0"/>
          <w:numId w:val="21"/>
        </w:numPr>
        <w:spacing w:line="360" w:lineRule="auto"/>
        <w:jc w:val="both"/>
        <w:rPr>
          <w:rFonts w:ascii="Verdana" w:hAnsi="Verdana" w:cs="Arial"/>
          <w:sz w:val="20"/>
          <w:szCs w:val="20"/>
        </w:rPr>
      </w:pPr>
      <w:r w:rsidRPr="00354C29">
        <w:rPr>
          <w:rFonts w:ascii="Verdana" w:hAnsi="Verdana" w:cs="Arial"/>
          <w:sz w:val="20"/>
          <w:szCs w:val="20"/>
        </w:rPr>
        <w:t>Determinación de parámetros hidráulicos (</w:t>
      </w:r>
      <w:proofErr w:type="spellStart"/>
      <w:r w:rsidRPr="00354C29">
        <w:rPr>
          <w:rFonts w:ascii="Verdana" w:hAnsi="Verdana" w:cs="Arial"/>
          <w:sz w:val="20"/>
          <w:szCs w:val="20"/>
        </w:rPr>
        <w:t>trasmisividad</w:t>
      </w:r>
      <w:proofErr w:type="spellEnd"/>
      <w:r w:rsidRPr="00354C29">
        <w:rPr>
          <w:rFonts w:ascii="Verdana" w:hAnsi="Verdana" w:cs="Arial"/>
          <w:sz w:val="20"/>
          <w:szCs w:val="20"/>
        </w:rPr>
        <w:t>, permeabilidad, coeficiente de almacenamiento).</w:t>
      </w:r>
    </w:p>
    <w:p w14:paraId="09C260A6" w14:textId="77777777" w:rsidR="001A7028" w:rsidRPr="00354C29" w:rsidRDefault="00ED7F9C">
      <w:pPr>
        <w:numPr>
          <w:ilvl w:val="0"/>
          <w:numId w:val="21"/>
        </w:numPr>
        <w:spacing w:line="360" w:lineRule="auto"/>
        <w:jc w:val="both"/>
        <w:rPr>
          <w:rFonts w:ascii="Verdana" w:hAnsi="Verdana" w:cs="Arial"/>
          <w:sz w:val="20"/>
          <w:szCs w:val="20"/>
        </w:rPr>
      </w:pPr>
      <w:r w:rsidRPr="00354C29">
        <w:rPr>
          <w:rFonts w:ascii="Verdana" w:hAnsi="Verdana" w:cs="Arial"/>
          <w:sz w:val="20"/>
          <w:szCs w:val="20"/>
        </w:rPr>
        <w:t>Radio de influencia.</w:t>
      </w:r>
    </w:p>
    <w:p w14:paraId="01026852" w14:textId="77777777" w:rsidR="001A7028" w:rsidRPr="00354C29" w:rsidRDefault="00ED7F9C">
      <w:pPr>
        <w:numPr>
          <w:ilvl w:val="0"/>
          <w:numId w:val="21"/>
        </w:numPr>
        <w:spacing w:line="360" w:lineRule="auto"/>
        <w:jc w:val="both"/>
        <w:rPr>
          <w:rFonts w:ascii="Verdana" w:hAnsi="Verdana" w:cs="Arial"/>
          <w:sz w:val="20"/>
          <w:szCs w:val="20"/>
        </w:rPr>
      </w:pPr>
      <w:r w:rsidRPr="00354C29">
        <w:rPr>
          <w:rFonts w:ascii="Verdana" w:hAnsi="Verdana" w:cs="Arial"/>
          <w:sz w:val="20"/>
          <w:szCs w:val="20"/>
        </w:rPr>
        <w:t>Caudal característico.</w:t>
      </w:r>
    </w:p>
    <w:p w14:paraId="5468C51D" w14:textId="77777777" w:rsidR="001A7028" w:rsidRPr="00354C29" w:rsidRDefault="00ED7F9C">
      <w:pPr>
        <w:numPr>
          <w:ilvl w:val="0"/>
          <w:numId w:val="21"/>
        </w:numPr>
        <w:spacing w:line="360" w:lineRule="auto"/>
        <w:jc w:val="both"/>
        <w:rPr>
          <w:rFonts w:ascii="Verdana" w:hAnsi="Verdana" w:cs="Arial"/>
          <w:sz w:val="20"/>
          <w:szCs w:val="20"/>
        </w:rPr>
      </w:pPr>
      <w:r w:rsidRPr="00354C29">
        <w:rPr>
          <w:rFonts w:ascii="Verdana" w:hAnsi="Verdana" w:cs="Arial"/>
          <w:sz w:val="20"/>
          <w:szCs w:val="20"/>
        </w:rPr>
        <w:t>Caudal recomendado de explotación.</w:t>
      </w:r>
    </w:p>
    <w:p w14:paraId="525ED3A2" w14:textId="77777777" w:rsidR="001A7028" w:rsidRPr="00354C29" w:rsidRDefault="00ED7F9C">
      <w:pPr>
        <w:numPr>
          <w:ilvl w:val="0"/>
          <w:numId w:val="21"/>
        </w:numPr>
        <w:spacing w:line="360" w:lineRule="auto"/>
        <w:jc w:val="both"/>
        <w:rPr>
          <w:rFonts w:ascii="Verdana" w:hAnsi="Verdana" w:cs="Arial"/>
          <w:sz w:val="20"/>
          <w:szCs w:val="20"/>
        </w:rPr>
      </w:pPr>
      <w:r w:rsidRPr="00354C29">
        <w:rPr>
          <w:rFonts w:ascii="Verdana" w:hAnsi="Verdana" w:cs="Arial"/>
          <w:sz w:val="20"/>
          <w:szCs w:val="20"/>
        </w:rPr>
        <w:t>Caracterización fisicoquímica del agua (análisis fisicoquímicos, bacteriológicos y de hidrocarburos totales).</w:t>
      </w:r>
    </w:p>
    <w:p w14:paraId="1AE9DAF3" w14:textId="77777777" w:rsidR="001A7028" w:rsidRPr="00354C29" w:rsidRDefault="00ED7F9C">
      <w:pPr>
        <w:numPr>
          <w:ilvl w:val="0"/>
          <w:numId w:val="21"/>
        </w:numPr>
        <w:spacing w:line="360" w:lineRule="auto"/>
        <w:jc w:val="both"/>
        <w:rPr>
          <w:rFonts w:ascii="Verdana" w:hAnsi="Verdana" w:cs="Arial"/>
          <w:sz w:val="20"/>
          <w:szCs w:val="20"/>
        </w:rPr>
      </w:pPr>
      <w:r w:rsidRPr="00354C29">
        <w:rPr>
          <w:rFonts w:ascii="Verdana" w:hAnsi="Verdana" w:cs="Arial"/>
          <w:sz w:val="20"/>
          <w:szCs w:val="20"/>
        </w:rPr>
        <w:t>Mapa de vulnerabilidad, bajo método DRASTIC, del área de explotación y de las actividades industriales del solicitante.</w:t>
      </w:r>
    </w:p>
    <w:p w14:paraId="188161BD" w14:textId="77777777" w:rsidR="001A7028" w:rsidRPr="00354C29" w:rsidRDefault="001A7028">
      <w:pPr>
        <w:spacing w:line="360" w:lineRule="auto"/>
        <w:jc w:val="both"/>
        <w:rPr>
          <w:rFonts w:ascii="Verdana" w:hAnsi="Verdana" w:cs="Arial"/>
          <w:sz w:val="20"/>
          <w:szCs w:val="20"/>
        </w:rPr>
      </w:pPr>
    </w:p>
    <w:p w14:paraId="368F51BF"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lastRenderedPageBreak/>
        <w:t>2.1.2.-</w:t>
      </w:r>
      <w:r w:rsidRPr="00354C29">
        <w:rPr>
          <w:rFonts w:ascii="Verdana" w:hAnsi="Verdana" w:cs="Arial"/>
          <w:sz w:val="20"/>
          <w:szCs w:val="20"/>
        </w:rPr>
        <w:t xml:space="preserve"> Para el caso de puntos de captación autorizados antes de la vigencia de la presente, y a los fines de la preservación del recurso, se deberán realizar dichos estudios, en un plazo no mayor de ciento ochenta (180) días desde la validez de esta reglamentación.</w:t>
      </w:r>
    </w:p>
    <w:p w14:paraId="333FEE2B" w14:textId="77777777" w:rsidR="001A7028" w:rsidRPr="00354C29" w:rsidRDefault="001A7028">
      <w:pPr>
        <w:spacing w:line="360" w:lineRule="auto"/>
        <w:jc w:val="both"/>
        <w:rPr>
          <w:rFonts w:ascii="Verdana" w:hAnsi="Verdana" w:cs="Arial"/>
          <w:b/>
          <w:sz w:val="20"/>
          <w:szCs w:val="20"/>
        </w:rPr>
      </w:pPr>
    </w:p>
    <w:p w14:paraId="36A0C309"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2.1.3.-</w:t>
      </w:r>
      <w:r w:rsidRPr="00354C29">
        <w:rPr>
          <w:rFonts w:ascii="Verdana" w:hAnsi="Verdana" w:cs="Arial"/>
          <w:sz w:val="20"/>
          <w:szCs w:val="20"/>
        </w:rPr>
        <w:t xml:space="preserve"> Cuando la captación se realice sobre cuerpos de agua superficiales, se deberá determinar mediante aforos en el lugar que se efectuará la misma, el caudal que escurre en dicho cuerpo, según la siguiente frecuencia: uno previo al inicio de la explotación; durante el primer año de captación: uno cada tres meses; a partir del segundo año de captación: de forma semestral, en épocas de crecidas y estiaje; y uno en cada caso de crecidas extraordinarias. La información resultante será entregada a la Autoridad de Aplicación. </w:t>
      </w:r>
      <w:proofErr w:type="spellStart"/>
      <w:r w:rsidRPr="00354C29">
        <w:rPr>
          <w:rFonts w:ascii="Verdana" w:hAnsi="Verdana" w:cs="Arial"/>
          <w:sz w:val="20"/>
          <w:szCs w:val="20"/>
        </w:rPr>
        <w:t>Idem</w:t>
      </w:r>
      <w:proofErr w:type="spellEnd"/>
      <w:r w:rsidRPr="00354C29">
        <w:rPr>
          <w:rFonts w:ascii="Verdana" w:hAnsi="Verdana" w:cs="Arial"/>
          <w:sz w:val="20"/>
          <w:szCs w:val="20"/>
        </w:rPr>
        <w:t xml:space="preserve"> caracterización química del agua que en 2.1.1. </w:t>
      </w:r>
    </w:p>
    <w:p w14:paraId="5066FAD3" w14:textId="77777777" w:rsidR="001A7028" w:rsidRPr="00354C29" w:rsidRDefault="001A7028">
      <w:pPr>
        <w:spacing w:line="360" w:lineRule="auto"/>
        <w:jc w:val="both"/>
        <w:rPr>
          <w:rFonts w:ascii="Verdana" w:hAnsi="Verdana" w:cs="Arial"/>
          <w:sz w:val="20"/>
          <w:szCs w:val="20"/>
        </w:rPr>
      </w:pPr>
    </w:p>
    <w:p w14:paraId="19B1403B" w14:textId="77777777" w:rsidR="001A7028" w:rsidRPr="00354C29" w:rsidRDefault="00ED7F9C">
      <w:pPr>
        <w:spacing w:line="360" w:lineRule="auto"/>
        <w:ind w:firstLine="708"/>
        <w:jc w:val="both"/>
        <w:rPr>
          <w:rFonts w:ascii="Verdana" w:hAnsi="Verdana" w:cs="Arial"/>
          <w:b/>
          <w:bCs/>
          <w:sz w:val="20"/>
          <w:szCs w:val="20"/>
        </w:rPr>
      </w:pPr>
      <w:r w:rsidRPr="00354C29">
        <w:rPr>
          <w:rFonts w:ascii="Verdana" w:hAnsi="Verdana" w:cs="Arial"/>
          <w:b/>
          <w:bCs/>
          <w:sz w:val="20"/>
          <w:szCs w:val="20"/>
        </w:rPr>
        <w:t>2.2.- DE LAS INSTALACIONES PARA CAPTACIÓN DE AGUA</w:t>
      </w:r>
    </w:p>
    <w:p w14:paraId="3FF9C72A" w14:textId="77777777" w:rsidR="001A7028" w:rsidRPr="00354C29" w:rsidRDefault="001A7028">
      <w:pPr>
        <w:spacing w:line="360" w:lineRule="auto"/>
        <w:jc w:val="both"/>
        <w:rPr>
          <w:rFonts w:ascii="Verdana" w:hAnsi="Verdana" w:cs="Arial"/>
          <w:b/>
          <w:sz w:val="20"/>
          <w:szCs w:val="20"/>
        </w:rPr>
      </w:pPr>
    </w:p>
    <w:p w14:paraId="6C5A64C8" w14:textId="77777777" w:rsidR="001A7028" w:rsidRPr="00354C29" w:rsidRDefault="00ED7F9C">
      <w:pPr>
        <w:spacing w:line="360" w:lineRule="auto"/>
        <w:ind w:firstLine="708"/>
        <w:jc w:val="both"/>
        <w:rPr>
          <w:rFonts w:ascii="Verdana" w:hAnsi="Verdana" w:cs="Arial"/>
          <w:b/>
          <w:sz w:val="20"/>
          <w:szCs w:val="20"/>
        </w:rPr>
      </w:pPr>
      <w:r w:rsidRPr="00354C29">
        <w:rPr>
          <w:rFonts w:ascii="Verdana" w:hAnsi="Verdana" w:cs="Arial"/>
          <w:b/>
          <w:sz w:val="20"/>
          <w:szCs w:val="20"/>
        </w:rPr>
        <w:t>2.2.1.- DEL INSTRUMENTAL</w:t>
      </w:r>
    </w:p>
    <w:p w14:paraId="62D93448" w14:textId="77777777" w:rsidR="001A7028" w:rsidRPr="00354C29" w:rsidRDefault="001A7028">
      <w:pPr>
        <w:spacing w:line="360" w:lineRule="auto"/>
        <w:jc w:val="both"/>
        <w:rPr>
          <w:rFonts w:ascii="Verdana" w:hAnsi="Verdana" w:cs="Arial"/>
          <w:sz w:val="20"/>
          <w:szCs w:val="20"/>
        </w:rPr>
      </w:pPr>
    </w:p>
    <w:p w14:paraId="41B79016"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A los efectos de constatar el régimen de explotación de cada punto de captación, cuantificando los caudales extraídos, los permisionarios deberán instalar instrumental en boca de pozo, el que deberá reunir las siguientes características:</w:t>
      </w:r>
    </w:p>
    <w:p w14:paraId="3A1F8558" w14:textId="77777777" w:rsidR="001A7028" w:rsidRPr="00354C29" w:rsidRDefault="001A7028">
      <w:pPr>
        <w:spacing w:line="360" w:lineRule="auto"/>
        <w:jc w:val="both"/>
        <w:rPr>
          <w:rFonts w:ascii="Verdana" w:hAnsi="Verdana" w:cs="Arial"/>
          <w:sz w:val="20"/>
          <w:szCs w:val="20"/>
        </w:rPr>
      </w:pPr>
    </w:p>
    <w:p w14:paraId="664B4347"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2.2.1.1.- </w:t>
      </w:r>
      <w:r w:rsidRPr="00354C29">
        <w:rPr>
          <w:rFonts w:ascii="Verdana" w:hAnsi="Verdana" w:cs="Arial"/>
          <w:sz w:val="20"/>
          <w:szCs w:val="20"/>
        </w:rPr>
        <w:t xml:space="preserve">Caudalímetro magneto-inductivo, con indicador de lecturas acumuladas e instantáneas, rango de trabajo de –25 </w:t>
      </w:r>
      <w:proofErr w:type="spellStart"/>
      <w:r w:rsidRPr="00354C29">
        <w:rPr>
          <w:rFonts w:ascii="Verdana" w:hAnsi="Verdana" w:cs="Arial"/>
          <w:sz w:val="20"/>
          <w:szCs w:val="20"/>
        </w:rPr>
        <w:t>ºC</w:t>
      </w:r>
      <w:proofErr w:type="spellEnd"/>
      <w:r w:rsidRPr="00354C29">
        <w:rPr>
          <w:rFonts w:ascii="Verdana" w:hAnsi="Verdana" w:cs="Arial"/>
          <w:sz w:val="20"/>
          <w:szCs w:val="20"/>
        </w:rPr>
        <w:t xml:space="preserve"> a 40 </w:t>
      </w:r>
      <w:proofErr w:type="spellStart"/>
      <w:r w:rsidRPr="00354C29">
        <w:rPr>
          <w:rFonts w:ascii="Verdana" w:hAnsi="Verdana" w:cs="Arial"/>
          <w:sz w:val="20"/>
          <w:szCs w:val="20"/>
        </w:rPr>
        <w:t>ºC</w:t>
      </w:r>
      <w:proofErr w:type="spellEnd"/>
      <w:r w:rsidRPr="00354C29">
        <w:rPr>
          <w:rFonts w:ascii="Verdana" w:hAnsi="Verdana" w:cs="Arial"/>
          <w:sz w:val="20"/>
          <w:szCs w:val="20"/>
        </w:rPr>
        <w:t>, programado para lecturas en metros cúbicos, con escala mínima de seis (6) dígitos más dos (2) decimales. Error de medición ± 2%.</w:t>
      </w:r>
    </w:p>
    <w:p w14:paraId="7060F17A" w14:textId="77777777" w:rsidR="001A7028" w:rsidRPr="00354C29" w:rsidRDefault="001A7028">
      <w:pPr>
        <w:spacing w:line="360" w:lineRule="auto"/>
        <w:jc w:val="both"/>
        <w:rPr>
          <w:rFonts w:ascii="Verdana" w:hAnsi="Verdana" w:cs="Arial"/>
          <w:sz w:val="20"/>
          <w:szCs w:val="20"/>
        </w:rPr>
      </w:pPr>
    </w:p>
    <w:p w14:paraId="521CCABB"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2.2.1.2.-</w:t>
      </w:r>
      <w:r w:rsidRPr="00354C29">
        <w:rPr>
          <w:rFonts w:ascii="Verdana" w:hAnsi="Verdana" w:cs="Arial"/>
          <w:sz w:val="20"/>
          <w:szCs w:val="20"/>
        </w:rPr>
        <w:t xml:space="preserve"> Se deberá remitir información referente al programa de seteado del instrumental, sus claves de acceso y/o seguridad, programas de control de calibración, a los fines de su verificación por la Autoridad de Aplicación.</w:t>
      </w:r>
    </w:p>
    <w:p w14:paraId="359A5A0D" w14:textId="77777777" w:rsidR="001A7028" w:rsidRPr="00354C29" w:rsidRDefault="001A7028">
      <w:pPr>
        <w:spacing w:line="360" w:lineRule="auto"/>
        <w:jc w:val="both"/>
        <w:rPr>
          <w:rFonts w:ascii="Verdana" w:hAnsi="Verdana" w:cs="Arial"/>
          <w:b/>
          <w:sz w:val="20"/>
          <w:szCs w:val="20"/>
        </w:rPr>
      </w:pPr>
    </w:p>
    <w:p w14:paraId="7D7D70B2"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2.2.1.3.- </w:t>
      </w:r>
      <w:r w:rsidRPr="00354C29">
        <w:rPr>
          <w:rFonts w:ascii="Verdana" w:hAnsi="Verdana" w:cs="Arial"/>
          <w:sz w:val="20"/>
          <w:szCs w:val="20"/>
        </w:rPr>
        <w:t xml:space="preserve">La fuente de alimentación del instrumental deberá ser tal que permita su lectura, </w:t>
      </w:r>
      <w:proofErr w:type="spellStart"/>
      <w:r w:rsidRPr="00354C29">
        <w:rPr>
          <w:rFonts w:ascii="Verdana" w:hAnsi="Verdana" w:cs="Arial"/>
          <w:sz w:val="20"/>
          <w:szCs w:val="20"/>
        </w:rPr>
        <w:t>aún</w:t>
      </w:r>
      <w:proofErr w:type="spellEnd"/>
      <w:r w:rsidRPr="00354C29">
        <w:rPr>
          <w:rFonts w:ascii="Verdana" w:hAnsi="Verdana" w:cs="Arial"/>
          <w:sz w:val="20"/>
          <w:szCs w:val="20"/>
        </w:rPr>
        <w:t xml:space="preserve"> cuando la bomba de extracción se encuentre sin funcionamiento, y el instrumental deberá permitir la acumulación de información en un período no menor a ciento ochenta (180) días.</w:t>
      </w:r>
    </w:p>
    <w:p w14:paraId="505963E9" w14:textId="77777777" w:rsidR="001A7028" w:rsidRPr="00354C29" w:rsidRDefault="001A7028">
      <w:pPr>
        <w:spacing w:line="360" w:lineRule="auto"/>
        <w:jc w:val="both"/>
        <w:rPr>
          <w:rFonts w:ascii="Verdana" w:hAnsi="Verdana" w:cs="Arial"/>
          <w:b/>
          <w:sz w:val="20"/>
          <w:szCs w:val="20"/>
        </w:rPr>
      </w:pPr>
    </w:p>
    <w:p w14:paraId="105AB63E"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2.2.1.4.- </w:t>
      </w:r>
      <w:r w:rsidRPr="00354C29">
        <w:rPr>
          <w:rFonts w:ascii="Verdana" w:hAnsi="Verdana" w:cs="Arial"/>
          <w:sz w:val="20"/>
          <w:szCs w:val="20"/>
        </w:rPr>
        <w:t>La escala de medición del caudalímetro deberá permitir una lectura mínima de ciento ochenta días de explotación sin su “puesta a cero”, es decir sin la superación de su escala máxima, esto debe preverse en función de la explotación máxima permitida para cada caso.</w:t>
      </w:r>
    </w:p>
    <w:p w14:paraId="030E1EC7" w14:textId="77777777" w:rsidR="001A7028" w:rsidRPr="00354C29" w:rsidRDefault="001A7028">
      <w:pPr>
        <w:spacing w:line="360" w:lineRule="auto"/>
        <w:jc w:val="both"/>
        <w:rPr>
          <w:rFonts w:ascii="Verdana" w:hAnsi="Verdana" w:cs="Arial"/>
          <w:b/>
          <w:bCs/>
          <w:sz w:val="20"/>
          <w:szCs w:val="20"/>
        </w:rPr>
      </w:pPr>
    </w:p>
    <w:p w14:paraId="4FBF58E3" w14:textId="77777777" w:rsidR="001A7028" w:rsidRPr="00354C29" w:rsidRDefault="00ED7F9C">
      <w:pPr>
        <w:spacing w:line="360" w:lineRule="auto"/>
        <w:ind w:firstLine="708"/>
        <w:jc w:val="both"/>
        <w:rPr>
          <w:rFonts w:ascii="Verdana" w:hAnsi="Verdana" w:cs="Arial"/>
          <w:b/>
          <w:bCs/>
          <w:sz w:val="20"/>
          <w:szCs w:val="20"/>
        </w:rPr>
      </w:pPr>
      <w:r w:rsidRPr="00354C29">
        <w:rPr>
          <w:rFonts w:ascii="Verdana" w:hAnsi="Verdana" w:cs="Arial"/>
          <w:b/>
          <w:bCs/>
          <w:sz w:val="20"/>
          <w:szCs w:val="20"/>
        </w:rPr>
        <w:t>2.2.2.- DEL MONTAJE DEL INSTRUMENTAL</w:t>
      </w:r>
    </w:p>
    <w:p w14:paraId="7AC1D6D4" w14:textId="77777777" w:rsidR="001A7028" w:rsidRPr="00354C29" w:rsidRDefault="001A7028">
      <w:pPr>
        <w:spacing w:line="360" w:lineRule="auto"/>
        <w:jc w:val="both"/>
        <w:rPr>
          <w:rFonts w:ascii="Verdana" w:hAnsi="Verdana" w:cs="Arial"/>
          <w:sz w:val="20"/>
          <w:szCs w:val="20"/>
        </w:rPr>
      </w:pPr>
    </w:p>
    <w:p w14:paraId="795B761A"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lastRenderedPageBreak/>
        <w:t xml:space="preserve">2.2.2.1.- </w:t>
      </w:r>
      <w:r w:rsidRPr="00354C29">
        <w:rPr>
          <w:rFonts w:ascii="Verdana" w:hAnsi="Verdana" w:cs="Arial"/>
          <w:sz w:val="20"/>
          <w:szCs w:val="20"/>
        </w:rPr>
        <w:t>Las instalaciones de montaje de instrumental (puentes), deberán estar protegidas con casillas metálicas, de acuerdo a croquis orientativo que como Anexo I forma parte de la presente, de manera tal de incluir en ellas todas las conexiones de montaje de los caudalímetros, dejando fuera de las mismas una llave de paso para la toma de muestras de agua y/o purga de cañería, la que debe estar ubicada posterior al caudalímetro, en el sentido de circulación del agua. Dichas casillas deberán poseer ventana de doble vidrio o material similar transparente, a fin de permitir la observación del indicador del caudalímetro. Se deberá tener en cuenta la aislación térmica, a fin de la protección del instrumento de medición y la cañería, tendiente a evitar la intervención en los mismos y asegurar en lo posible, el funcionamiento con bajas temperaturas.</w:t>
      </w:r>
    </w:p>
    <w:p w14:paraId="44CEC3A6" w14:textId="77777777" w:rsidR="001A7028" w:rsidRPr="00354C29" w:rsidRDefault="001A7028">
      <w:pPr>
        <w:spacing w:line="360" w:lineRule="auto"/>
        <w:jc w:val="both"/>
        <w:rPr>
          <w:rFonts w:ascii="Verdana" w:hAnsi="Verdana" w:cs="Arial"/>
          <w:b/>
          <w:sz w:val="20"/>
          <w:szCs w:val="20"/>
        </w:rPr>
      </w:pPr>
    </w:p>
    <w:p w14:paraId="4B34890D"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2.2.2.2.- </w:t>
      </w:r>
      <w:r w:rsidRPr="00354C29">
        <w:rPr>
          <w:rFonts w:ascii="Verdana" w:hAnsi="Verdana" w:cs="Arial"/>
          <w:sz w:val="20"/>
          <w:szCs w:val="20"/>
        </w:rPr>
        <w:t xml:space="preserve">Asimismo, se deberá instalar en la tapa superior y su correspondiente marco, </w:t>
      </w:r>
      <w:proofErr w:type="spellStart"/>
      <w:r w:rsidRPr="00354C29">
        <w:rPr>
          <w:rFonts w:ascii="Verdana" w:hAnsi="Verdana" w:cs="Arial"/>
          <w:sz w:val="20"/>
          <w:szCs w:val="20"/>
        </w:rPr>
        <w:t>ojuelas</w:t>
      </w:r>
      <w:proofErr w:type="spellEnd"/>
      <w:r w:rsidRPr="00354C29">
        <w:rPr>
          <w:rFonts w:ascii="Verdana" w:hAnsi="Verdana" w:cs="Arial"/>
          <w:sz w:val="20"/>
          <w:szCs w:val="20"/>
        </w:rPr>
        <w:t xml:space="preserve"> para la colocación de precintos por parte de la Autoridad. </w:t>
      </w:r>
    </w:p>
    <w:p w14:paraId="397A9815" w14:textId="77777777" w:rsidR="001A7028" w:rsidRPr="00354C29" w:rsidRDefault="001A7028">
      <w:pPr>
        <w:spacing w:line="360" w:lineRule="auto"/>
        <w:jc w:val="both"/>
        <w:rPr>
          <w:rFonts w:ascii="Verdana" w:hAnsi="Verdana" w:cs="Arial"/>
          <w:b/>
          <w:sz w:val="20"/>
          <w:szCs w:val="20"/>
        </w:rPr>
      </w:pPr>
    </w:p>
    <w:p w14:paraId="2F2927BC"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2.2.2.3.- </w:t>
      </w:r>
      <w:r w:rsidRPr="00354C29">
        <w:rPr>
          <w:rFonts w:ascii="Verdana" w:hAnsi="Verdana" w:cs="Arial"/>
          <w:sz w:val="20"/>
          <w:szCs w:val="20"/>
        </w:rPr>
        <w:t>Se construirán sobre una base de hormigón, con una tapa superior, de manera de permitir la intervención en el puente, en caso de eventual rotura, mantenimiento o sustitución del instrumental. Dichas casillas deberán ser pintadas de color verde.</w:t>
      </w:r>
    </w:p>
    <w:p w14:paraId="58E6236C" w14:textId="77777777" w:rsidR="001A7028" w:rsidRPr="00354C29" w:rsidRDefault="001A7028">
      <w:pPr>
        <w:spacing w:line="360" w:lineRule="auto"/>
        <w:jc w:val="both"/>
        <w:rPr>
          <w:rFonts w:ascii="Verdana" w:hAnsi="Verdana" w:cs="Arial"/>
          <w:b/>
          <w:sz w:val="20"/>
          <w:szCs w:val="20"/>
        </w:rPr>
      </w:pPr>
    </w:p>
    <w:p w14:paraId="0FE9D50E"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2.2.2.4.- </w:t>
      </w:r>
      <w:r w:rsidRPr="00354C29">
        <w:rPr>
          <w:rFonts w:ascii="Verdana" w:hAnsi="Verdana" w:cs="Arial"/>
          <w:sz w:val="20"/>
          <w:szCs w:val="20"/>
        </w:rPr>
        <w:t>Las casillas deberán poseer indicación, en sus paredes laterales, de la nomenclatura del pozo, claramente visibles, de acuerdo a la denominación asignada por el usuario, transitoriamente, hasta la asignación por parte de la Autoridad, de una nueva nomenclatura. Dicha identificación deberá realizarse en color negro, con letras de quince (15) cm. de altura, por diez (10) cm. de ancho, con un espesor de letra mínimo de dos (2) cm.</w:t>
      </w:r>
    </w:p>
    <w:p w14:paraId="189F465E" w14:textId="77777777" w:rsidR="001A7028" w:rsidRPr="00354C29" w:rsidRDefault="001A7028">
      <w:pPr>
        <w:spacing w:line="360" w:lineRule="auto"/>
        <w:jc w:val="both"/>
        <w:rPr>
          <w:rFonts w:ascii="Verdana" w:hAnsi="Verdana" w:cs="Arial"/>
          <w:b/>
          <w:sz w:val="20"/>
          <w:szCs w:val="20"/>
        </w:rPr>
      </w:pPr>
    </w:p>
    <w:p w14:paraId="315B342E"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2.2.2.5.- </w:t>
      </w:r>
      <w:r w:rsidRPr="00354C29">
        <w:rPr>
          <w:rFonts w:ascii="Verdana" w:hAnsi="Verdana" w:cs="Arial"/>
          <w:sz w:val="20"/>
          <w:szCs w:val="20"/>
        </w:rPr>
        <w:t>A los fines de la aprobación de la construcción de las casillas, se deberán remitir croquis de las mismas a la Autoridad de Aplicación, donde deberán constar sus detalles constructivos. Posteriormente se procederá a su aprobación y precintado por la Autoridad.</w:t>
      </w:r>
    </w:p>
    <w:p w14:paraId="12ED8CC0"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2.2.2.6.- </w:t>
      </w:r>
      <w:r w:rsidRPr="00354C29">
        <w:rPr>
          <w:rFonts w:ascii="Verdana" w:hAnsi="Verdana" w:cs="Arial"/>
          <w:sz w:val="20"/>
          <w:szCs w:val="20"/>
        </w:rPr>
        <w:t>Lo aquí descripto, deberá aplicarse además a captaciones destinadas al uso considerado doméstico o de abastecimiento poblacional de las áreas de captación, yacimientos, plantas, etc.</w:t>
      </w:r>
    </w:p>
    <w:p w14:paraId="3E3D5287" w14:textId="77777777" w:rsidR="001A7028" w:rsidRPr="00354C29" w:rsidRDefault="001A7028">
      <w:pPr>
        <w:spacing w:line="360" w:lineRule="auto"/>
        <w:jc w:val="both"/>
        <w:rPr>
          <w:rFonts w:ascii="Verdana" w:hAnsi="Verdana" w:cs="Arial"/>
          <w:sz w:val="20"/>
          <w:szCs w:val="20"/>
        </w:rPr>
      </w:pPr>
    </w:p>
    <w:p w14:paraId="5193E866" w14:textId="77777777" w:rsidR="001A7028" w:rsidRPr="00354C29" w:rsidRDefault="00ED7F9C">
      <w:pPr>
        <w:spacing w:line="360" w:lineRule="auto"/>
        <w:ind w:firstLine="708"/>
        <w:jc w:val="both"/>
        <w:rPr>
          <w:rFonts w:ascii="Verdana" w:hAnsi="Verdana" w:cs="Arial"/>
          <w:b/>
          <w:sz w:val="20"/>
          <w:szCs w:val="20"/>
        </w:rPr>
      </w:pPr>
      <w:r w:rsidRPr="00354C29">
        <w:rPr>
          <w:rFonts w:ascii="Verdana" w:hAnsi="Verdana" w:cs="Arial"/>
          <w:b/>
          <w:sz w:val="20"/>
          <w:szCs w:val="20"/>
        </w:rPr>
        <w:t>2.2.3.- DE LA DOCUMENTACION</w:t>
      </w:r>
    </w:p>
    <w:p w14:paraId="3247655A" w14:textId="77777777" w:rsidR="001A7028" w:rsidRPr="00354C29" w:rsidRDefault="001A7028">
      <w:pPr>
        <w:spacing w:line="360" w:lineRule="auto"/>
        <w:jc w:val="both"/>
        <w:rPr>
          <w:rFonts w:ascii="Verdana" w:hAnsi="Verdana" w:cs="Arial"/>
          <w:sz w:val="20"/>
          <w:szCs w:val="20"/>
        </w:rPr>
      </w:pPr>
    </w:p>
    <w:p w14:paraId="7807EE6E"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2.2.3.1.- </w:t>
      </w:r>
      <w:r w:rsidRPr="00354C29">
        <w:rPr>
          <w:rFonts w:ascii="Verdana" w:hAnsi="Verdana" w:cs="Arial"/>
          <w:sz w:val="20"/>
          <w:szCs w:val="20"/>
        </w:rPr>
        <w:t>Toda novedad en relación a las instalaciones (rotura de caudalímetro y/o casilla de protección, de su precinto, etc.), deberá ser comunicada a la Autoridad, en el momento en que el usuario tome conocimiento de lo descripto, especialmente aquellas que hacen al funcionamiento del instrumental y su seguridad, tendiente a que la explotación sea cuantificable correctamente.</w:t>
      </w:r>
    </w:p>
    <w:p w14:paraId="6352EFC4"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Cs/>
          <w:sz w:val="20"/>
          <w:szCs w:val="20"/>
        </w:rPr>
        <w:t xml:space="preserve">Dicho aviso deberá ser efectuado a la Dirección Provincial de Recursos Hídricos en forma inmediata de detectada la anomalía, debiendo en un plazo no mayor a cuarenta y ocho horas (48 Hs.), remitir la planilla de novedades, indicada en la presente como Planilla Nº 1. Asimismo, se deberá notificar con una antelación mínima de 72 horas, aquellos trabajos planificados de intervención de las </w:t>
      </w:r>
      <w:r w:rsidRPr="00354C29">
        <w:rPr>
          <w:rFonts w:ascii="Verdana" w:hAnsi="Verdana" w:cs="Arial"/>
          <w:bCs/>
          <w:sz w:val="20"/>
          <w:szCs w:val="20"/>
        </w:rPr>
        <w:lastRenderedPageBreak/>
        <w:t>instalaciones (por ejemplo, bombas de extracción, etc.), a efectos de la correspondiente verificación por parte de la Autoridad de Aplicación.</w:t>
      </w:r>
    </w:p>
    <w:p w14:paraId="7FC50B24" w14:textId="77777777" w:rsidR="001A7028" w:rsidRPr="00354C29" w:rsidRDefault="001A7028">
      <w:pPr>
        <w:pStyle w:val="Textoindependiente"/>
        <w:tabs>
          <w:tab w:val="left" w:pos="0"/>
        </w:tabs>
        <w:rPr>
          <w:rFonts w:ascii="Verdana" w:hAnsi="Verdana" w:cs="Arial"/>
          <w:b/>
          <w:sz w:val="20"/>
          <w:lang w:val="es-ES"/>
        </w:rPr>
      </w:pPr>
    </w:p>
    <w:p w14:paraId="45495538"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bCs/>
          <w:sz w:val="20"/>
          <w:szCs w:val="20"/>
        </w:rPr>
        <w:t>2.2.3.2.-</w:t>
      </w:r>
      <w:r w:rsidRPr="00354C29">
        <w:rPr>
          <w:rFonts w:ascii="Verdana" w:hAnsi="Verdana" w:cs="Arial"/>
          <w:sz w:val="20"/>
          <w:szCs w:val="20"/>
        </w:rPr>
        <w:t xml:space="preserve"> El permisionario deberá remitir a la Autoridad en forma mensual, Planillas de Consumos, a modo de Declaración Jurada, que como modelo orientativo se adjunta a la presente como Planilla Nº 2, haciendo constar en las mismas la siguiente información: Nombre de Empresa/Usuario, Área, Yacimiento/Planta/Establecimiento, Identificación del Punto de Captación (denominación de pozo/cantera/curso de agua, etc.), Fecha y Lectura Anterior, Fecha y Lectura Actual, Lectura Acumulada, Caudal Promedio Diario utilizado (M3/Día), observaciones de estado de caudalímetro y número de precinto colocado en el exterior de la casilla por la Autoridad de Aplicación.</w:t>
      </w:r>
    </w:p>
    <w:p w14:paraId="295729F9"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Dichas planillas deberán estar actualizadas de forma diaria, en las oficinas de trabajo de cada yacimiento/planta/establecimiento autorizados para la captación de os recursos hídricos, por el término mínimo de dos (2) años, a disposición del personal de la Autoridad de Aplicación.</w:t>
      </w:r>
    </w:p>
    <w:p w14:paraId="0FF20D20" w14:textId="77777777" w:rsidR="001A7028" w:rsidRPr="00354C29" w:rsidRDefault="001A7028">
      <w:pPr>
        <w:spacing w:line="360" w:lineRule="auto"/>
        <w:jc w:val="both"/>
        <w:rPr>
          <w:rFonts w:ascii="Verdana" w:hAnsi="Verdana" w:cs="Arial"/>
          <w:b/>
          <w:sz w:val="20"/>
          <w:szCs w:val="20"/>
        </w:rPr>
      </w:pPr>
    </w:p>
    <w:p w14:paraId="53EE4C08"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2.2.3.3.- </w:t>
      </w:r>
      <w:r w:rsidRPr="00354C29">
        <w:rPr>
          <w:rFonts w:ascii="Verdana" w:hAnsi="Verdana" w:cs="Arial"/>
          <w:sz w:val="20"/>
          <w:szCs w:val="20"/>
        </w:rPr>
        <w:t>El pago de las tasas vigentes por el uso del recurso deberá efectuarse dentro de los treinta (30) días de recibida la correspondiente Certificación de Caudales por parte de la Autoridad de Aplicación, en la Tesorería del Consejo Agrario Provincial, sito en Av. Roca Nº 976 de la ciudad de Río Gallegos, o en el lugar que ésta determine.</w:t>
      </w:r>
    </w:p>
    <w:p w14:paraId="77E7ACB7" w14:textId="77777777" w:rsidR="001A7028" w:rsidRPr="00354C29" w:rsidRDefault="001A7028">
      <w:pPr>
        <w:spacing w:line="360" w:lineRule="auto"/>
        <w:jc w:val="both"/>
        <w:rPr>
          <w:rFonts w:ascii="Verdana" w:hAnsi="Verdana" w:cs="Arial"/>
          <w:sz w:val="20"/>
          <w:szCs w:val="20"/>
        </w:rPr>
      </w:pPr>
    </w:p>
    <w:p w14:paraId="0DD9D235"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ab/>
        <w:t>2.3.- DE LAS  EXPLOTACIONES EVENTUALES</w:t>
      </w:r>
    </w:p>
    <w:p w14:paraId="7861FA1E" w14:textId="77777777" w:rsidR="001A7028" w:rsidRPr="00354C29" w:rsidRDefault="001A7028">
      <w:pPr>
        <w:spacing w:line="360" w:lineRule="auto"/>
        <w:jc w:val="both"/>
        <w:rPr>
          <w:rFonts w:ascii="Verdana" w:hAnsi="Verdana" w:cs="Arial"/>
          <w:sz w:val="20"/>
          <w:szCs w:val="20"/>
        </w:rPr>
      </w:pPr>
    </w:p>
    <w:p w14:paraId="61C539F2"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2.3.1.-</w:t>
      </w:r>
      <w:r w:rsidRPr="00354C29">
        <w:rPr>
          <w:rFonts w:ascii="Verdana" w:hAnsi="Verdana" w:cs="Arial"/>
          <w:sz w:val="20"/>
          <w:szCs w:val="20"/>
        </w:rPr>
        <w:t xml:space="preserve"> Para el caso de autorizaciones eventuales o de corto plazo, donde no se exija la instalación de caudalímetros, y a los fines de constatar el régimen de explotación autorizado, el permisionario deberá remitir a la Autoridad de Aplicación, copias de remitos de transporte del agua extraída, de forma mensual, detallados en planillas de igual tenor a lo indicado en el punto 2.2.3.2., también en carácter de Declaración Jurada, consignando el punto de captación, instalaciones, destino y vehículo afectado. </w:t>
      </w:r>
    </w:p>
    <w:p w14:paraId="664CEC3A"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Si la Empresa autorizada contratara o tercerizara los trabajos de captación y transporte del recurso, deberá informarlo bajo Declaración Jurada, detallando a quién se delegan los mismos. Sin perjuicio de ello, se considerará responsable a la Empresa Titular de cualquier afectación al recurso, tanto por contaminación como por sobreexplotación que la empresa contratada ocasionare, quedando sujeta a lo normado por la Autoridad de Aplicación.</w:t>
      </w:r>
    </w:p>
    <w:p w14:paraId="300F5BD1" w14:textId="77777777" w:rsidR="001A7028" w:rsidRPr="00354C29" w:rsidRDefault="001A7028">
      <w:pPr>
        <w:spacing w:line="360" w:lineRule="auto"/>
        <w:jc w:val="both"/>
        <w:rPr>
          <w:rFonts w:ascii="Verdana" w:hAnsi="Verdana" w:cs="Arial"/>
          <w:b/>
          <w:sz w:val="20"/>
          <w:szCs w:val="20"/>
        </w:rPr>
      </w:pPr>
    </w:p>
    <w:p w14:paraId="5842263C"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2.3.2.- </w:t>
      </w:r>
      <w:r w:rsidRPr="00354C29">
        <w:rPr>
          <w:rFonts w:ascii="Verdana" w:hAnsi="Verdana" w:cs="Arial"/>
          <w:sz w:val="20"/>
          <w:szCs w:val="20"/>
        </w:rPr>
        <w:t xml:space="preserve">En consideración al uso del recurso, cuando sea destinado para la actividad industrial por Empresas que sin haber solicitado el correspondiente </w:t>
      </w:r>
      <w:proofErr w:type="spellStart"/>
      <w:r w:rsidRPr="00354C29">
        <w:rPr>
          <w:rFonts w:ascii="Verdana" w:hAnsi="Verdana" w:cs="Arial"/>
          <w:sz w:val="20"/>
          <w:szCs w:val="20"/>
        </w:rPr>
        <w:t>premiso</w:t>
      </w:r>
      <w:proofErr w:type="spellEnd"/>
      <w:r w:rsidRPr="00354C29">
        <w:rPr>
          <w:rFonts w:ascii="Verdana" w:hAnsi="Verdana" w:cs="Arial"/>
          <w:sz w:val="20"/>
          <w:szCs w:val="20"/>
        </w:rPr>
        <w:t>, hayan tercerizado los trabajos de captación y transporte del mismo, se considerarán infractores tanto al destinatario del recurso como al transportista.</w:t>
      </w:r>
    </w:p>
    <w:p w14:paraId="7CC1A64F"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 xml:space="preserve">Del mismo modo, si una Empresa, respondiendo a necesidades propias de la misma, tercerizara tareas inherentes a su actividad, que implique directa o indirectamente el uso del recurso, deberá </w:t>
      </w:r>
      <w:r w:rsidRPr="00354C29">
        <w:rPr>
          <w:rFonts w:ascii="Verdana" w:hAnsi="Verdana" w:cs="Arial"/>
          <w:sz w:val="20"/>
          <w:szCs w:val="20"/>
        </w:rPr>
        <w:lastRenderedPageBreak/>
        <w:t>contar con el permiso correspondiente de la Autoridad de Aplicación, y ante cualquier contravención que se constate, ambas serán responsables ante la misma.</w:t>
      </w:r>
    </w:p>
    <w:p w14:paraId="2C160EB9"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 xml:space="preserve">  </w:t>
      </w:r>
    </w:p>
    <w:p w14:paraId="653FA9F1"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3.-  DEL USO DOMESTICO EN LA ACTIVIDAD INDUSTRIAL</w:t>
      </w:r>
    </w:p>
    <w:p w14:paraId="5667817A" w14:textId="77777777" w:rsidR="001A7028" w:rsidRPr="00354C29" w:rsidRDefault="001A7028">
      <w:pPr>
        <w:spacing w:line="360" w:lineRule="auto"/>
        <w:jc w:val="both"/>
        <w:rPr>
          <w:rFonts w:ascii="Verdana" w:hAnsi="Verdana" w:cs="Arial"/>
          <w:sz w:val="20"/>
          <w:szCs w:val="20"/>
        </w:rPr>
      </w:pPr>
    </w:p>
    <w:p w14:paraId="5BDF19FB"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3.1.- </w:t>
      </w:r>
      <w:r w:rsidRPr="00354C29">
        <w:rPr>
          <w:rFonts w:ascii="Verdana" w:hAnsi="Verdana" w:cs="Arial"/>
          <w:sz w:val="20"/>
          <w:szCs w:val="20"/>
        </w:rPr>
        <w:t>La presente reglamentación rige íntegramente también para las captaciones de agua destinadas al abastecimiento del personal y riego de los yacimientos, plantas, establecimientos, etc.</w:t>
      </w:r>
    </w:p>
    <w:p w14:paraId="18F4AB45" w14:textId="77777777" w:rsidR="001A7028" w:rsidRPr="00354C29" w:rsidRDefault="001A7028">
      <w:pPr>
        <w:spacing w:line="360" w:lineRule="auto"/>
        <w:jc w:val="both"/>
        <w:rPr>
          <w:rFonts w:ascii="Verdana" w:hAnsi="Verdana" w:cs="Arial"/>
          <w:b/>
          <w:sz w:val="20"/>
          <w:szCs w:val="20"/>
        </w:rPr>
      </w:pPr>
    </w:p>
    <w:p w14:paraId="7D5B3DEB"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3.2.- </w:t>
      </w:r>
      <w:r w:rsidRPr="00354C29">
        <w:rPr>
          <w:rFonts w:ascii="Verdana" w:hAnsi="Verdana" w:cs="Arial"/>
          <w:sz w:val="20"/>
          <w:szCs w:val="20"/>
        </w:rPr>
        <w:t>En cuanto a la dotación a utilizar para este fin, la misma se deberá solicitar en función de la cantidad de personas beneficiadas, las instalaciones necesarias para dicho personal, y tareas de riego que se realicen según la forestación del lugar, datos éstos que deberán ser comunicados a la Autoridad de Aplicación en carácter de Declaración Jurada, previo al otorgamiento del correspondiente permiso. En aquellos casos en los cuales, a la vigencia de la presente Reglamentación, realizaren la captación de agua para este fin, deberán remitir la información detallada en el presente, dentro de los sesenta (60) días de la validez de dicha normativa.</w:t>
      </w:r>
    </w:p>
    <w:p w14:paraId="306367FE" w14:textId="77777777" w:rsidR="001A7028" w:rsidRPr="00354C29" w:rsidRDefault="001A7028">
      <w:pPr>
        <w:spacing w:line="360" w:lineRule="auto"/>
        <w:jc w:val="both"/>
        <w:rPr>
          <w:rFonts w:ascii="Verdana" w:hAnsi="Verdana" w:cs="Arial"/>
          <w:b/>
          <w:sz w:val="20"/>
          <w:szCs w:val="20"/>
        </w:rPr>
      </w:pPr>
    </w:p>
    <w:p w14:paraId="70994C6B" w14:textId="77777777" w:rsidR="001A7028" w:rsidRPr="00354C29" w:rsidRDefault="001A7028">
      <w:pPr>
        <w:spacing w:line="360" w:lineRule="auto"/>
        <w:jc w:val="both"/>
        <w:rPr>
          <w:rFonts w:ascii="Verdana" w:hAnsi="Verdana" w:cs="Arial"/>
          <w:b/>
          <w:sz w:val="20"/>
          <w:szCs w:val="20"/>
        </w:rPr>
      </w:pPr>
    </w:p>
    <w:p w14:paraId="44159A35" w14:textId="77777777" w:rsidR="001A7028" w:rsidRPr="00354C29" w:rsidRDefault="001A7028">
      <w:pPr>
        <w:spacing w:line="360" w:lineRule="auto"/>
        <w:jc w:val="both"/>
        <w:rPr>
          <w:rFonts w:ascii="Verdana" w:hAnsi="Verdana" w:cs="Arial"/>
          <w:b/>
          <w:sz w:val="20"/>
          <w:szCs w:val="20"/>
        </w:rPr>
      </w:pPr>
    </w:p>
    <w:p w14:paraId="0BC9CE7B"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4.- DE LA OPERACION, MANTENIMIENTO Y ABANDONO DE LAS INSTALACIONES DE CAPTACION DE AGUA</w:t>
      </w:r>
    </w:p>
    <w:p w14:paraId="5802F563" w14:textId="77777777" w:rsidR="001A7028" w:rsidRPr="00354C29" w:rsidRDefault="001A7028">
      <w:pPr>
        <w:spacing w:line="360" w:lineRule="auto"/>
        <w:jc w:val="both"/>
        <w:rPr>
          <w:rFonts w:ascii="Verdana" w:hAnsi="Verdana" w:cs="Arial"/>
          <w:sz w:val="20"/>
          <w:szCs w:val="20"/>
        </w:rPr>
      </w:pPr>
    </w:p>
    <w:p w14:paraId="048CB35B"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4.1.-</w:t>
      </w:r>
      <w:r w:rsidRPr="00354C29">
        <w:rPr>
          <w:rFonts w:ascii="Verdana" w:hAnsi="Verdana" w:cs="Arial"/>
          <w:sz w:val="20"/>
          <w:szCs w:val="20"/>
        </w:rPr>
        <w:t xml:space="preserve"> En relación a las características de las instalaciones de captación de agua subterránea, se regirán por lo establecido en el punto 2.2. de la presente normalización.</w:t>
      </w:r>
    </w:p>
    <w:p w14:paraId="24C95C1D" w14:textId="77777777" w:rsidR="001A7028" w:rsidRPr="00354C29" w:rsidRDefault="001A7028">
      <w:pPr>
        <w:spacing w:line="360" w:lineRule="auto"/>
        <w:jc w:val="both"/>
        <w:rPr>
          <w:rFonts w:ascii="Verdana" w:hAnsi="Verdana" w:cs="Arial"/>
          <w:sz w:val="20"/>
          <w:szCs w:val="20"/>
        </w:rPr>
      </w:pPr>
    </w:p>
    <w:p w14:paraId="5BDF84E6"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4.2.-</w:t>
      </w:r>
      <w:r w:rsidRPr="00354C29">
        <w:rPr>
          <w:rFonts w:ascii="Verdana" w:hAnsi="Verdana" w:cs="Arial"/>
          <w:sz w:val="20"/>
          <w:szCs w:val="20"/>
        </w:rPr>
        <w:t xml:space="preserve"> En lo referente a captaciones superficiales, se establece que las correspondientes instalaciones deberán ser aprobadas por la Autoridad, previo a su construcción, para lo cual se deberá presentar la información requerida en el punto 1.1. de la presente. </w:t>
      </w:r>
    </w:p>
    <w:p w14:paraId="28FA4685" w14:textId="77777777" w:rsidR="001A7028" w:rsidRPr="00354C29" w:rsidRDefault="001A7028">
      <w:pPr>
        <w:spacing w:line="360" w:lineRule="auto"/>
        <w:jc w:val="both"/>
        <w:rPr>
          <w:rFonts w:ascii="Verdana" w:hAnsi="Verdana" w:cs="Arial"/>
          <w:sz w:val="20"/>
          <w:szCs w:val="20"/>
        </w:rPr>
      </w:pPr>
    </w:p>
    <w:p w14:paraId="2470236D"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4.3.-</w:t>
      </w:r>
      <w:r w:rsidRPr="00354C29">
        <w:rPr>
          <w:rFonts w:ascii="Verdana" w:hAnsi="Verdana" w:cs="Arial"/>
          <w:sz w:val="20"/>
          <w:szCs w:val="20"/>
        </w:rPr>
        <w:t xml:space="preserve"> En cuanto al mantenimiento de dichas instalaciones, las Empresas deberán realizar los trabajos y controles necesarios, a fin de evitar pérdidas y/o fugas por defectos constructivos u operativos. La falta de mantenimiento y control de estas instalaciones se considerará acto de negligencia, con la consecuente responsabilidad de la persona física o jurídica titular.</w:t>
      </w:r>
    </w:p>
    <w:p w14:paraId="7D0BCE88" w14:textId="77777777" w:rsidR="001A7028" w:rsidRPr="00354C29" w:rsidRDefault="001A7028">
      <w:pPr>
        <w:spacing w:line="360" w:lineRule="auto"/>
        <w:jc w:val="both"/>
        <w:rPr>
          <w:rFonts w:ascii="Verdana" w:hAnsi="Verdana" w:cs="Arial"/>
          <w:b/>
          <w:sz w:val="20"/>
          <w:szCs w:val="20"/>
        </w:rPr>
      </w:pPr>
    </w:p>
    <w:p w14:paraId="48FF319D"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 xml:space="preserve">4.4.- </w:t>
      </w:r>
      <w:r w:rsidRPr="00354C29">
        <w:rPr>
          <w:rFonts w:ascii="Verdana" w:hAnsi="Verdana" w:cs="Arial"/>
          <w:sz w:val="20"/>
          <w:szCs w:val="20"/>
        </w:rPr>
        <w:t>Las obras de captación de aguas subterráneas que las Empresas Titulares resuelvan abandonar, serán utilizadas como piezómetros por parte de la Autoridad de Aplicación, a los efectos del seguimiento y control de calidad del acuífero explotado.</w:t>
      </w:r>
    </w:p>
    <w:p w14:paraId="011F37C5"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A tal efecto, y como procedimiento del abandono de las mismas, los titulares deberán dar cumplimiento a lo aquí descripto:</w:t>
      </w:r>
    </w:p>
    <w:p w14:paraId="25AB2AFA" w14:textId="77777777" w:rsidR="001A7028" w:rsidRPr="00354C29" w:rsidRDefault="001A7028">
      <w:pPr>
        <w:spacing w:line="360" w:lineRule="auto"/>
        <w:jc w:val="both"/>
        <w:rPr>
          <w:rFonts w:ascii="Verdana" w:hAnsi="Verdana" w:cs="Arial"/>
          <w:sz w:val="20"/>
          <w:szCs w:val="20"/>
        </w:rPr>
      </w:pPr>
    </w:p>
    <w:p w14:paraId="329C8B52" w14:textId="77777777" w:rsidR="001A7028" w:rsidRPr="00354C29" w:rsidRDefault="00ED7F9C">
      <w:pPr>
        <w:numPr>
          <w:ilvl w:val="0"/>
          <w:numId w:val="23"/>
        </w:numPr>
        <w:spacing w:line="360" w:lineRule="auto"/>
        <w:jc w:val="both"/>
        <w:rPr>
          <w:rFonts w:ascii="Verdana" w:hAnsi="Verdana" w:cs="Arial"/>
          <w:sz w:val="20"/>
          <w:szCs w:val="20"/>
        </w:rPr>
      </w:pPr>
      <w:r w:rsidRPr="00354C29">
        <w:rPr>
          <w:rFonts w:ascii="Verdana" w:hAnsi="Verdana" w:cs="Arial"/>
          <w:sz w:val="20"/>
          <w:szCs w:val="20"/>
        </w:rPr>
        <w:t>Se deberá dar aviso a la Autoridad de Aplicación de tal situación, con una antelación no menor de diez (10) días de proceder al abandono y declarando las causas.</w:t>
      </w:r>
    </w:p>
    <w:p w14:paraId="3A99873E" w14:textId="77777777" w:rsidR="001A7028" w:rsidRPr="00354C29" w:rsidRDefault="00ED7F9C">
      <w:pPr>
        <w:numPr>
          <w:ilvl w:val="0"/>
          <w:numId w:val="23"/>
        </w:numPr>
        <w:spacing w:line="360" w:lineRule="auto"/>
        <w:jc w:val="both"/>
        <w:rPr>
          <w:rFonts w:ascii="Verdana" w:hAnsi="Verdana" w:cs="Arial"/>
          <w:sz w:val="20"/>
          <w:szCs w:val="20"/>
        </w:rPr>
      </w:pPr>
      <w:r w:rsidRPr="00354C29">
        <w:rPr>
          <w:rFonts w:ascii="Verdana" w:hAnsi="Verdana" w:cs="Arial"/>
          <w:sz w:val="20"/>
          <w:szCs w:val="20"/>
        </w:rPr>
        <w:t>Se deberá presentar la siguiente información:</w:t>
      </w:r>
    </w:p>
    <w:p w14:paraId="2EE62B6E"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Identificación del punto de captación (pozo, cantera, etc.)</w:t>
      </w:r>
    </w:p>
    <w:p w14:paraId="4F1CEB49"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 xml:space="preserve">Ubicación del mismo (coordenadas Gauss </w:t>
      </w:r>
      <w:proofErr w:type="spellStart"/>
      <w:r w:rsidRPr="00354C29">
        <w:rPr>
          <w:rFonts w:ascii="Verdana" w:hAnsi="Verdana" w:cs="Arial"/>
          <w:sz w:val="20"/>
          <w:szCs w:val="20"/>
        </w:rPr>
        <w:t>krugger</w:t>
      </w:r>
      <w:proofErr w:type="spellEnd"/>
      <w:r w:rsidRPr="00354C29">
        <w:rPr>
          <w:rFonts w:ascii="Verdana" w:hAnsi="Verdana" w:cs="Arial"/>
          <w:sz w:val="20"/>
          <w:szCs w:val="20"/>
        </w:rPr>
        <w:t>).</w:t>
      </w:r>
    </w:p>
    <w:p w14:paraId="237B1E92"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Declaración Jurada de finalización de explotación. De haber caudalímetro instalado, consignar marca, modelo, número de serie, número de precinto instalado por la Autoridad de Aplicación, última lectura tomada del medidor.</w:t>
      </w:r>
    </w:p>
    <w:p w14:paraId="455092B7"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Diseño de pozo, informando características constructivas, profundidad, diámetro, tipo de entubado (metal, P.V.C., etc.), profundidad de la/las napas.</w:t>
      </w:r>
    </w:p>
    <w:p w14:paraId="3F1961DA"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Ensayo de bombeo a caudal constante y variable, que determine la capacidad de explotación del acuífero.</w:t>
      </w:r>
    </w:p>
    <w:p w14:paraId="4BCBCD33"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Análisis fisicoquímico, bacteriológico y de hidrocarburos totales de muestras de agua tomadas previo al abandono.</w:t>
      </w:r>
    </w:p>
    <w:p w14:paraId="648BF1AB"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Declaración Jurada de uso asignado al recurso durante la explotación y período de captación.</w:t>
      </w:r>
    </w:p>
    <w:p w14:paraId="67C32CA6"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Ubicación en plano del punto de captación, según lo reglamentado en el ítem 1.1 (Planos), con círculo rojo.</w:t>
      </w:r>
    </w:p>
    <w:p w14:paraId="4594BBFD"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Croquis de acceso al punto de captación, desde referencia conocida (ruta, camino, etc.).</w:t>
      </w:r>
    </w:p>
    <w:p w14:paraId="75FCB106"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Medición de nivel estático y dinámico.</w:t>
      </w:r>
    </w:p>
    <w:p w14:paraId="7A202465" w14:textId="77777777" w:rsidR="001A7028" w:rsidRPr="00354C29" w:rsidRDefault="001A7028">
      <w:pPr>
        <w:spacing w:line="360" w:lineRule="auto"/>
        <w:jc w:val="both"/>
        <w:rPr>
          <w:rFonts w:ascii="Verdana" w:hAnsi="Verdana" w:cs="Arial"/>
          <w:sz w:val="20"/>
          <w:szCs w:val="20"/>
        </w:rPr>
      </w:pPr>
    </w:p>
    <w:p w14:paraId="3E212237" w14:textId="77777777" w:rsidR="001A7028" w:rsidRPr="00354C29" w:rsidRDefault="00ED7F9C">
      <w:pPr>
        <w:numPr>
          <w:ilvl w:val="0"/>
          <w:numId w:val="23"/>
        </w:numPr>
        <w:spacing w:line="360" w:lineRule="auto"/>
        <w:jc w:val="both"/>
        <w:rPr>
          <w:rFonts w:ascii="Verdana" w:hAnsi="Verdana" w:cs="Arial"/>
          <w:sz w:val="20"/>
          <w:szCs w:val="20"/>
        </w:rPr>
      </w:pPr>
      <w:r w:rsidRPr="00354C29">
        <w:rPr>
          <w:rFonts w:ascii="Verdana" w:hAnsi="Verdana" w:cs="Arial"/>
          <w:sz w:val="20"/>
          <w:szCs w:val="20"/>
        </w:rPr>
        <w:t>Para el abandono de los pozos, se deberá proceder de la siguiente manera:</w:t>
      </w:r>
    </w:p>
    <w:p w14:paraId="182A64A3"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Se realizará una clausura del entubado con niple con tapa roscada, de acuerdo al material del tubo, que permita la apertura de la misma por parte de la Autoridad de Aplicación, para la extracción de muestras, sondeos, etc.</w:t>
      </w:r>
    </w:p>
    <w:p w14:paraId="2D636DB9"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Se deberá construir un sistema de ojales, que posibiliten la instalación de precintos en niple, tapa y cañería.</w:t>
      </w:r>
    </w:p>
    <w:p w14:paraId="5A752800"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 xml:space="preserve">El mencionado niple deberá tener cañería en </w:t>
      </w:r>
      <w:proofErr w:type="spellStart"/>
      <w:r w:rsidRPr="00354C29">
        <w:rPr>
          <w:rFonts w:ascii="Verdana" w:hAnsi="Verdana" w:cs="Arial"/>
          <w:sz w:val="20"/>
          <w:szCs w:val="20"/>
        </w:rPr>
        <w:t>Tee</w:t>
      </w:r>
      <w:proofErr w:type="spellEnd"/>
      <w:r w:rsidRPr="00354C29">
        <w:rPr>
          <w:rFonts w:ascii="Verdana" w:hAnsi="Verdana" w:cs="Arial"/>
          <w:sz w:val="20"/>
          <w:szCs w:val="20"/>
        </w:rPr>
        <w:t xml:space="preserve"> con válvula y tapa ciega, a fin de posibilitar la conexión de manómetro, a efectos de determinar variaciones de presión en el interior de la cañería.</w:t>
      </w:r>
    </w:p>
    <w:p w14:paraId="5B8C6103" w14:textId="77777777" w:rsidR="001A7028" w:rsidRPr="00354C29" w:rsidRDefault="00ED7F9C">
      <w:pPr>
        <w:numPr>
          <w:ilvl w:val="0"/>
          <w:numId w:val="24"/>
        </w:numPr>
        <w:spacing w:line="360" w:lineRule="auto"/>
        <w:jc w:val="both"/>
        <w:rPr>
          <w:rFonts w:ascii="Verdana" w:hAnsi="Verdana" w:cs="Arial"/>
          <w:sz w:val="20"/>
          <w:szCs w:val="20"/>
        </w:rPr>
      </w:pPr>
      <w:r w:rsidRPr="00354C29">
        <w:rPr>
          <w:rFonts w:ascii="Verdana" w:hAnsi="Verdana" w:cs="Arial"/>
          <w:sz w:val="20"/>
          <w:szCs w:val="20"/>
        </w:rPr>
        <w:t xml:space="preserve">Se identificará el lugar mediante cartel indicador, con la correspondiente nomenclatura del pozo, agregando /A, en color rojo </w:t>
      </w:r>
      <w:proofErr w:type="gramStart"/>
      <w:r w:rsidRPr="00354C29">
        <w:rPr>
          <w:rFonts w:ascii="Verdana" w:hAnsi="Verdana" w:cs="Arial"/>
          <w:sz w:val="20"/>
          <w:szCs w:val="20"/>
        </w:rPr>
        <w:t xml:space="preserve">( </w:t>
      </w:r>
      <w:r w:rsidRPr="00354C29">
        <w:rPr>
          <w:rFonts w:ascii="Verdana" w:hAnsi="Verdana" w:cs="Arial"/>
          <w:color w:val="FF0000"/>
          <w:sz w:val="20"/>
          <w:szCs w:val="20"/>
        </w:rPr>
        <w:t>/</w:t>
      </w:r>
      <w:proofErr w:type="gramEnd"/>
      <w:r w:rsidRPr="00354C29">
        <w:rPr>
          <w:rFonts w:ascii="Verdana" w:hAnsi="Verdana" w:cs="Arial"/>
          <w:color w:val="FF0000"/>
          <w:sz w:val="20"/>
          <w:szCs w:val="20"/>
        </w:rPr>
        <w:t>A</w:t>
      </w:r>
      <w:r w:rsidRPr="00354C29">
        <w:rPr>
          <w:rFonts w:ascii="Verdana" w:hAnsi="Verdana" w:cs="Arial"/>
          <w:sz w:val="20"/>
          <w:szCs w:val="20"/>
        </w:rPr>
        <w:t xml:space="preserve"> ), con cercado perimetral.</w:t>
      </w:r>
    </w:p>
    <w:p w14:paraId="3372A833" w14:textId="77777777" w:rsidR="001A7028" w:rsidRPr="00354C29" w:rsidRDefault="001A7028">
      <w:pPr>
        <w:spacing w:line="360" w:lineRule="auto"/>
        <w:jc w:val="both"/>
        <w:rPr>
          <w:rFonts w:ascii="Verdana" w:hAnsi="Verdana" w:cs="Arial"/>
          <w:sz w:val="20"/>
          <w:szCs w:val="20"/>
        </w:rPr>
      </w:pPr>
    </w:p>
    <w:p w14:paraId="50AB8CE2"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4.5.-  </w:t>
      </w:r>
      <w:r w:rsidRPr="00354C29">
        <w:rPr>
          <w:rFonts w:ascii="Verdana" w:hAnsi="Verdana" w:cs="Arial"/>
          <w:sz w:val="20"/>
          <w:szCs w:val="20"/>
        </w:rPr>
        <w:t>Toda Empresa Titular que a la fecha de vigencia de la presente normalización, tuvieren pozos de captación de agua fuera de servicio permanente, deberán dar cumplimiento a lo establecido en el punto anterior, en un plazo de ciento veinte (120) días.</w:t>
      </w:r>
    </w:p>
    <w:p w14:paraId="6048AA91" w14:textId="77777777" w:rsidR="001A7028" w:rsidRPr="00354C29" w:rsidRDefault="001A7028">
      <w:pPr>
        <w:rPr>
          <w:rFonts w:ascii="Verdana" w:hAnsi="Verdana" w:cs="Arial"/>
          <w:sz w:val="20"/>
          <w:szCs w:val="20"/>
        </w:rPr>
      </w:pPr>
    </w:p>
    <w:p w14:paraId="5EC46F2A" w14:textId="77777777" w:rsidR="001A7028" w:rsidRPr="00354C29" w:rsidRDefault="001A7028">
      <w:pPr>
        <w:rPr>
          <w:rFonts w:ascii="Verdana" w:hAnsi="Verdana" w:cs="Arial"/>
          <w:sz w:val="20"/>
          <w:szCs w:val="20"/>
        </w:rPr>
      </w:pPr>
    </w:p>
    <w:p w14:paraId="30E98D14" w14:textId="77777777" w:rsidR="001A7028" w:rsidRPr="00354C29" w:rsidRDefault="001A7028">
      <w:pPr>
        <w:rPr>
          <w:rFonts w:ascii="Verdana" w:hAnsi="Verdana" w:cs="Arial"/>
          <w:sz w:val="20"/>
          <w:szCs w:val="20"/>
        </w:rPr>
      </w:pPr>
    </w:p>
    <w:p w14:paraId="0AD6048C" w14:textId="77777777" w:rsidR="001A7028" w:rsidRPr="00354C29" w:rsidRDefault="001A7028">
      <w:pPr>
        <w:rPr>
          <w:rFonts w:ascii="Verdana" w:hAnsi="Verdana" w:cs="Arial"/>
          <w:sz w:val="20"/>
          <w:szCs w:val="20"/>
        </w:rPr>
      </w:pPr>
    </w:p>
    <w:p w14:paraId="4F791EE3" w14:textId="77777777" w:rsidR="001A7028" w:rsidRPr="00354C29" w:rsidRDefault="001A7028">
      <w:pPr>
        <w:rPr>
          <w:rFonts w:ascii="Verdana" w:hAnsi="Verdana" w:cs="Arial"/>
          <w:sz w:val="20"/>
          <w:szCs w:val="20"/>
        </w:rPr>
      </w:pPr>
    </w:p>
    <w:p w14:paraId="74A2D4DC" w14:textId="77777777" w:rsidR="001A7028" w:rsidRPr="00354C29" w:rsidRDefault="001A7028">
      <w:pPr>
        <w:rPr>
          <w:rFonts w:ascii="Verdana" w:hAnsi="Verdana" w:cs="Arial"/>
          <w:sz w:val="20"/>
          <w:szCs w:val="20"/>
        </w:rPr>
      </w:pPr>
    </w:p>
    <w:p w14:paraId="25CCF96E" w14:textId="77777777" w:rsidR="001A7028" w:rsidRPr="00354C29" w:rsidRDefault="001A7028">
      <w:pPr>
        <w:rPr>
          <w:rFonts w:ascii="Verdana" w:hAnsi="Verdana" w:cs="Arial"/>
          <w:sz w:val="20"/>
          <w:szCs w:val="20"/>
        </w:rPr>
      </w:pPr>
    </w:p>
    <w:p w14:paraId="4389AE07" w14:textId="77777777" w:rsidR="001A7028" w:rsidRPr="00354C29" w:rsidRDefault="001A7028">
      <w:pPr>
        <w:rPr>
          <w:rFonts w:ascii="Verdana" w:hAnsi="Verdana" w:cs="Arial"/>
          <w:sz w:val="20"/>
          <w:szCs w:val="20"/>
        </w:rPr>
      </w:pPr>
    </w:p>
    <w:p w14:paraId="13E61DCF" w14:textId="77777777" w:rsidR="001A7028" w:rsidRPr="00354C29" w:rsidRDefault="001A7028">
      <w:pPr>
        <w:rPr>
          <w:rFonts w:ascii="Verdana" w:hAnsi="Verdana" w:cs="Arial"/>
          <w:sz w:val="20"/>
          <w:szCs w:val="20"/>
        </w:rPr>
      </w:pPr>
    </w:p>
    <w:p w14:paraId="7E124AD0" w14:textId="77777777" w:rsidR="001A7028" w:rsidRPr="00354C29" w:rsidRDefault="001A7028">
      <w:pPr>
        <w:rPr>
          <w:rFonts w:ascii="Verdana" w:hAnsi="Verdana" w:cs="Arial"/>
          <w:sz w:val="20"/>
          <w:szCs w:val="20"/>
        </w:rPr>
      </w:pPr>
    </w:p>
    <w:p w14:paraId="1ECD0BBE" w14:textId="77777777" w:rsidR="001A7028" w:rsidRPr="00354C29" w:rsidRDefault="001A7028">
      <w:pPr>
        <w:rPr>
          <w:rFonts w:ascii="Verdana" w:hAnsi="Verdana" w:cs="Arial"/>
          <w:sz w:val="20"/>
          <w:szCs w:val="20"/>
        </w:rPr>
      </w:pPr>
    </w:p>
    <w:p w14:paraId="3B484D5E" w14:textId="77777777" w:rsidR="001A7028" w:rsidRPr="00354C29" w:rsidRDefault="001A7028">
      <w:pPr>
        <w:rPr>
          <w:rFonts w:ascii="Verdana" w:hAnsi="Verdana" w:cs="Arial"/>
          <w:sz w:val="20"/>
          <w:szCs w:val="20"/>
        </w:rPr>
      </w:pPr>
    </w:p>
    <w:p w14:paraId="5FCCE4B7" w14:textId="77777777" w:rsidR="001A7028" w:rsidRPr="00354C29" w:rsidRDefault="001A7028">
      <w:pPr>
        <w:rPr>
          <w:rFonts w:ascii="Verdana" w:hAnsi="Verdana" w:cs="Arial"/>
          <w:sz w:val="20"/>
          <w:szCs w:val="20"/>
        </w:rPr>
      </w:pPr>
    </w:p>
    <w:p w14:paraId="526F2AF4" w14:textId="77777777" w:rsidR="001A7028" w:rsidRPr="00354C29" w:rsidRDefault="001A7028">
      <w:pPr>
        <w:rPr>
          <w:rFonts w:ascii="Verdana" w:hAnsi="Verdana" w:cs="Arial"/>
          <w:sz w:val="20"/>
          <w:szCs w:val="20"/>
        </w:rPr>
      </w:pPr>
    </w:p>
    <w:p w14:paraId="0DCFB0C1" w14:textId="77777777" w:rsidR="001A7028" w:rsidRPr="00354C29" w:rsidRDefault="001A7028">
      <w:pPr>
        <w:rPr>
          <w:rFonts w:ascii="Verdana" w:hAnsi="Verdana" w:cs="Arial"/>
          <w:sz w:val="20"/>
          <w:szCs w:val="20"/>
        </w:rPr>
      </w:pPr>
    </w:p>
    <w:p w14:paraId="73BC94FB" w14:textId="77777777" w:rsidR="001A7028" w:rsidRPr="00354C29" w:rsidRDefault="001A7028">
      <w:pPr>
        <w:rPr>
          <w:rFonts w:ascii="Verdana" w:hAnsi="Verdana" w:cs="Arial"/>
          <w:sz w:val="20"/>
          <w:szCs w:val="20"/>
        </w:rPr>
      </w:pPr>
    </w:p>
    <w:p w14:paraId="24AC5C38" w14:textId="77777777" w:rsidR="001A7028" w:rsidRPr="00354C29" w:rsidRDefault="001A7028">
      <w:pPr>
        <w:rPr>
          <w:rFonts w:ascii="Verdana" w:hAnsi="Verdana" w:cs="Arial"/>
          <w:sz w:val="20"/>
          <w:szCs w:val="20"/>
        </w:rPr>
      </w:pPr>
    </w:p>
    <w:p w14:paraId="035A8DB7" w14:textId="77777777" w:rsidR="001A7028" w:rsidRPr="00354C29" w:rsidRDefault="001A7028">
      <w:pPr>
        <w:rPr>
          <w:rFonts w:ascii="Verdana" w:hAnsi="Verdana" w:cs="Arial"/>
          <w:sz w:val="20"/>
          <w:szCs w:val="20"/>
        </w:rPr>
      </w:pPr>
    </w:p>
    <w:p w14:paraId="43FB4FE4" w14:textId="77777777" w:rsidR="001A7028" w:rsidRPr="00354C29" w:rsidRDefault="001A7028">
      <w:pPr>
        <w:rPr>
          <w:rFonts w:ascii="Verdana" w:hAnsi="Verdana" w:cs="Arial"/>
          <w:sz w:val="20"/>
          <w:szCs w:val="20"/>
        </w:rPr>
      </w:pPr>
    </w:p>
    <w:p w14:paraId="1B34B054" w14:textId="77777777" w:rsidR="001A7028" w:rsidRPr="00354C29" w:rsidRDefault="001A7028">
      <w:pPr>
        <w:rPr>
          <w:rFonts w:ascii="Verdana" w:hAnsi="Verdana" w:cs="Arial"/>
          <w:sz w:val="20"/>
          <w:szCs w:val="20"/>
        </w:rPr>
      </w:pPr>
    </w:p>
    <w:p w14:paraId="4F5D3977" w14:textId="77777777" w:rsidR="001A7028" w:rsidRPr="00354C29" w:rsidRDefault="001A7028">
      <w:pPr>
        <w:rPr>
          <w:rFonts w:ascii="Verdana" w:hAnsi="Verdana" w:cs="Arial"/>
          <w:sz w:val="20"/>
          <w:szCs w:val="20"/>
        </w:rPr>
      </w:pPr>
    </w:p>
    <w:p w14:paraId="467277DA" w14:textId="77777777" w:rsidR="001A7028" w:rsidRPr="00354C29" w:rsidRDefault="001A7028">
      <w:pPr>
        <w:rPr>
          <w:rFonts w:ascii="Verdana" w:hAnsi="Verdana" w:cs="Arial"/>
          <w:sz w:val="20"/>
          <w:szCs w:val="20"/>
        </w:rPr>
      </w:pPr>
    </w:p>
    <w:p w14:paraId="306CB612" w14:textId="77777777" w:rsidR="001A7028" w:rsidRPr="00354C29" w:rsidRDefault="001A7028">
      <w:pPr>
        <w:rPr>
          <w:rFonts w:ascii="Verdana" w:hAnsi="Verdana" w:cs="Arial"/>
          <w:sz w:val="20"/>
          <w:szCs w:val="20"/>
        </w:rPr>
      </w:pPr>
    </w:p>
    <w:p w14:paraId="55919C24" w14:textId="77777777" w:rsidR="001A7028" w:rsidRPr="00354C29" w:rsidRDefault="001A7028">
      <w:pPr>
        <w:rPr>
          <w:rFonts w:ascii="Verdana" w:hAnsi="Verdana" w:cs="Arial"/>
          <w:sz w:val="20"/>
          <w:szCs w:val="20"/>
        </w:rPr>
      </w:pPr>
    </w:p>
    <w:p w14:paraId="4E1FF57B" w14:textId="77777777" w:rsidR="001A7028" w:rsidRPr="00354C29" w:rsidRDefault="001A7028">
      <w:pPr>
        <w:rPr>
          <w:rFonts w:ascii="Verdana" w:hAnsi="Verdana" w:cs="Arial"/>
          <w:sz w:val="20"/>
          <w:szCs w:val="20"/>
        </w:rPr>
      </w:pPr>
    </w:p>
    <w:p w14:paraId="3B1958CF" w14:textId="77777777" w:rsidR="001A7028" w:rsidRPr="00354C29" w:rsidRDefault="001A7028">
      <w:pPr>
        <w:rPr>
          <w:rFonts w:ascii="Verdana" w:hAnsi="Verdana" w:cs="Arial"/>
          <w:sz w:val="20"/>
          <w:szCs w:val="20"/>
        </w:rPr>
      </w:pPr>
    </w:p>
    <w:p w14:paraId="5670D0F8" w14:textId="77777777" w:rsidR="001A7028" w:rsidRPr="00354C29" w:rsidRDefault="001A7028">
      <w:pPr>
        <w:rPr>
          <w:rFonts w:ascii="Verdana" w:hAnsi="Verdana" w:cs="Arial"/>
          <w:sz w:val="20"/>
          <w:szCs w:val="20"/>
        </w:rPr>
      </w:pPr>
    </w:p>
    <w:p w14:paraId="410D96C8" w14:textId="77777777" w:rsidR="001A7028" w:rsidRPr="00354C29" w:rsidRDefault="001A7028">
      <w:pPr>
        <w:rPr>
          <w:rFonts w:ascii="Verdana" w:hAnsi="Verdana" w:cs="Arial"/>
          <w:sz w:val="20"/>
          <w:szCs w:val="20"/>
        </w:rPr>
      </w:pPr>
    </w:p>
    <w:p w14:paraId="415E4495" w14:textId="77777777" w:rsidR="001A7028" w:rsidRPr="00354C29" w:rsidRDefault="001A7028">
      <w:pPr>
        <w:rPr>
          <w:rFonts w:ascii="Verdana" w:hAnsi="Verdana" w:cs="Arial"/>
          <w:sz w:val="20"/>
          <w:szCs w:val="20"/>
        </w:rPr>
      </w:pPr>
    </w:p>
    <w:p w14:paraId="5879DE5F" w14:textId="77777777" w:rsidR="001A7028" w:rsidRPr="00354C29" w:rsidRDefault="001A7028">
      <w:pPr>
        <w:rPr>
          <w:rFonts w:ascii="Verdana" w:hAnsi="Verdana" w:cs="Arial"/>
          <w:sz w:val="20"/>
          <w:szCs w:val="20"/>
        </w:rPr>
      </w:pPr>
    </w:p>
    <w:p w14:paraId="5654BEF9" w14:textId="77777777" w:rsidR="001A7028" w:rsidRPr="00354C29" w:rsidRDefault="001A7028">
      <w:pPr>
        <w:pStyle w:val="Sangradetextonormal"/>
        <w:jc w:val="center"/>
        <w:rPr>
          <w:rFonts w:ascii="Verdana" w:hAnsi="Verdana" w:cs="Arial"/>
          <w:b/>
          <w:sz w:val="20"/>
          <w:lang w:val="es-MX"/>
        </w:rPr>
      </w:pPr>
    </w:p>
    <w:p w14:paraId="0C2F35D8" w14:textId="77777777" w:rsidR="001A7028" w:rsidRPr="00354C29" w:rsidRDefault="001A7028">
      <w:pPr>
        <w:pStyle w:val="Sangradetextonormal"/>
        <w:jc w:val="center"/>
        <w:rPr>
          <w:rFonts w:ascii="Verdana" w:hAnsi="Verdana" w:cs="Arial"/>
          <w:b/>
          <w:caps/>
          <w:sz w:val="20"/>
          <w:lang w:val="es-MX"/>
        </w:rPr>
      </w:pPr>
    </w:p>
    <w:p w14:paraId="0A315BB7" w14:textId="77777777" w:rsidR="001A7028" w:rsidRPr="00354C29" w:rsidRDefault="001A7028">
      <w:pPr>
        <w:pStyle w:val="Sangradetextonormal"/>
        <w:jc w:val="center"/>
        <w:rPr>
          <w:rFonts w:ascii="Verdana" w:hAnsi="Verdana" w:cs="Arial"/>
          <w:b/>
          <w:caps/>
          <w:sz w:val="20"/>
          <w:lang w:val="es-MX"/>
        </w:rPr>
      </w:pPr>
    </w:p>
    <w:p w14:paraId="22983075" w14:textId="77777777" w:rsidR="001A7028" w:rsidRPr="00354C29" w:rsidRDefault="001A7028">
      <w:pPr>
        <w:pStyle w:val="Sangradetextonormal"/>
        <w:jc w:val="center"/>
        <w:rPr>
          <w:rFonts w:ascii="Verdana" w:hAnsi="Verdana" w:cs="Arial"/>
          <w:b/>
          <w:caps/>
          <w:sz w:val="20"/>
          <w:lang w:val="es-MX"/>
        </w:rPr>
      </w:pPr>
    </w:p>
    <w:p w14:paraId="4387BC17" w14:textId="77777777" w:rsidR="001A7028" w:rsidRPr="00354C29" w:rsidRDefault="001A7028">
      <w:pPr>
        <w:pStyle w:val="Sangradetextonormal"/>
        <w:jc w:val="center"/>
        <w:rPr>
          <w:rFonts w:ascii="Verdana" w:hAnsi="Verdana" w:cs="Arial"/>
          <w:b/>
          <w:caps/>
          <w:sz w:val="20"/>
          <w:lang w:val="es-MX"/>
        </w:rPr>
      </w:pPr>
    </w:p>
    <w:p w14:paraId="4947920D" w14:textId="77777777" w:rsidR="001A7028" w:rsidRDefault="001A7028">
      <w:pPr>
        <w:pStyle w:val="Sangradetextonormal"/>
        <w:jc w:val="center"/>
        <w:rPr>
          <w:rFonts w:ascii="Verdana" w:hAnsi="Verdana" w:cs="Arial"/>
          <w:b/>
          <w:caps/>
          <w:sz w:val="20"/>
          <w:lang w:val="es-MX"/>
        </w:rPr>
      </w:pPr>
    </w:p>
    <w:p w14:paraId="59BAD270" w14:textId="77777777" w:rsidR="00E50DB5" w:rsidRDefault="00E50DB5">
      <w:pPr>
        <w:pStyle w:val="Sangradetextonormal"/>
        <w:jc w:val="center"/>
        <w:rPr>
          <w:rFonts w:ascii="Verdana" w:hAnsi="Verdana" w:cs="Arial"/>
          <w:b/>
          <w:caps/>
          <w:sz w:val="20"/>
          <w:lang w:val="es-MX"/>
        </w:rPr>
      </w:pPr>
    </w:p>
    <w:p w14:paraId="6F280B18" w14:textId="77777777" w:rsidR="00E50DB5" w:rsidRDefault="00E50DB5">
      <w:pPr>
        <w:pStyle w:val="Sangradetextonormal"/>
        <w:jc w:val="center"/>
        <w:rPr>
          <w:rFonts w:ascii="Verdana" w:hAnsi="Verdana" w:cs="Arial"/>
          <w:b/>
          <w:caps/>
          <w:sz w:val="20"/>
          <w:lang w:val="es-MX"/>
        </w:rPr>
      </w:pPr>
    </w:p>
    <w:p w14:paraId="6E3E93F3" w14:textId="77777777" w:rsidR="00E50DB5" w:rsidRDefault="00E50DB5">
      <w:pPr>
        <w:pStyle w:val="Sangradetextonormal"/>
        <w:jc w:val="center"/>
        <w:rPr>
          <w:rFonts w:ascii="Verdana" w:hAnsi="Verdana" w:cs="Arial"/>
          <w:b/>
          <w:caps/>
          <w:sz w:val="20"/>
          <w:lang w:val="es-MX"/>
        </w:rPr>
      </w:pPr>
    </w:p>
    <w:p w14:paraId="71BEB168" w14:textId="77777777" w:rsidR="00E50DB5" w:rsidRDefault="00E50DB5">
      <w:pPr>
        <w:pStyle w:val="Sangradetextonormal"/>
        <w:jc w:val="center"/>
        <w:rPr>
          <w:rFonts w:ascii="Verdana" w:hAnsi="Verdana" w:cs="Arial"/>
          <w:b/>
          <w:caps/>
          <w:sz w:val="20"/>
          <w:lang w:val="es-MX"/>
        </w:rPr>
      </w:pPr>
    </w:p>
    <w:p w14:paraId="3BA8E4C8" w14:textId="77777777" w:rsidR="00E50DB5" w:rsidRDefault="00E50DB5">
      <w:pPr>
        <w:pStyle w:val="Sangradetextonormal"/>
        <w:jc w:val="center"/>
        <w:rPr>
          <w:rFonts w:ascii="Verdana" w:hAnsi="Verdana" w:cs="Arial"/>
          <w:b/>
          <w:caps/>
          <w:sz w:val="20"/>
          <w:lang w:val="es-MX"/>
        </w:rPr>
      </w:pPr>
    </w:p>
    <w:p w14:paraId="595DAC30" w14:textId="77777777" w:rsidR="00E50DB5" w:rsidRDefault="00E50DB5">
      <w:pPr>
        <w:pStyle w:val="Sangradetextonormal"/>
        <w:jc w:val="center"/>
        <w:rPr>
          <w:rFonts w:ascii="Verdana" w:hAnsi="Verdana" w:cs="Arial"/>
          <w:b/>
          <w:caps/>
          <w:sz w:val="20"/>
          <w:lang w:val="es-MX"/>
        </w:rPr>
      </w:pPr>
    </w:p>
    <w:p w14:paraId="79A39DFA" w14:textId="77777777" w:rsidR="00E50DB5" w:rsidRDefault="00E50DB5">
      <w:pPr>
        <w:pStyle w:val="Sangradetextonormal"/>
        <w:jc w:val="center"/>
        <w:rPr>
          <w:rFonts w:ascii="Verdana" w:hAnsi="Verdana" w:cs="Arial"/>
          <w:b/>
          <w:caps/>
          <w:sz w:val="20"/>
          <w:lang w:val="es-MX"/>
        </w:rPr>
      </w:pPr>
    </w:p>
    <w:p w14:paraId="14F07948" w14:textId="77777777" w:rsidR="00E50DB5" w:rsidRDefault="00E50DB5">
      <w:pPr>
        <w:pStyle w:val="Sangradetextonormal"/>
        <w:jc w:val="center"/>
        <w:rPr>
          <w:rFonts w:ascii="Verdana" w:hAnsi="Verdana" w:cs="Arial"/>
          <w:b/>
          <w:caps/>
          <w:sz w:val="20"/>
          <w:lang w:val="es-MX"/>
        </w:rPr>
      </w:pPr>
    </w:p>
    <w:p w14:paraId="68698390" w14:textId="77777777" w:rsidR="00E50DB5" w:rsidRDefault="00E50DB5">
      <w:pPr>
        <w:pStyle w:val="Sangradetextonormal"/>
        <w:jc w:val="center"/>
        <w:rPr>
          <w:rFonts w:ascii="Verdana" w:hAnsi="Verdana" w:cs="Arial"/>
          <w:b/>
          <w:caps/>
          <w:sz w:val="20"/>
          <w:lang w:val="es-MX"/>
        </w:rPr>
      </w:pPr>
    </w:p>
    <w:p w14:paraId="32E9254C" w14:textId="77777777" w:rsidR="00E50DB5" w:rsidRPr="00354C29" w:rsidRDefault="00E50DB5">
      <w:pPr>
        <w:pStyle w:val="Sangradetextonormal"/>
        <w:jc w:val="center"/>
        <w:rPr>
          <w:rFonts w:ascii="Verdana" w:hAnsi="Verdana" w:cs="Arial"/>
          <w:b/>
          <w:caps/>
          <w:sz w:val="20"/>
          <w:lang w:val="es-MX"/>
        </w:rPr>
      </w:pPr>
    </w:p>
    <w:p w14:paraId="3548A35C" w14:textId="77777777" w:rsidR="001A7028" w:rsidRPr="00354C29" w:rsidRDefault="001A7028">
      <w:pPr>
        <w:pStyle w:val="Sangradetextonormal"/>
        <w:jc w:val="center"/>
        <w:rPr>
          <w:rFonts w:ascii="Verdana" w:hAnsi="Verdana" w:cs="Arial"/>
          <w:b/>
          <w:caps/>
          <w:sz w:val="20"/>
          <w:lang w:val="es-MX"/>
        </w:rPr>
      </w:pPr>
    </w:p>
    <w:p w14:paraId="3EAFD697" w14:textId="77777777" w:rsidR="001A7028" w:rsidRPr="00354C29" w:rsidRDefault="00ED7F9C">
      <w:pPr>
        <w:pStyle w:val="Sangradetextonormal"/>
        <w:jc w:val="center"/>
        <w:rPr>
          <w:rFonts w:ascii="Verdana" w:hAnsi="Verdana" w:cs="Arial"/>
          <w:b/>
          <w:caps/>
          <w:sz w:val="20"/>
          <w:u w:val="words"/>
          <w:lang w:val="es-MX"/>
        </w:rPr>
      </w:pPr>
      <w:r w:rsidRPr="00354C29">
        <w:rPr>
          <w:rFonts w:ascii="Verdana" w:hAnsi="Verdana" w:cs="Arial"/>
          <w:b/>
          <w:caps/>
          <w:sz w:val="20"/>
          <w:u w:val="words"/>
          <w:lang w:val="es-MX"/>
        </w:rPr>
        <w:t>REGIMEN DE MULTAS POR CONTRAVENCIONES</w:t>
      </w:r>
    </w:p>
    <w:p w14:paraId="7AC83458" w14:textId="77777777" w:rsidR="001A7028" w:rsidRPr="00354C29" w:rsidRDefault="001A7028">
      <w:pPr>
        <w:spacing w:line="360" w:lineRule="auto"/>
        <w:jc w:val="both"/>
        <w:rPr>
          <w:rFonts w:ascii="Verdana" w:hAnsi="Verdana" w:cs="Arial"/>
          <w:b/>
          <w:sz w:val="20"/>
          <w:szCs w:val="20"/>
          <w:lang w:val="es-MX"/>
        </w:rPr>
      </w:pPr>
    </w:p>
    <w:p w14:paraId="6D8D1DD6" w14:textId="77777777" w:rsidR="001A7028" w:rsidRPr="00354C29" w:rsidRDefault="00ED7F9C">
      <w:pPr>
        <w:spacing w:line="360" w:lineRule="auto"/>
        <w:jc w:val="center"/>
        <w:rPr>
          <w:rFonts w:ascii="Verdana" w:hAnsi="Verdana" w:cs="Arial"/>
          <w:b/>
          <w:sz w:val="20"/>
          <w:szCs w:val="20"/>
        </w:rPr>
      </w:pPr>
      <w:r w:rsidRPr="00354C29">
        <w:rPr>
          <w:rFonts w:ascii="Verdana" w:hAnsi="Verdana" w:cs="Arial"/>
          <w:b/>
          <w:sz w:val="20"/>
          <w:szCs w:val="20"/>
        </w:rPr>
        <w:t>- CONSIDERACIONES GENERALES -</w:t>
      </w:r>
    </w:p>
    <w:p w14:paraId="59BE7CF9" w14:textId="77777777" w:rsidR="001A7028" w:rsidRPr="00354C29" w:rsidRDefault="001A7028">
      <w:pPr>
        <w:spacing w:line="360" w:lineRule="auto"/>
        <w:jc w:val="both"/>
        <w:rPr>
          <w:rFonts w:ascii="Verdana" w:hAnsi="Verdana" w:cs="Arial"/>
          <w:sz w:val="20"/>
          <w:szCs w:val="20"/>
        </w:rPr>
      </w:pPr>
    </w:p>
    <w:p w14:paraId="7BCD3B63"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lastRenderedPageBreak/>
        <w:t xml:space="preserve">Toda la documentación exigida en la presente normativa deberá ser firmada por el representante legal o apoderado de la Empresa Titular, y por un profesional con título habilitante inscripto en el Consejo Profesional de Agrimensura, Ingeniería y Arquitectura de la Provincia de Santa Cruz, para el caso de los planos solicitados, sin lo cual no se considerará válida dicha documentación, e improcedente toda solicitud ante la Autoridad de Aplicación. </w:t>
      </w:r>
    </w:p>
    <w:p w14:paraId="0B6C4A7E"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 xml:space="preserve">Del mismo modo, no se </w:t>
      </w:r>
      <w:proofErr w:type="spellStart"/>
      <w:r w:rsidRPr="00354C29">
        <w:rPr>
          <w:rFonts w:ascii="Verdana" w:hAnsi="Verdana" w:cs="Arial"/>
          <w:sz w:val="20"/>
          <w:szCs w:val="20"/>
        </w:rPr>
        <w:t>recepcionarán</w:t>
      </w:r>
      <w:proofErr w:type="spellEnd"/>
      <w:r w:rsidRPr="00354C29">
        <w:rPr>
          <w:rFonts w:ascii="Verdana" w:hAnsi="Verdana" w:cs="Arial"/>
          <w:sz w:val="20"/>
          <w:szCs w:val="20"/>
        </w:rPr>
        <w:t xml:space="preserve"> solicitudes de explotación del recurso hídrico provincial, sin la presentación mediante soporte informático de la documentación e información requerida.</w:t>
      </w:r>
    </w:p>
    <w:p w14:paraId="54726B42"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 xml:space="preserve">Las contravenciones serán  sancionadas con multas fijadas en módulos, equivalentes al precio del litro de Gas </w:t>
      </w:r>
      <w:proofErr w:type="spellStart"/>
      <w:r w:rsidRPr="00354C29">
        <w:rPr>
          <w:rFonts w:ascii="Verdana" w:hAnsi="Verdana" w:cs="Arial"/>
          <w:sz w:val="20"/>
          <w:szCs w:val="20"/>
        </w:rPr>
        <w:t>Oil</w:t>
      </w:r>
      <w:proofErr w:type="spellEnd"/>
      <w:r w:rsidRPr="00354C29">
        <w:rPr>
          <w:rFonts w:ascii="Verdana" w:hAnsi="Verdana" w:cs="Arial"/>
          <w:sz w:val="20"/>
          <w:szCs w:val="20"/>
        </w:rPr>
        <w:t xml:space="preserve"> en boca de expendio, Automóvil Club Argentino, sede Río Gallegos, de acuerdo a lo determinado en la Ley Provincial Nº 2480, modificatoria de la Ley Nº 1451 y de la Ley Nº 2185 respecto al monto de las multas.</w:t>
      </w:r>
    </w:p>
    <w:p w14:paraId="4489B89D"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El tenor de las mismas variará en función de circunstancias agravantes o atenuantes por parte de las responsabilidades inherentes a todo usuario de agua pública, como así también de la gravedad de la contravención.</w:t>
      </w:r>
    </w:p>
    <w:p w14:paraId="727C3F9D" w14:textId="77777777" w:rsidR="001A7028" w:rsidRPr="00354C29" w:rsidRDefault="001A7028">
      <w:pPr>
        <w:spacing w:line="360" w:lineRule="auto"/>
        <w:jc w:val="both"/>
        <w:rPr>
          <w:rFonts w:ascii="Verdana" w:hAnsi="Verdana" w:cs="Arial"/>
          <w:sz w:val="20"/>
          <w:szCs w:val="20"/>
        </w:rPr>
      </w:pPr>
    </w:p>
    <w:p w14:paraId="23A16F69"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i/>
          <w:sz w:val="20"/>
          <w:szCs w:val="20"/>
        </w:rPr>
        <w:t>NOTA:</w:t>
      </w:r>
      <w:r w:rsidRPr="00354C29">
        <w:rPr>
          <w:rFonts w:ascii="Verdana" w:hAnsi="Verdana" w:cs="Arial"/>
          <w:sz w:val="20"/>
          <w:szCs w:val="20"/>
        </w:rPr>
        <w:t xml:space="preserve"> Se sancionará con una multa desde cincuenta mil (50.000) módulos, a usuarios que utilicen el recurso para otros destinos que los expresamente autorizados, con más un (1) módulo por cada metro cúbico que se cuantifique en esta situación.</w:t>
      </w:r>
    </w:p>
    <w:p w14:paraId="033BCEEA"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En ninguno de los casos de aplicación de multas por contravención a la presente Normalización, se eximirá a la Empresa Titular de la obligatoriedad de dar cumplimiento a esta última. Del mismo modo, y determinando la Autoridad de Aplicación realizar tareas por omisión de la Empresa Titular, no se eximirá a la misma del pago de los costos ocasionados.</w:t>
      </w:r>
    </w:p>
    <w:p w14:paraId="287D8A3A"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En los casos de contravenciones en áreas consideradas como Reservas, de bajo potencial hídrico, o en épocas de estiaje, y cuando la Autoridad de Aplicación determine la disminución o suspensión de la explotación, y no se diera cumplimiento a lo determinado, las multas podrán duplicarse, de acuerdo a lo establecido para cada infracción.</w:t>
      </w:r>
    </w:p>
    <w:p w14:paraId="732C94C8" w14:textId="77777777" w:rsidR="001A7028" w:rsidRPr="00354C29" w:rsidRDefault="00ED7F9C">
      <w:pPr>
        <w:spacing w:line="360" w:lineRule="auto"/>
        <w:jc w:val="center"/>
        <w:rPr>
          <w:rFonts w:ascii="Verdana" w:hAnsi="Verdana" w:cs="Arial"/>
          <w:b/>
          <w:bCs/>
          <w:sz w:val="20"/>
          <w:szCs w:val="20"/>
          <w:lang w:val="es-MX"/>
        </w:rPr>
      </w:pPr>
      <w:r w:rsidRPr="00354C29">
        <w:rPr>
          <w:rFonts w:ascii="Verdana" w:hAnsi="Verdana" w:cs="Arial"/>
          <w:b/>
          <w:sz w:val="20"/>
          <w:szCs w:val="20"/>
        </w:rPr>
        <w:br w:type="page"/>
      </w:r>
      <w:r w:rsidRPr="00354C29">
        <w:rPr>
          <w:rFonts w:ascii="Verdana" w:hAnsi="Verdana" w:cs="Arial"/>
          <w:b/>
          <w:bCs/>
          <w:sz w:val="20"/>
          <w:szCs w:val="20"/>
          <w:lang w:val="es-MX"/>
        </w:rPr>
        <w:lastRenderedPageBreak/>
        <w:t>REGIMEN DE</w:t>
      </w:r>
      <w:r w:rsidRPr="00354C29">
        <w:rPr>
          <w:rFonts w:ascii="Verdana" w:hAnsi="Verdana" w:cs="Arial"/>
          <w:sz w:val="20"/>
          <w:szCs w:val="20"/>
          <w:lang w:val="es-MX"/>
        </w:rPr>
        <w:t xml:space="preserve"> </w:t>
      </w:r>
      <w:r w:rsidRPr="00354C29">
        <w:rPr>
          <w:rFonts w:ascii="Verdana" w:hAnsi="Verdana" w:cs="Arial"/>
          <w:b/>
          <w:bCs/>
          <w:sz w:val="20"/>
          <w:szCs w:val="20"/>
          <w:lang w:val="es-MX"/>
        </w:rPr>
        <w:t>MULTAS POR CONTRAVENCIONES</w:t>
      </w:r>
    </w:p>
    <w:p w14:paraId="1054B8F7" w14:textId="77777777" w:rsidR="001A7028" w:rsidRPr="00354C29" w:rsidRDefault="001A7028">
      <w:pPr>
        <w:spacing w:line="360" w:lineRule="auto"/>
        <w:jc w:val="both"/>
        <w:rPr>
          <w:rFonts w:ascii="Verdana" w:hAnsi="Verdana" w:cs="Arial"/>
          <w:b/>
          <w:sz w:val="20"/>
          <w:szCs w:val="20"/>
          <w:u w:val="single"/>
        </w:rPr>
      </w:pPr>
    </w:p>
    <w:p w14:paraId="1D489C65"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u w:val="single"/>
        </w:rPr>
        <w:t>Art. 122º Ley Nº 1451 y 16º Ley Nº 2185, (modificados por Ley Nº 2480/97)</w:t>
      </w:r>
      <w:r w:rsidRPr="00354C29">
        <w:rPr>
          <w:rFonts w:ascii="Verdana" w:hAnsi="Verdana" w:cs="Arial"/>
          <w:b/>
          <w:sz w:val="20"/>
          <w:szCs w:val="20"/>
        </w:rPr>
        <w:t xml:space="preserve">:  “Las contravenciones serán sancionadas con multas fijadas en módulos, equivalentes al precio del litro de Gas </w:t>
      </w:r>
      <w:proofErr w:type="spellStart"/>
      <w:r w:rsidRPr="00354C29">
        <w:rPr>
          <w:rFonts w:ascii="Verdana" w:hAnsi="Verdana" w:cs="Arial"/>
          <w:b/>
          <w:sz w:val="20"/>
          <w:szCs w:val="20"/>
        </w:rPr>
        <w:t>Oil</w:t>
      </w:r>
      <w:proofErr w:type="spellEnd"/>
      <w:r w:rsidRPr="00354C29">
        <w:rPr>
          <w:rFonts w:ascii="Verdana" w:hAnsi="Verdana" w:cs="Arial"/>
          <w:b/>
          <w:sz w:val="20"/>
          <w:szCs w:val="20"/>
        </w:rPr>
        <w:t xml:space="preserve"> en boca de expendio Automóvil Club Argentino, sede Río Gallegos. Las mismas oscilarán desde Mil (1000) a Un Millón (1.000.000) de módulos.</w:t>
      </w:r>
    </w:p>
    <w:p w14:paraId="05A49F2B"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 xml:space="preserve">Por cada sanción accesoria y/o por cada reincidencia, podrá aumentarse el valor de la multa, </w:t>
      </w:r>
      <w:proofErr w:type="spellStart"/>
      <w:r w:rsidRPr="00354C29">
        <w:rPr>
          <w:rFonts w:ascii="Verdana" w:hAnsi="Verdana" w:cs="Arial"/>
          <w:b/>
          <w:sz w:val="20"/>
          <w:szCs w:val="20"/>
        </w:rPr>
        <w:t>aún</w:t>
      </w:r>
      <w:proofErr w:type="spellEnd"/>
      <w:r w:rsidRPr="00354C29">
        <w:rPr>
          <w:rFonts w:ascii="Verdana" w:hAnsi="Verdana" w:cs="Arial"/>
          <w:b/>
          <w:sz w:val="20"/>
          <w:szCs w:val="20"/>
        </w:rPr>
        <w:t xml:space="preserve"> superando aquél máximo. En cualquier caso, podrá imponerse la suspensión  del ejercicio del derecho y del decomiso de los instrumentos o materiales usados para cometer tal infracción”.</w:t>
      </w:r>
    </w:p>
    <w:p w14:paraId="177AEB3F" w14:textId="77777777" w:rsidR="001A7028" w:rsidRPr="00354C29" w:rsidRDefault="001A7028">
      <w:pPr>
        <w:spacing w:line="360" w:lineRule="auto"/>
        <w:jc w:val="center"/>
        <w:rPr>
          <w:rFonts w:ascii="Verdana" w:hAnsi="Verdana" w:cs="Arial"/>
          <w:b/>
          <w:bCs/>
          <w:sz w:val="20"/>
          <w:szCs w:val="20"/>
        </w:rPr>
      </w:pPr>
    </w:p>
    <w:p w14:paraId="619F9352"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bCs/>
          <w:sz w:val="20"/>
          <w:szCs w:val="20"/>
          <w:lang w:val="es-MX"/>
        </w:rPr>
        <w:t xml:space="preserve">1.- </w:t>
      </w:r>
      <w:r w:rsidRPr="00354C29">
        <w:rPr>
          <w:rFonts w:ascii="Verdana" w:hAnsi="Verdana" w:cs="Arial"/>
          <w:b/>
          <w:sz w:val="20"/>
          <w:szCs w:val="20"/>
        </w:rPr>
        <w:t>DEL PROCEDIMIENTO PARA OBTENER AUTORIZACION DE EXPLOTACION DE AGUA.</w:t>
      </w:r>
    </w:p>
    <w:p w14:paraId="41E39CE9" w14:textId="77777777" w:rsidR="001A7028" w:rsidRPr="00354C29" w:rsidRDefault="001A7028">
      <w:pPr>
        <w:spacing w:line="360" w:lineRule="auto"/>
        <w:jc w:val="both"/>
        <w:rPr>
          <w:rFonts w:ascii="Verdana" w:hAnsi="Verdana" w:cs="Arial"/>
          <w:b/>
          <w:sz w:val="20"/>
          <w:szCs w:val="20"/>
        </w:rPr>
      </w:pPr>
    </w:p>
    <w:p w14:paraId="5407749B"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1.1.- </w:t>
      </w:r>
      <w:r w:rsidRPr="00354C29">
        <w:rPr>
          <w:rFonts w:ascii="Verdana" w:hAnsi="Verdana" w:cs="Arial"/>
          <w:sz w:val="20"/>
          <w:szCs w:val="20"/>
        </w:rPr>
        <w:t xml:space="preserve"> No se dará inicio al expediente administrativo en el que se gestione el permiso para la explotación de aguas públicas provinciales, sin la documentación e información requeridas en el punto 1.1. de la presente, en su totalidad.</w:t>
      </w:r>
    </w:p>
    <w:p w14:paraId="3D112F9B"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Toda persona física o jurídica que realice uso del recurso con fines industriales sin el debido permiso de la Autoridad de Aplicación, será sancionada con una multa desde cincuenta mil (50.000) módulos, con más un (1) módulo por cada metro cúbico de agua que se constate haberse explotado para este fin; ello sin perjuicio de la obligatoriedad de dar cumplimiento a lo normado para el uso del recurso con fines industriales.</w:t>
      </w:r>
    </w:p>
    <w:p w14:paraId="575C2A38" w14:textId="77777777" w:rsidR="001A7028" w:rsidRPr="00354C29" w:rsidRDefault="001A7028">
      <w:pPr>
        <w:spacing w:line="360" w:lineRule="auto"/>
        <w:jc w:val="both"/>
        <w:rPr>
          <w:rFonts w:ascii="Verdana" w:hAnsi="Verdana" w:cs="Arial"/>
          <w:b/>
          <w:sz w:val="20"/>
          <w:szCs w:val="20"/>
        </w:rPr>
      </w:pPr>
    </w:p>
    <w:p w14:paraId="05CC892E"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2.- DEL REGIMEN DE EXPLOTACION DEL RECURSO HIDRICO</w:t>
      </w:r>
    </w:p>
    <w:p w14:paraId="12B74D3B" w14:textId="77777777" w:rsidR="001A7028" w:rsidRPr="00354C29" w:rsidRDefault="001A7028">
      <w:pPr>
        <w:spacing w:line="360" w:lineRule="auto"/>
        <w:ind w:firstLine="708"/>
        <w:jc w:val="both"/>
        <w:rPr>
          <w:rFonts w:ascii="Verdana" w:hAnsi="Verdana" w:cs="Arial"/>
          <w:b/>
          <w:sz w:val="20"/>
          <w:szCs w:val="20"/>
        </w:rPr>
      </w:pPr>
    </w:p>
    <w:p w14:paraId="1D1A87A9" w14:textId="77777777" w:rsidR="001A7028" w:rsidRPr="00354C29" w:rsidRDefault="00ED7F9C">
      <w:pPr>
        <w:spacing w:line="360" w:lineRule="auto"/>
        <w:ind w:firstLine="708"/>
        <w:jc w:val="both"/>
        <w:rPr>
          <w:rFonts w:ascii="Verdana" w:hAnsi="Verdana" w:cs="Arial"/>
          <w:b/>
          <w:sz w:val="20"/>
          <w:szCs w:val="20"/>
        </w:rPr>
      </w:pPr>
      <w:r w:rsidRPr="00354C29">
        <w:rPr>
          <w:rFonts w:ascii="Verdana" w:hAnsi="Verdana" w:cs="Arial"/>
          <w:b/>
          <w:sz w:val="20"/>
          <w:szCs w:val="20"/>
        </w:rPr>
        <w:t>2.1.- DE LAS EXPLOTACIONES CONTINUAS</w:t>
      </w:r>
    </w:p>
    <w:p w14:paraId="1DD30CDA"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ab/>
      </w:r>
    </w:p>
    <w:p w14:paraId="44A0D259"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Se sancionará la sobreexplotación del recurso con un mínimo de cincuenta mil (50.000) módulos, y con más un (1) módulo por metro cúbico de agua de sobreexplotación del recurso realizada. En caso de reincidencia, se duplicará la sanción impuesta por primera vez, y ante una segunda reincidencia, se podrá dejar sin efecto la autorización de explotación correspondiente.</w:t>
      </w:r>
    </w:p>
    <w:p w14:paraId="68B28149" w14:textId="77777777" w:rsidR="001A7028" w:rsidRPr="00354C29" w:rsidRDefault="001A7028">
      <w:pPr>
        <w:spacing w:line="360" w:lineRule="auto"/>
        <w:jc w:val="both"/>
        <w:rPr>
          <w:rFonts w:ascii="Verdana" w:hAnsi="Verdana" w:cs="Arial"/>
          <w:b/>
          <w:sz w:val="20"/>
          <w:szCs w:val="20"/>
        </w:rPr>
      </w:pPr>
    </w:p>
    <w:p w14:paraId="2316CF5F"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2.1.1.-  </w:t>
      </w:r>
      <w:r w:rsidRPr="00354C29">
        <w:rPr>
          <w:rFonts w:ascii="Verdana" w:hAnsi="Verdana" w:cs="Arial"/>
          <w:sz w:val="20"/>
          <w:szCs w:val="20"/>
        </w:rPr>
        <w:t>Cuando no hubiere información hidrogeológica de cada punto de captación que demuestre la capacidad de explotación del acuífero, y el solicitante no hiciera los estudios pertinentes a efectos de determinar el caudal factible de extracción, no se otorgará el debido permiso de uso del recurso.</w:t>
      </w:r>
    </w:p>
    <w:p w14:paraId="3D1E4109" w14:textId="77777777" w:rsidR="001A7028" w:rsidRPr="00354C29" w:rsidRDefault="001A7028">
      <w:pPr>
        <w:spacing w:line="360" w:lineRule="auto"/>
        <w:jc w:val="both"/>
        <w:rPr>
          <w:rFonts w:ascii="Verdana" w:hAnsi="Verdana" w:cs="Arial"/>
          <w:b/>
          <w:sz w:val="20"/>
          <w:szCs w:val="20"/>
        </w:rPr>
      </w:pPr>
    </w:p>
    <w:p w14:paraId="4CB1C1B9"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2.1.2.- </w:t>
      </w:r>
      <w:r w:rsidRPr="00354C29">
        <w:rPr>
          <w:rFonts w:ascii="Verdana" w:hAnsi="Verdana" w:cs="Arial"/>
          <w:sz w:val="20"/>
          <w:szCs w:val="20"/>
        </w:rPr>
        <w:t xml:space="preserve">Se sancionará con una multa desde cincuenta mil (50.000) módulos a usuarios que no realicen estudios, a efectos de la determinación del caudal posible de explotación, en el plazo estipulado de ciento ochenta días (180) a partir de la vigencia del presente, en los casos donde no </w:t>
      </w:r>
      <w:r w:rsidRPr="00354C29">
        <w:rPr>
          <w:rFonts w:ascii="Verdana" w:hAnsi="Verdana" w:cs="Arial"/>
          <w:sz w:val="20"/>
          <w:szCs w:val="20"/>
        </w:rPr>
        <w:lastRenderedPageBreak/>
        <w:t>hubiere información al respecto. Sin perjuicio de ello, y vencido el plazo estipulado, se suspenderá el permiso de explotación hasta tanto se dé cumplimiento a lo aquí estipulado.</w:t>
      </w:r>
    </w:p>
    <w:p w14:paraId="5A61ACAC" w14:textId="77777777" w:rsidR="001A7028" w:rsidRPr="00354C29" w:rsidRDefault="001A7028">
      <w:pPr>
        <w:spacing w:line="360" w:lineRule="auto"/>
        <w:jc w:val="both"/>
        <w:rPr>
          <w:rFonts w:ascii="Verdana" w:hAnsi="Verdana" w:cs="Arial"/>
          <w:b/>
          <w:sz w:val="20"/>
          <w:szCs w:val="20"/>
        </w:rPr>
      </w:pPr>
    </w:p>
    <w:p w14:paraId="702A33D9"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2.1.3.- </w:t>
      </w:r>
      <w:r w:rsidRPr="00354C29">
        <w:rPr>
          <w:rFonts w:ascii="Verdana" w:hAnsi="Verdana" w:cs="Arial"/>
          <w:sz w:val="20"/>
          <w:szCs w:val="20"/>
        </w:rPr>
        <w:t xml:space="preserve"> Para el caso de explotación del recurso hídrico superficial, sin la realización de los aforos mencionados en el punto 2.1.3., no se otorgarán permisos de explotación. La falta de realización de aforos posterior a la autorización de captación, será sancionada con multas desde cincuenta mil (50.000) módulos.</w:t>
      </w:r>
    </w:p>
    <w:p w14:paraId="1E140538" w14:textId="77777777" w:rsidR="001A7028" w:rsidRPr="00354C29" w:rsidRDefault="001A7028">
      <w:pPr>
        <w:spacing w:line="360" w:lineRule="auto"/>
        <w:jc w:val="both"/>
        <w:rPr>
          <w:rFonts w:ascii="Verdana" w:hAnsi="Verdana" w:cs="Arial"/>
          <w:b/>
          <w:sz w:val="20"/>
          <w:szCs w:val="20"/>
        </w:rPr>
      </w:pPr>
    </w:p>
    <w:p w14:paraId="0118F2B7" w14:textId="77777777" w:rsidR="001A7028" w:rsidRPr="00354C29" w:rsidRDefault="00ED7F9C">
      <w:pPr>
        <w:spacing w:line="360" w:lineRule="auto"/>
        <w:ind w:firstLine="708"/>
        <w:jc w:val="both"/>
        <w:rPr>
          <w:rFonts w:ascii="Verdana" w:hAnsi="Verdana" w:cs="Arial"/>
          <w:b/>
          <w:sz w:val="20"/>
          <w:szCs w:val="20"/>
        </w:rPr>
      </w:pPr>
      <w:r w:rsidRPr="00354C29">
        <w:rPr>
          <w:rFonts w:ascii="Verdana" w:hAnsi="Verdana" w:cs="Arial"/>
          <w:b/>
          <w:sz w:val="20"/>
          <w:szCs w:val="20"/>
        </w:rPr>
        <w:t>2.2.- DE LAS INSTALACIONES PARA CAPTACIÓN DE AGUA</w:t>
      </w:r>
    </w:p>
    <w:p w14:paraId="352400E4" w14:textId="77777777" w:rsidR="001A7028" w:rsidRPr="00354C29" w:rsidRDefault="001A7028">
      <w:pPr>
        <w:spacing w:line="360" w:lineRule="auto"/>
        <w:ind w:firstLine="708"/>
        <w:jc w:val="both"/>
        <w:rPr>
          <w:rFonts w:ascii="Verdana" w:hAnsi="Verdana" w:cs="Arial"/>
          <w:b/>
          <w:sz w:val="20"/>
          <w:szCs w:val="20"/>
        </w:rPr>
      </w:pPr>
    </w:p>
    <w:p w14:paraId="4142FD53" w14:textId="77777777" w:rsidR="001A7028" w:rsidRPr="00354C29" w:rsidRDefault="00ED7F9C">
      <w:pPr>
        <w:spacing w:line="360" w:lineRule="auto"/>
        <w:ind w:firstLine="708"/>
        <w:jc w:val="both"/>
        <w:rPr>
          <w:rFonts w:ascii="Verdana" w:hAnsi="Verdana" w:cs="Arial"/>
          <w:b/>
          <w:sz w:val="20"/>
          <w:szCs w:val="20"/>
        </w:rPr>
      </w:pPr>
      <w:r w:rsidRPr="00354C29">
        <w:rPr>
          <w:rFonts w:ascii="Verdana" w:hAnsi="Verdana" w:cs="Arial"/>
          <w:b/>
          <w:sz w:val="20"/>
          <w:szCs w:val="20"/>
        </w:rPr>
        <w:t>2.2.1.- DEL INSTRUMENTAL</w:t>
      </w:r>
    </w:p>
    <w:p w14:paraId="41FD3DF8" w14:textId="77777777" w:rsidR="001A7028" w:rsidRPr="00354C29" w:rsidRDefault="001A7028">
      <w:pPr>
        <w:spacing w:line="360" w:lineRule="auto"/>
        <w:jc w:val="both"/>
        <w:rPr>
          <w:rFonts w:ascii="Verdana" w:hAnsi="Verdana" w:cs="Arial"/>
          <w:b/>
          <w:sz w:val="20"/>
          <w:szCs w:val="20"/>
        </w:rPr>
      </w:pPr>
    </w:p>
    <w:p w14:paraId="2B3F28F7"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bCs/>
          <w:sz w:val="20"/>
          <w:szCs w:val="20"/>
          <w:lang w:val="es-MX"/>
        </w:rPr>
        <w:t xml:space="preserve">2.2.1.1.- </w:t>
      </w:r>
      <w:r w:rsidRPr="00354C29">
        <w:rPr>
          <w:rFonts w:ascii="Verdana" w:hAnsi="Verdana" w:cs="Arial"/>
          <w:sz w:val="20"/>
          <w:szCs w:val="20"/>
          <w:lang w:val="es-MX"/>
        </w:rPr>
        <w:t>La falta de cumplimiento a las características de los caudalímetros que se indican en el punto 2.2.1.1 de la presente, hará considerar al permisionario infractor, dando lugar a la aplicación de una multa desde diez mil (10.000) módulos, por cada caudalímetro instalado que no cumpla con lo normado.</w:t>
      </w:r>
    </w:p>
    <w:p w14:paraId="3113455A" w14:textId="77777777" w:rsidR="001A7028" w:rsidRPr="00354C29" w:rsidRDefault="001A7028">
      <w:pPr>
        <w:spacing w:line="360" w:lineRule="auto"/>
        <w:jc w:val="both"/>
        <w:rPr>
          <w:rFonts w:ascii="Verdana" w:hAnsi="Verdana" w:cs="Arial"/>
          <w:b/>
          <w:bCs/>
          <w:sz w:val="20"/>
          <w:szCs w:val="20"/>
          <w:lang w:val="es-MX"/>
        </w:rPr>
      </w:pPr>
    </w:p>
    <w:p w14:paraId="4B585B52"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bCs/>
          <w:sz w:val="20"/>
          <w:szCs w:val="20"/>
          <w:lang w:val="es-MX"/>
        </w:rPr>
        <w:t xml:space="preserve">2.2.1.2.- </w:t>
      </w:r>
      <w:r w:rsidRPr="00354C29">
        <w:rPr>
          <w:rFonts w:ascii="Verdana" w:hAnsi="Verdana" w:cs="Arial"/>
          <w:sz w:val="20"/>
          <w:szCs w:val="20"/>
          <w:lang w:val="es-MX"/>
        </w:rPr>
        <w:t>Todo usuario que no presentare la información solicitada en el punto 2.2.1.2, respecto al programa de seteado, antes de la inspección por parte de la Autoridad de Aplicación, será pasible de una multa desde cinco mil (5.000) módulos.</w:t>
      </w:r>
    </w:p>
    <w:p w14:paraId="17B43986" w14:textId="77777777" w:rsidR="001A7028" w:rsidRPr="00354C29" w:rsidRDefault="001A7028">
      <w:pPr>
        <w:spacing w:line="360" w:lineRule="auto"/>
        <w:jc w:val="both"/>
        <w:rPr>
          <w:rFonts w:ascii="Verdana" w:hAnsi="Verdana" w:cs="Arial"/>
          <w:b/>
          <w:bCs/>
          <w:sz w:val="20"/>
          <w:szCs w:val="20"/>
          <w:lang w:val="es-MX"/>
        </w:rPr>
      </w:pPr>
    </w:p>
    <w:p w14:paraId="780F9042"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bCs/>
          <w:sz w:val="20"/>
          <w:szCs w:val="20"/>
          <w:lang w:val="es-MX"/>
        </w:rPr>
        <w:t xml:space="preserve">2.2.1.3.- </w:t>
      </w:r>
      <w:r w:rsidRPr="00354C29">
        <w:rPr>
          <w:rFonts w:ascii="Verdana" w:hAnsi="Verdana" w:cs="Arial"/>
          <w:sz w:val="20"/>
          <w:szCs w:val="20"/>
          <w:lang w:val="es-MX"/>
        </w:rPr>
        <w:t xml:space="preserve">Si no se diera cumplimiento a lo estipulado en el punto 2.2.1.3, respecto a permitir la lectura de los caudalímetros, </w:t>
      </w:r>
      <w:proofErr w:type="spellStart"/>
      <w:r w:rsidRPr="00354C29">
        <w:rPr>
          <w:rFonts w:ascii="Verdana" w:hAnsi="Verdana" w:cs="Arial"/>
          <w:sz w:val="20"/>
          <w:szCs w:val="20"/>
          <w:lang w:val="es-MX"/>
        </w:rPr>
        <w:t>aún</w:t>
      </w:r>
      <w:proofErr w:type="spellEnd"/>
      <w:r w:rsidRPr="00354C29">
        <w:rPr>
          <w:rFonts w:ascii="Verdana" w:hAnsi="Verdana" w:cs="Arial"/>
          <w:sz w:val="20"/>
          <w:szCs w:val="20"/>
          <w:lang w:val="es-MX"/>
        </w:rPr>
        <w:t xml:space="preserve"> estando la bomba sin funcionar, el usuario será sancionado con una multa desde diez mil (10.000) módulos. Sin perjuicio de ello, será obligatorio cumplir con dicho requisito en un plazo no mayor a sesenta (60) días, indispensable para el control que pueda ejercer en cualquier momento la Autoridad de Aplicación, pudiendo ésta suspender el permiso de la explotación hasta tanto se adecuen las instalaciones.</w:t>
      </w:r>
    </w:p>
    <w:p w14:paraId="081E383B" w14:textId="77777777" w:rsidR="001A7028" w:rsidRPr="00354C29" w:rsidRDefault="001A7028">
      <w:pPr>
        <w:spacing w:line="360" w:lineRule="auto"/>
        <w:jc w:val="both"/>
        <w:rPr>
          <w:rFonts w:ascii="Verdana" w:hAnsi="Verdana" w:cs="Arial"/>
          <w:sz w:val="20"/>
          <w:szCs w:val="20"/>
          <w:lang w:val="es-MX"/>
        </w:rPr>
      </w:pPr>
    </w:p>
    <w:p w14:paraId="0A5FD37A"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bCs/>
          <w:sz w:val="20"/>
          <w:szCs w:val="20"/>
          <w:lang w:val="es-MX"/>
        </w:rPr>
        <w:t xml:space="preserve">2.2.1.4.- </w:t>
      </w:r>
      <w:r w:rsidRPr="00354C29">
        <w:rPr>
          <w:rFonts w:ascii="Verdana" w:hAnsi="Verdana" w:cs="Arial"/>
          <w:sz w:val="20"/>
          <w:szCs w:val="20"/>
          <w:lang w:val="es-MX"/>
        </w:rPr>
        <w:t>El no cumplimiento de la escala de lecturas para un período de ciento ochenta (180) días, será sancionado con multas desde diez mil (10.000) módulos, sin perjuicio de instalar el caudalímetro con la escala indicada.</w:t>
      </w:r>
    </w:p>
    <w:p w14:paraId="1940B0F6" w14:textId="77777777" w:rsidR="001A7028" w:rsidRPr="00354C29" w:rsidRDefault="001A7028">
      <w:pPr>
        <w:spacing w:line="360" w:lineRule="auto"/>
        <w:jc w:val="both"/>
        <w:rPr>
          <w:rFonts w:ascii="Verdana" w:hAnsi="Verdana" w:cs="Arial"/>
          <w:b/>
          <w:bCs/>
          <w:sz w:val="20"/>
          <w:szCs w:val="20"/>
          <w:lang w:val="es-MX"/>
        </w:rPr>
      </w:pPr>
    </w:p>
    <w:p w14:paraId="61D18556" w14:textId="77777777" w:rsidR="001A7028" w:rsidRPr="00354C29" w:rsidRDefault="00ED7F9C">
      <w:pPr>
        <w:spacing w:line="360" w:lineRule="auto"/>
        <w:ind w:firstLine="708"/>
        <w:jc w:val="both"/>
        <w:rPr>
          <w:rFonts w:ascii="Verdana" w:hAnsi="Verdana" w:cs="Arial"/>
          <w:b/>
          <w:bCs/>
          <w:sz w:val="20"/>
          <w:szCs w:val="20"/>
          <w:lang w:val="es-MX"/>
        </w:rPr>
      </w:pPr>
      <w:r w:rsidRPr="00354C29">
        <w:rPr>
          <w:rFonts w:ascii="Verdana" w:hAnsi="Verdana" w:cs="Arial"/>
          <w:b/>
          <w:bCs/>
          <w:sz w:val="20"/>
          <w:szCs w:val="20"/>
          <w:lang w:val="es-MX"/>
        </w:rPr>
        <w:t>2.2.2.- DEL MONTAJE DEL INSTRUMENTAL</w:t>
      </w:r>
    </w:p>
    <w:p w14:paraId="3DF52862" w14:textId="77777777" w:rsidR="001A7028" w:rsidRPr="00354C29" w:rsidRDefault="001A7028">
      <w:pPr>
        <w:spacing w:line="360" w:lineRule="auto"/>
        <w:jc w:val="both"/>
        <w:rPr>
          <w:rFonts w:ascii="Verdana" w:hAnsi="Verdana" w:cs="Arial"/>
          <w:b/>
          <w:sz w:val="20"/>
          <w:szCs w:val="20"/>
          <w:highlight w:val="yellow"/>
        </w:rPr>
      </w:pPr>
    </w:p>
    <w:p w14:paraId="011AFFE9"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
          <w:sz w:val="20"/>
          <w:szCs w:val="20"/>
        </w:rPr>
        <w:t xml:space="preserve">2.2.2.1.- </w:t>
      </w:r>
      <w:r w:rsidRPr="00354C29">
        <w:rPr>
          <w:rFonts w:ascii="Verdana" w:hAnsi="Verdana" w:cs="Arial"/>
          <w:bCs/>
          <w:sz w:val="20"/>
          <w:szCs w:val="20"/>
        </w:rPr>
        <w:t>Hasta tanto la Autoridad de Aplicación no apruebe la construcción de las casillas, de acuerdo al croquis que deberán remitir, según lo estipulado en el punto 2.2.2.5, no se podrá dar inicio a la explotación.</w:t>
      </w:r>
    </w:p>
    <w:p w14:paraId="03D84BFD" w14:textId="77777777" w:rsidR="001A7028" w:rsidRPr="00354C29" w:rsidRDefault="00ED7F9C">
      <w:pPr>
        <w:spacing w:line="360" w:lineRule="auto"/>
        <w:jc w:val="both"/>
        <w:rPr>
          <w:rFonts w:ascii="Verdana" w:hAnsi="Verdana" w:cs="Arial"/>
          <w:sz w:val="20"/>
          <w:szCs w:val="20"/>
        </w:rPr>
      </w:pPr>
      <w:r w:rsidRPr="00354C29">
        <w:rPr>
          <w:rFonts w:ascii="Verdana" w:hAnsi="Verdana" w:cs="Arial"/>
          <w:bCs/>
          <w:sz w:val="20"/>
          <w:szCs w:val="20"/>
        </w:rPr>
        <w:t xml:space="preserve">Si se constata la explotación del recurso sin la correspondiente autorización y sin la adecuación de las instalaciones de captación, se suspenderá la explotación hasta tanto se dé cumplimiento a la </w:t>
      </w:r>
      <w:r w:rsidRPr="00354C29">
        <w:rPr>
          <w:rFonts w:ascii="Verdana" w:hAnsi="Verdana" w:cs="Arial"/>
          <w:bCs/>
          <w:sz w:val="20"/>
          <w:szCs w:val="20"/>
        </w:rPr>
        <w:lastRenderedPageBreak/>
        <w:t>presente norma. Sin perjuicio de ello</w:t>
      </w:r>
      <w:r w:rsidRPr="00354C29">
        <w:rPr>
          <w:rFonts w:ascii="Verdana" w:hAnsi="Verdana" w:cs="Arial"/>
          <w:b/>
          <w:sz w:val="20"/>
          <w:szCs w:val="20"/>
        </w:rPr>
        <w:t xml:space="preserve"> </w:t>
      </w:r>
      <w:r w:rsidRPr="00354C29">
        <w:rPr>
          <w:rFonts w:ascii="Verdana" w:hAnsi="Verdana" w:cs="Arial"/>
          <w:bCs/>
          <w:sz w:val="20"/>
          <w:szCs w:val="20"/>
        </w:rPr>
        <w:t>se podrán aplicar</w:t>
      </w:r>
      <w:r w:rsidRPr="00354C29">
        <w:rPr>
          <w:rFonts w:ascii="Verdana" w:hAnsi="Verdana" w:cs="Arial"/>
          <w:b/>
          <w:sz w:val="20"/>
          <w:szCs w:val="20"/>
        </w:rPr>
        <w:t xml:space="preserve"> </w:t>
      </w:r>
      <w:r w:rsidRPr="00354C29">
        <w:rPr>
          <w:rFonts w:ascii="Verdana" w:hAnsi="Verdana" w:cs="Arial"/>
          <w:bCs/>
          <w:sz w:val="20"/>
          <w:szCs w:val="20"/>
        </w:rPr>
        <w:t xml:space="preserve">multas desde cincuenta mil (50.000) módulos, </w:t>
      </w:r>
      <w:r w:rsidRPr="00354C29">
        <w:rPr>
          <w:rFonts w:ascii="Verdana" w:hAnsi="Verdana" w:cs="Arial"/>
          <w:sz w:val="20"/>
          <w:szCs w:val="20"/>
        </w:rPr>
        <w:t>con más un (1) módulo por cada metro cúbico de agua que se constate haberse explotado para este fin; ello sin perjuicio de la obligatoriedad de dar cumplimiento a lo normado para el uso del recurso con fines industriales.</w:t>
      </w:r>
    </w:p>
    <w:p w14:paraId="1BE7E12F"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Cs/>
          <w:sz w:val="20"/>
          <w:szCs w:val="20"/>
        </w:rPr>
        <w:t>Si se comprobara la intervención del instrumental, por parte del usuario, tal acción será sancionada con multas desde cincuenta mil (50.000) módulos.</w:t>
      </w:r>
    </w:p>
    <w:p w14:paraId="29B696DC"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
          <w:sz w:val="20"/>
          <w:szCs w:val="20"/>
        </w:rPr>
        <w:t>2.2.2.2.-</w:t>
      </w:r>
      <w:r w:rsidRPr="00354C29">
        <w:rPr>
          <w:rFonts w:ascii="Verdana" w:hAnsi="Verdana" w:cs="Arial"/>
          <w:bCs/>
          <w:sz w:val="20"/>
          <w:szCs w:val="20"/>
        </w:rPr>
        <w:t xml:space="preserve"> Si no se cumpliera con lo indicado en el punto 2.2.2.2 de la presente, se sancionará con multas desde diez mil (10.000) módulos.</w:t>
      </w:r>
    </w:p>
    <w:p w14:paraId="5CC634BF" w14:textId="77777777" w:rsidR="001A7028" w:rsidRPr="00354C29" w:rsidRDefault="001A7028">
      <w:pPr>
        <w:spacing w:line="360" w:lineRule="auto"/>
        <w:jc w:val="both"/>
        <w:rPr>
          <w:rFonts w:ascii="Verdana" w:hAnsi="Verdana" w:cs="Arial"/>
          <w:bCs/>
          <w:sz w:val="20"/>
          <w:szCs w:val="20"/>
        </w:rPr>
      </w:pPr>
    </w:p>
    <w:p w14:paraId="3AE27C22"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
          <w:sz w:val="20"/>
          <w:szCs w:val="20"/>
        </w:rPr>
        <w:t>2.2.2.3.-</w:t>
      </w:r>
      <w:r w:rsidRPr="00354C29">
        <w:rPr>
          <w:rFonts w:ascii="Verdana" w:hAnsi="Verdana" w:cs="Arial"/>
          <w:bCs/>
          <w:sz w:val="20"/>
          <w:szCs w:val="20"/>
        </w:rPr>
        <w:t xml:space="preserve"> </w:t>
      </w:r>
      <w:proofErr w:type="spellStart"/>
      <w:r w:rsidRPr="00354C29">
        <w:rPr>
          <w:rFonts w:ascii="Verdana" w:hAnsi="Verdana" w:cs="Arial"/>
          <w:bCs/>
          <w:sz w:val="20"/>
          <w:szCs w:val="20"/>
        </w:rPr>
        <w:t>Idem</w:t>
      </w:r>
      <w:proofErr w:type="spellEnd"/>
      <w:r w:rsidRPr="00354C29">
        <w:rPr>
          <w:rFonts w:ascii="Verdana" w:hAnsi="Verdana" w:cs="Arial"/>
          <w:bCs/>
          <w:sz w:val="20"/>
          <w:szCs w:val="20"/>
        </w:rPr>
        <w:t xml:space="preserve"> anterior.-</w:t>
      </w:r>
    </w:p>
    <w:p w14:paraId="1DC1065C" w14:textId="77777777" w:rsidR="001A7028" w:rsidRPr="00354C29" w:rsidRDefault="001A7028">
      <w:pPr>
        <w:spacing w:line="360" w:lineRule="auto"/>
        <w:jc w:val="both"/>
        <w:rPr>
          <w:rFonts w:ascii="Verdana" w:hAnsi="Verdana" w:cs="Arial"/>
          <w:bCs/>
          <w:sz w:val="20"/>
          <w:szCs w:val="20"/>
        </w:rPr>
      </w:pPr>
    </w:p>
    <w:p w14:paraId="111DC161"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
          <w:sz w:val="20"/>
          <w:szCs w:val="20"/>
        </w:rPr>
        <w:t>2.2.2.4.-</w:t>
      </w:r>
      <w:r w:rsidRPr="00354C29">
        <w:rPr>
          <w:rFonts w:ascii="Verdana" w:hAnsi="Verdana" w:cs="Arial"/>
          <w:bCs/>
          <w:sz w:val="20"/>
          <w:szCs w:val="20"/>
        </w:rPr>
        <w:t xml:space="preserve"> </w:t>
      </w:r>
      <w:proofErr w:type="spellStart"/>
      <w:r w:rsidRPr="00354C29">
        <w:rPr>
          <w:rFonts w:ascii="Verdana" w:hAnsi="Verdana" w:cs="Arial"/>
          <w:bCs/>
          <w:sz w:val="20"/>
          <w:szCs w:val="20"/>
        </w:rPr>
        <w:t>Idem</w:t>
      </w:r>
      <w:proofErr w:type="spellEnd"/>
      <w:r w:rsidRPr="00354C29">
        <w:rPr>
          <w:rFonts w:ascii="Verdana" w:hAnsi="Verdana" w:cs="Arial"/>
          <w:bCs/>
          <w:sz w:val="20"/>
          <w:szCs w:val="20"/>
        </w:rPr>
        <w:t xml:space="preserve"> anterior.-</w:t>
      </w:r>
    </w:p>
    <w:p w14:paraId="3D90646E" w14:textId="77777777" w:rsidR="001A7028" w:rsidRPr="00354C29" w:rsidRDefault="001A7028">
      <w:pPr>
        <w:spacing w:line="360" w:lineRule="auto"/>
        <w:jc w:val="both"/>
        <w:rPr>
          <w:rFonts w:ascii="Verdana" w:hAnsi="Verdana" w:cs="Arial"/>
          <w:bCs/>
          <w:sz w:val="20"/>
          <w:szCs w:val="20"/>
        </w:rPr>
      </w:pPr>
    </w:p>
    <w:p w14:paraId="6769A0A8"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
          <w:sz w:val="20"/>
          <w:szCs w:val="20"/>
        </w:rPr>
        <w:t>2.2.2.5.-</w:t>
      </w:r>
      <w:r w:rsidRPr="00354C29">
        <w:rPr>
          <w:rFonts w:ascii="Verdana" w:hAnsi="Verdana" w:cs="Arial"/>
          <w:bCs/>
          <w:sz w:val="20"/>
          <w:szCs w:val="20"/>
        </w:rPr>
        <w:t xml:space="preserve"> Si no se remiten los croquis correspondientes para la construcción de las casillas, no se otorgará el permiso para la explotación.</w:t>
      </w:r>
    </w:p>
    <w:p w14:paraId="5A453EEC" w14:textId="77777777" w:rsidR="001A7028" w:rsidRPr="00354C29" w:rsidRDefault="001A7028">
      <w:pPr>
        <w:spacing w:line="360" w:lineRule="auto"/>
        <w:jc w:val="both"/>
        <w:rPr>
          <w:rFonts w:ascii="Verdana" w:hAnsi="Verdana" w:cs="Arial"/>
          <w:bCs/>
          <w:sz w:val="20"/>
          <w:szCs w:val="20"/>
        </w:rPr>
      </w:pPr>
    </w:p>
    <w:p w14:paraId="2D8BC12C"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
          <w:sz w:val="20"/>
          <w:szCs w:val="20"/>
        </w:rPr>
        <w:t>2.2.2.6.-</w:t>
      </w:r>
      <w:r w:rsidRPr="00354C29">
        <w:rPr>
          <w:rFonts w:ascii="Verdana" w:hAnsi="Verdana" w:cs="Arial"/>
          <w:bCs/>
          <w:sz w:val="20"/>
          <w:szCs w:val="20"/>
        </w:rPr>
        <w:t xml:space="preserve"> Para el presente punto rigen las mismas sanciones que para el uso industrial.</w:t>
      </w:r>
    </w:p>
    <w:p w14:paraId="657E7BDD" w14:textId="77777777" w:rsidR="001A7028" w:rsidRPr="00354C29" w:rsidRDefault="001A7028">
      <w:pPr>
        <w:spacing w:line="360" w:lineRule="auto"/>
        <w:jc w:val="both"/>
        <w:rPr>
          <w:rFonts w:ascii="Verdana" w:hAnsi="Verdana" w:cs="Arial"/>
          <w:bCs/>
          <w:sz w:val="20"/>
          <w:szCs w:val="20"/>
        </w:rPr>
      </w:pPr>
    </w:p>
    <w:p w14:paraId="4062C70B" w14:textId="77777777" w:rsidR="001A7028" w:rsidRPr="00354C29" w:rsidRDefault="00ED7F9C">
      <w:pPr>
        <w:spacing w:line="360" w:lineRule="auto"/>
        <w:ind w:firstLine="708"/>
        <w:jc w:val="both"/>
        <w:rPr>
          <w:rFonts w:ascii="Verdana" w:hAnsi="Verdana" w:cs="Arial"/>
          <w:b/>
          <w:sz w:val="20"/>
          <w:szCs w:val="20"/>
        </w:rPr>
      </w:pPr>
      <w:r w:rsidRPr="00354C29">
        <w:rPr>
          <w:rFonts w:ascii="Verdana" w:hAnsi="Verdana" w:cs="Arial"/>
          <w:b/>
          <w:sz w:val="20"/>
          <w:szCs w:val="20"/>
        </w:rPr>
        <w:t>2.2.3.- DE LA DOCUMENTACION</w:t>
      </w:r>
    </w:p>
    <w:p w14:paraId="287AD135" w14:textId="77777777" w:rsidR="001A7028" w:rsidRPr="00354C29" w:rsidRDefault="001A7028">
      <w:pPr>
        <w:spacing w:line="360" w:lineRule="auto"/>
        <w:jc w:val="both"/>
        <w:rPr>
          <w:rFonts w:ascii="Verdana" w:hAnsi="Verdana" w:cs="Arial"/>
          <w:b/>
          <w:sz w:val="20"/>
          <w:szCs w:val="20"/>
        </w:rPr>
      </w:pPr>
    </w:p>
    <w:p w14:paraId="0AB89A6D" w14:textId="77777777" w:rsidR="001A7028" w:rsidRPr="00354C29" w:rsidRDefault="00ED7F9C">
      <w:pPr>
        <w:spacing w:line="360" w:lineRule="auto"/>
        <w:jc w:val="both"/>
        <w:rPr>
          <w:rFonts w:ascii="Verdana" w:hAnsi="Verdana" w:cs="Arial"/>
          <w:bCs/>
          <w:sz w:val="20"/>
          <w:szCs w:val="20"/>
        </w:rPr>
      </w:pPr>
      <w:r w:rsidRPr="00354C29">
        <w:rPr>
          <w:rFonts w:ascii="Verdana" w:hAnsi="Verdana" w:cs="Arial"/>
          <w:b/>
          <w:sz w:val="20"/>
          <w:szCs w:val="20"/>
        </w:rPr>
        <w:t xml:space="preserve">2.2.3.1.- </w:t>
      </w:r>
      <w:r w:rsidRPr="00354C29">
        <w:rPr>
          <w:rFonts w:ascii="Verdana" w:hAnsi="Verdana" w:cs="Arial"/>
          <w:bCs/>
          <w:sz w:val="20"/>
          <w:szCs w:val="20"/>
        </w:rPr>
        <w:t>La falta de comunicación por escrito en el plazo estipulado, de lo reglamentado en el presente punto, dará lugar a la aplicación de una multa desde diez mil (10.000) módulos.</w:t>
      </w:r>
    </w:p>
    <w:p w14:paraId="6708F59A"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Cs/>
          <w:sz w:val="20"/>
          <w:szCs w:val="20"/>
        </w:rPr>
        <w:t xml:space="preserve">Si se comprobara la intervención de las instalaciones (precintos, casillas, caudalímetros, etc.), tal acción será sancionada con multas desde cincuenta mil (50.000) módulos, </w:t>
      </w:r>
      <w:r w:rsidRPr="00354C29">
        <w:rPr>
          <w:rFonts w:ascii="Verdana" w:hAnsi="Verdana" w:cs="Arial"/>
          <w:sz w:val="20"/>
          <w:szCs w:val="20"/>
        </w:rPr>
        <w:t>sin considerar el eventual actor de la contravención descripta.</w:t>
      </w:r>
    </w:p>
    <w:p w14:paraId="5DC30303"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ab/>
      </w:r>
    </w:p>
    <w:p w14:paraId="1D5783C7"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2.2.3.2.-  </w:t>
      </w:r>
      <w:r w:rsidRPr="00354C29">
        <w:rPr>
          <w:rFonts w:ascii="Verdana" w:hAnsi="Verdana" w:cs="Arial"/>
          <w:sz w:val="20"/>
          <w:szCs w:val="20"/>
        </w:rPr>
        <w:t>Se sancionará con una multa desde veinte mil (20.000) módulos a usuarios que no remitan las planillas de consumos consignadas en el punto 2.2.3.2. de la presente normalización, luego de transcurrido veinte (20) días del mes siguiente al de la explotación, como asimismo la falta de dichas planillas actualizadas de forma diaria en las oficinas de trabajo de cada yacimiento/planta/establecimiento, como se consigna en el punto antes mencionado.</w:t>
      </w:r>
    </w:p>
    <w:p w14:paraId="41671C2B" w14:textId="77777777" w:rsidR="001A7028" w:rsidRPr="00354C29" w:rsidRDefault="001A7028">
      <w:pPr>
        <w:spacing w:line="360" w:lineRule="auto"/>
        <w:jc w:val="both"/>
        <w:rPr>
          <w:rFonts w:ascii="Verdana" w:hAnsi="Verdana" w:cs="Arial"/>
          <w:b/>
          <w:sz w:val="20"/>
          <w:szCs w:val="20"/>
        </w:rPr>
      </w:pPr>
    </w:p>
    <w:p w14:paraId="2BB08446" w14:textId="77777777" w:rsidR="001A7028" w:rsidRPr="00354C29" w:rsidRDefault="00ED7F9C">
      <w:pPr>
        <w:spacing w:before="240" w:line="360" w:lineRule="auto"/>
        <w:jc w:val="both"/>
        <w:rPr>
          <w:rFonts w:ascii="Verdana" w:hAnsi="Verdana" w:cs="Arial"/>
          <w:sz w:val="20"/>
          <w:szCs w:val="20"/>
        </w:rPr>
      </w:pPr>
      <w:r w:rsidRPr="00354C29">
        <w:rPr>
          <w:rFonts w:ascii="Verdana" w:hAnsi="Verdana" w:cs="Arial"/>
          <w:b/>
          <w:sz w:val="20"/>
          <w:szCs w:val="20"/>
        </w:rPr>
        <w:t xml:space="preserve">2.2.3.3.- </w:t>
      </w:r>
      <w:r w:rsidRPr="00354C29">
        <w:rPr>
          <w:rFonts w:ascii="Verdana" w:hAnsi="Verdana" w:cs="Arial"/>
          <w:sz w:val="20"/>
          <w:szCs w:val="20"/>
        </w:rPr>
        <w:t>La falta de pago en el término de treinta (30) días de las tasas por el uso industrial de aguas públicas, luego de recibida la correspondiente Certificación, dará lugar a la aplicación de una multa desde cinco mil (5000) módulos, sin perjuicio del pago de las tasas correspondientes. En el caso de reincidencia, se duplicará la multa impuesta. Para considerar a los usuarios en regular situación de pago, deberán remitir por sobre a la Autoridad, comprobante del pago correspondiente, dentro del plazo mencionado.</w:t>
      </w:r>
    </w:p>
    <w:p w14:paraId="2DCF456D" w14:textId="77777777" w:rsidR="001A7028" w:rsidRPr="00354C29" w:rsidRDefault="001A7028">
      <w:pPr>
        <w:spacing w:line="360" w:lineRule="auto"/>
        <w:jc w:val="both"/>
        <w:rPr>
          <w:rFonts w:ascii="Verdana" w:hAnsi="Verdana" w:cs="Arial"/>
          <w:b/>
          <w:sz w:val="20"/>
          <w:szCs w:val="20"/>
        </w:rPr>
      </w:pPr>
    </w:p>
    <w:p w14:paraId="03A731D4" w14:textId="77777777" w:rsidR="001A7028" w:rsidRPr="00354C29" w:rsidRDefault="00ED7F9C">
      <w:pPr>
        <w:spacing w:line="360" w:lineRule="auto"/>
        <w:ind w:firstLine="708"/>
        <w:jc w:val="both"/>
        <w:rPr>
          <w:rFonts w:ascii="Verdana" w:hAnsi="Verdana" w:cs="Arial"/>
          <w:b/>
          <w:sz w:val="20"/>
          <w:szCs w:val="20"/>
        </w:rPr>
      </w:pPr>
      <w:r w:rsidRPr="00354C29">
        <w:rPr>
          <w:rFonts w:ascii="Verdana" w:hAnsi="Verdana" w:cs="Arial"/>
          <w:b/>
          <w:sz w:val="20"/>
          <w:szCs w:val="20"/>
        </w:rPr>
        <w:t>2.3.-  DE LAS EXPLOTACIONES EVENTUALES</w:t>
      </w:r>
    </w:p>
    <w:p w14:paraId="402F5394" w14:textId="77777777" w:rsidR="001A7028" w:rsidRPr="00354C29" w:rsidRDefault="001A7028">
      <w:pPr>
        <w:spacing w:line="360" w:lineRule="auto"/>
        <w:jc w:val="both"/>
        <w:rPr>
          <w:rFonts w:ascii="Verdana" w:hAnsi="Verdana" w:cs="Arial"/>
          <w:sz w:val="20"/>
          <w:szCs w:val="20"/>
        </w:rPr>
      </w:pPr>
    </w:p>
    <w:p w14:paraId="72A62C21"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2.3.1.- </w:t>
      </w:r>
      <w:r w:rsidRPr="00354C29">
        <w:rPr>
          <w:rFonts w:ascii="Verdana" w:hAnsi="Verdana" w:cs="Arial"/>
          <w:sz w:val="20"/>
          <w:szCs w:val="20"/>
        </w:rPr>
        <w:t>Se sancionará con multas desde veinte mil (20.000) módulos a usuarios que hicieran uso eventual del recurso, y no remitan las debidas copias de los remitos de transporte a la Autoridad de Aplicación de forma mensual, y luego de transcurrido veinte (20) días del mes siguiente al de explotación, para su debido control y certificación.</w:t>
      </w:r>
    </w:p>
    <w:p w14:paraId="6BF7E63F" w14:textId="77777777" w:rsidR="001A7028" w:rsidRPr="00354C29" w:rsidRDefault="001A7028">
      <w:pPr>
        <w:spacing w:line="360" w:lineRule="auto"/>
        <w:jc w:val="both"/>
        <w:rPr>
          <w:rFonts w:ascii="Verdana" w:hAnsi="Verdana" w:cs="Arial"/>
          <w:b/>
          <w:sz w:val="20"/>
          <w:szCs w:val="20"/>
        </w:rPr>
      </w:pPr>
    </w:p>
    <w:p w14:paraId="2048ED42"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2.3.2.- </w:t>
      </w:r>
      <w:r w:rsidRPr="00354C29">
        <w:rPr>
          <w:rFonts w:ascii="Verdana" w:hAnsi="Verdana" w:cs="Arial"/>
          <w:sz w:val="20"/>
          <w:szCs w:val="20"/>
        </w:rPr>
        <w:t xml:space="preserve"> Se sancionará con multas desde cincuenta mil (50.000) módulos, tanto a usuarios como a quienes extraigan o transporten agua a cuenta de estos últimos, cuando no cuenten con el debido permiso de la Autoridad de Aplicación, considerando </w:t>
      </w:r>
      <w:proofErr w:type="spellStart"/>
      <w:r w:rsidRPr="00354C29">
        <w:rPr>
          <w:rFonts w:ascii="Verdana" w:hAnsi="Verdana" w:cs="Arial"/>
          <w:sz w:val="20"/>
          <w:szCs w:val="20"/>
        </w:rPr>
        <w:t>co-responsables</w:t>
      </w:r>
      <w:proofErr w:type="spellEnd"/>
      <w:r w:rsidRPr="00354C29">
        <w:rPr>
          <w:rFonts w:ascii="Verdana" w:hAnsi="Verdana" w:cs="Arial"/>
          <w:sz w:val="20"/>
          <w:szCs w:val="20"/>
        </w:rPr>
        <w:t xml:space="preserve"> de la infracción al usuario y al transportista.</w:t>
      </w:r>
    </w:p>
    <w:p w14:paraId="28C2C5E2"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Del mismo modo se sancionará con multas desde cincuenta mil (50.000) módulos, a aquellas Empresas y/o a las que realizaren por cuenta de éstas, actividades que impliquen directa o indirectamente el uso del recurso, que no hayan solicitado el permiso correspondiente a la Autoridad de Aplicación.</w:t>
      </w:r>
    </w:p>
    <w:p w14:paraId="532E3ED3" w14:textId="77777777" w:rsidR="001A7028" w:rsidRPr="00354C29" w:rsidRDefault="001A7028">
      <w:pPr>
        <w:spacing w:line="360" w:lineRule="auto"/>
        <w:jc w:val="both"/>
        <w:rPr>
          <w:rFonts w:ascii="Verdana" w:hAnsi="Verdana" w:cs="Arial"/>
          <w:sz w:val="20"/>
          <w:szCs w:val="20"/>
        </w:rPr>
      </w:pPr>
    </w:p>
    <w:p w14:paraId="302D08AF" w14:textId="77777777" w:rsidR="001A7028" w:rsidRPr="00354C29" w:rsidRDefault="00ED7F9C">
      <w:pPr>
        <w:spacing w:line="360" w:lineRule="auto"/>
        <w:jc w:val="both"/>
        <w:rPr>
          <w:rFonts w:ascii="Verdana" w:hAnsi="Verdana" w:cs="Arial"/>
          <w:b/>
          <w:sz w:val="20"/>
          <w:szCs w:val="20"/>
        </w:rPr>
      </w:pPr>
      <w:r w:rsidRPr="00354C29">
        <w:rPr>
          <w:rFonts w:ascii="Verdana" w:hAnsi="Verdana" w:cs="Arial"/>
          <w:b/>
          <w:sz w:val="20"/>
          <w:szCs w:val="20"/>
        </w:rPr>
        <w:t>3.- DEL USO DOMESTICO EN LA ACTIVIDAD INDUSTRIAL</w:t>
      </w:r>
    </w:p>
    <w:p w14:paraId="4AB2E7DB" w14:textId="77777777" w:rsidR="001A7028" w:rsidRPr="00354C29" w:rsidRDefault="001A7028">
      <w:pPr>
        <w:spacing w:line="360" w:lineRule="auto"/>
        <w:jc w:val="both"/>
        <w:rPr>
          <w:rFonts w:ascii="Verdana" w:hAnsi="Verdana" w:cs="Arial"/>
          <w:b/>
          <w:sz w:val="20"/>
          <w:szCs w:val="20"/>
        </w:rPr>
      </w:pPr>
    </w:p>
    <w:p w14:paraId="4C75A4EF"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sz w:val="20"/>
          <w:szCs w:val="20"/>
        </w:rPr>
        <w:t xml:space="preserve">3.1.- </w:t>
      </w:r>
      <w:r w:rsidRPr="00354C29">
        <w:rPr>
          <w:rFonts w:ascii="Verdana" w:hAnsi="Verdana" w:cs="Arial"/>
          <w:sz w:val="20"/>
          <w:szCs w:val="20"/>
        </w:rPr>
        <w:t>Se sancionará con multas desde cincuenta mil (50.000) módulos a usuarios que hicieren uso de agua para este fin sin el correspondiente permiso de la Autoridad de Aplicación, con más un (1) módulo por cada metro cúbico de agua que se constate haberse utilizado para este fin.</w:t>
      </w:r>
    </w:p>
    <w:p w14:paraId="58453FA3" w14:textId="77777777" w:rsidR="001A7028" w:rsidRPr="00354C29" w:rsidRDefault="001A7028">
      <w:pPr>
        <w:spacing w:line="360" w:lineRule="auto"/>
        <w:jc w:val="both"/>
        <w:rPr>
          <w:rFonts w:ascii="Verdana" w:hAnsi="Verdana" w:cs="Arial"/>
          <w:sz w:val="20"/>
          <w:szCs w:val="20"/>
        </w:rPr>
      </w:pPr>
    </w:p>
    <w:p w14:paraId="73A72FBF" w14:textId="77777777" w:rsidR="001A7028" w:rsidRPr="00354C29" w:rsidRDefault="00ED7F9C">
      <w:pPr>
        <w:spacing w:before="240" w:line="360" w:lineRule="auto"/>
        <w:jc w:val="both"/>
        <w:rPr>
          <w:rFonts w:ascii="Verdana" w:hAnsi="Verdana" w:cs="Arial"/>
          <w:sz w:val="20"/>
          <w:szCs w:val="20"/>
        </w:rPr>
      </w:pPr>
      <w:r w:rsidRPr="00354C29">
        <w:rPr>
          <w:rFonts w:ascii="Verdana" w:hAnsi="Verdana" w:cs="Arial"/>
          <w:b/>
          <w:sz w:val="20"/>
          <w:szCs w:val="20"/>
        </w:rPr>
        <w:t xml:space="preserve">3.2.- </w:t>
      </w:r>
      <w:r w:rsidRPr="00354C29">
        <w:rPr>
          <w:rFonts w:ascii="Verdana" w:hAnsi="Verdana" w:cs="Arial"/>
          <w:sz w:val="20"/>
          <w:szCs w:val="20"/>
        </w:rPr>
        <w:t>En aquellos casos en que se hiciera uso del agua pública para este fin, y pasado el plazo establecido de sesenta (60) días desde la validez de la presente norma, no hubieren remitido la información detallada en el punto 3.2., se sancionará con multas desde veinte mil (20.000) módulos por cada punto de captación, con más un (1) módulo por cada metro cúbico de agua utilizada para este fin. Vencido el plazo, se podrá suspender la explotación hasta tanto se cumpla con lo estipulado.</w:t>
      </w:r>
    </w:p>
    <w:p w14:paraId="6FDFA2ED" w14:textId="77777777" w:rsidR="001A7028" w:rsidRPr="00354C29" w:rsidRDefault="00ED7F9C">
      <w:pPr>
        <w:spacing w:before="240" w:line="360" w:lineRule="auto"/>
        <w:jc w:val="both"/>
        <w:rPr>
          <w:rFonts w:ascii="Verdana" w:hAnsi="Verdana" w:cs="Arial"/>
          <w:b/>
          <w:sz w:val="20"/>
          <w:szCs w:val="20"/>
        </w:rPr>
      </w:pPr>
      <w:r w:rsidRPr="00354C29">
        <w:rPr>
          <w:rFonts w:ascii="Verdana" w:hAnsi="Verdana" w:cs="Arial"/>
          <w:b/>
          <w:sz w:val="20"/>
          <w:szCs w:val="20"/>
        </w:rPr>
        <w:t>4.- DE LA OPERACION, MANTENIMIENTO Y ABANDONO DE LAS INSTALACIONES DE CAPTACION DE AGUA.</w:t>
      </w:r>
    </w:p>
    <w:p w14:paraId="717A57B4" w14:textId="77777777" w:rsidR="001A7028" w:rsidRPr="00354C29" w:rsidRDefault="00ED7F9C">
      <w:pPr>
        <w:spacing w:before="240" w:line="360" w:lineRule="auto"/>
        <w:jc w:val="both"/>
        <w:rPr>
          <w:rFonts w:ascii="Verdana" w:hAnsi="Verdana" w:cs="Arial"/>
          <w:sz w:val="20"/>
          <w:szCs w:val="20"/>
        </w:rPr>
      </w:pPr>
      <w:r w:rsidRPr="00354C29">
        <w:rPr>
          <w:rFonts w:ascii="Verdana" w:hAnsi="Verdana" w:cs="Arial"/>
          <w:b/>
          <w:sz w:val="20"/>
          <w:szCs w:val="20"/>
        </w:rPr>
        <w:t xml:space="preserve">4.1.- </w:t>
      </w:r>
      <w:r w:rsidRPr="00354C29">
        <w:rPr>
          <w:rFonts w:ascii="Verdana" w:hAnsi="Verdana" w:cs="Arial"/>
          <w:sz w:val="20"/>
          <w:szCs w:val="20"/>
        </w:rPr>
        <w:t>En relación a las características de las instalaciones de captación de aguas subterráneas, se regirán por lo establecido en el Régimen de Multas por Contravenciones correspondientes al punto 2.2.</w:t>
      </w:r>
    </w:p>
    <w:p w14:paraId="7D838D19" w14:textId="77777777" w:rsidR="001A7028" w:rsidRPr="00354C29" w:rsidRDefault="00ED7F9C">
      <w:pPr>
        <w:spacing w:before="240" w:line="360" w:lineRule="auto"/>
        <w:jc w:val="both"/>
        <w:rPr>
          <w:rFonts w:ascii="Verdana" w:hAnsi="Verdana" w:cs="Arial"/>
          <w:sz w:val="20"/>
          <w:szCs w:val="20"/>
        </w:rPr>
      </w:pPr>
      <w:r w:rsidRPr="00354C29">
        <w:rPr>
          <w:rFonts w:ascii="Verdana" w:hAnsi="Verdana" w:cs="Arial"/>
          <w:b/>
          <w:sz w:val="20"/>
          <w:szCs w:val="20"/>
        </w:rPr>
        <w:t xml:space="preserve">4.2.- </w:t>
      </w:r>
      <w:r w:rsidRPr="00354C29">
        <w:rPr>
          <w:rFonts w:ascii="Verdana" w:hAnsi="Verdana" w:cs="Arial"/>
          <w:sz w:val="20"/>
          <w:szCs w:val="20"/>
        </w:rPr>
        <w:t xml:space="preserve">Sin la debida aprobación de las instalaciones superficiales por parte de la Autoridad de Aplicación, queda prohibida la captación de agua. Toda persona física o jurídica que realizare la </w:t>
      </w:r>
      <w:r w:rsidRPr="00354C29">
        <w:rPr>
          <w:rFonts w:ascii="Verdana" w:hAnsi="Verdana" w:cs="Arial"/>
          <w:sz w:val="20"/>
          <w:szCs w:val="20"/>
        </w:rPr>
        <w:lastRenderedPageBreak/>
        <w:t>captación de aguas superficiales sin el correspondiente permiso de la Autoridad de Aplicación, será sancionada con multas desde cincuenta mil (50.000) módulos, por cada punto de captación, y con más un (1) módulo por cada metro cúbico de agua que se constate o estime haberse extraído.</w:t>
      </w:r>
    </w:p>
    <w:p w14:paraId="3AC8E9E6" w14:textId="77777777" w:rsidR="001A7028" w:rsidRPr="00354C29" w:rsidRDefault="00ED7F9C">
      <w:pPr>
        <w:spacing w:before="240" w:line="360" w:lineRule="auto"/>
        <w:jc w:val="both"/>
        <w:rPr>
          <w:rFonts w:ascii="Verdana" w:hAnsi="Verdana" w:cs="Arial"/>
          <w:sz w:val="20"/>
          <w:szCs w:val="20"/>
        </w:rPr>
      </w:pPr>
      <w:r w:rsidRPr="00354C29">
        <w:rPr>
          <w:rFonts w:ascii="Verdana" w:hAnsi="Verdana" w:cs="Arial"/>
          <w:b/>
          <w:sz w:val="20"/>
          <w:szCs w:val="20"/>
        </w:rPr>
        <w:t xml:space="preserve">4.3.- </w:t>
      </w:r>
      <w:r w:rsidRPr="00354C29">
        <w:rPr>
          <w:rFonts w:ascii="Verdana" w:hAnsi="Verdana" w:cs="Arial"/>
          <w:sz w:val="20"/>
          <w:szCs w:val="20"/>
        </w:rPr>
        <w:t>Se sancionará con multas desde diez mil (10.000) módulos por la falta de mantenimiento evidente, y/o controles necesarios, a fin de evitar pérdidas o derrames en los puntos de captación. Sin perjuicio de ello, serán los titulares los responsables de los efectos y/o daños que dichas pérdidas o derrames hubieren causado al Estado o a terceros. Será obligatorio, en un plazo no mayor a tres (3) días de constatado el estado defectuoso de las instalaciones, realizar las reparaciones necesarias.</w:t>
      </w:r>
    </w:p>
    <w:p w14:paraId="48C1F319" w14:textId="77777777" w:rsidR="001A7028" w:rsidRPr="00354C29" w:rsidRDefault="00ED7F9C">
      <w:pPr>
        <w:spacing w:before="240" w:line="360" w:lineRule="auto"/>
        <w:jc w:val="both"/>
        <w:rPr>
          <w:rFonts w:ascii="Verdana" w:hAnsi="Verdana" w:cs="Arial"/>
          <w:sz w:val="20"/>
          <w:szCs w:val="20"/>
        </w:rPr>
      </w:pPr>
      <w:r w:rsidRPr="00354C29">
        <w:rPr>
          <w:rFonts w:ascii="Verdana" w:hAnsi="Verdana" w:cs="Arial"/>
          <w:b/>
          <w:sz w:val="20"/>
          <w:szCs w:val="20"/>
        </w:rPr>
        <w:t xml:space="preserve">4.4.- </w:t>
      </w:r>
      <w:r w:rsidRPr="00354C29">
        <w:rPr>
          <w:rFonts w:ascii="Verdana" w:hAnsi="Verdana" w:cs="Arial"/>
          <w:sz w:val="20"/>
          <w:szCs w:val="20"/>
        </w:rPr>
        <w:t>Se sancionará con una multa desde veinte mil (20.000) módulos, por no dar cumplimiento a lo establecido para el abandono de pozos, por cada punto de captación que el Titular posea en su yacimiento, planta, establecimiento, etc. Sin perjuicio de ello, será de carácter obligatorio adecuar las instalaciones de acuerdo a lo exigido, y cumplir con la información solicitada por la Autoridad de Aplicación.</w:t>
      </w:r>
    </w:p>
    <w:p w14:paraId="5397D80D" w14:textId="77777777" w:rsidR="001A7028" w:rsidRPr="00354C29" w:rsidRDefault="00ED7F9C">
      <w:pPr>
        <w:spacing w:before="240" w:line="360" w:lineRule="auto"/>
        <w:jc w:val="both"/>
        <w:rPr>
          <w:rFonts w:ascii="Verdana" w:hAnsi="Verdana" w:cs="Arial"/>
          <w:sz w:val="20"/>
          <w:szCs w:val="20"/>
          <w:u w:val="single"/>
        </w:rPr>
      </w:pPr>
      <w:r w:rsidRPr="00354C29">
        <w:rPr>
          <w:rFonts w:ascii="Verdana" w:hAnsi="Verdana" w:cs="Arial"/>
          <w:b/>
          <w:sz w:val="20"/>
          <w:szCs w:val="20"/>
        </w:rPr>
        <w:t xml:space="preserve">4.5.- </w:t>
      </w:r>
      <w:r w:rsidRPr="00354C29">
        <w:rPr>
          <w:rFonts w:ascii="Verdana" w:hAnsi="Verdana" w:cs="Arial"/>
          <w:sz w:val="20"/>
          <w:szCs w:val="20"/>
        </w:rPr>
        <w:t>Se aplicará igual criterio que el punto anterior, por no dar cumplimiento con lo establecido para el abandono de pozos existentes a la vigencia de la presente normalización.</w:t>
      </w:r>
    </w:p>
    <w:p w14:paraId="03485FFD" w14:textId="77777777" w:rsidR="001A7028" w:rsidRPr="00354C29" w:rsidRDefault="001A7028">
      <w:pPr>
        <w:rPr>
          <w:rFonts w:ascii="Verdana" w:hAnsi="Verdana" w:cs="Arial"/>
          <w:sz w:val="20"/>
          <w:szCs w:val="20"/>
        </w:rPr>
      </w:pPr>
    </w:p>
    <w:p w14:paraId="0A972AA8" w14:textId="77777777" w:rsidR="001A7028" w:rsidRPr="00354C29" w:rsidRDefault="001A7028">
      <w:pPr>
        <w:rPr>
          <w:rFonts w:ascii="Verdana" w:hAnsi="Verdana" w:cs="Arial"/>
          <w:sz w:val="20"/>
          <w:szCs w:val="20"/>
        </w:rPr>
      </w:pPr>
    </w:p>
    <w:p w14:paraId="644C15EB" w14:textId="77777777" w:rsidR="001A7028" w:rsidRPr="00354C29" w:rsidRDefault="001A7028">
      <w:pPr>
        <w:rPr>
          <w:rFonts w:ascii="Verdana" w:hAnsi="Verdana" w:cs="Arial"/>
          <w:sz w:val="20"/>
          <w:szCs w:val="20"/>
        </w:rPr>
      </w:pPr>
    </w:p>
    <w:p w14:paraId="55F1D39E" w14:textId="77777777" w:rsidR="001A7028" w:rsidRPr="00354C29" w:rsidRDefault="001A7028">
      <w:pPr>
        <w:rPr>
          <w:rFonts w:ascii="Verdana" w:hAnsi="Verdana" w:cs="Arial"/>
          <w:sz w:val="20"/>
          <w:szCs w:val="20"/>
        </w:rPr>
      </w:pPr>
    </w:p>
    <w:p w14:paraId="39503D99" w14:textId="77777777" w:rsidR="001A7028" w:rsidRPr="00354C29" w:rsidRDefault="001A7028">
      <w:pPr>
        <w:rPr>
          <w:rFonts w:ascii="Verdana" w:hAnsi="Verdana" w:cs="Arial"/>
          <w:sz w:val="20"/>
          <w:szCs w:val="20"/>
        </w:rPr>
      </w:pPr>
    </w:p>
    <w:p w14:paraId="5657F152" w14:textId="77777777" w:rsidR="001A7028" w:rsidRPr="00354C29" w:rsidRDefault="001A7028">
      <w:pPr>
        <w:spacing w:line="360" w:lineRule="auto"/>
        <w:jc w:val="both"/>
        <w:rPr>
          <w:rFonts w:ascii="Verdana" w:hAnsi="Verdana" w:cs="Arial"/>
          <w:b/>
          <w:bCs/>
          <w:sz w:val="20"/>
          <w:szCs w:val="20"/>
          <w:lang w:val="es-MX"/>
        </w:rPr>
      </w:pPr>
    </w:p>
    <w:p w14:paraId="06D1AF5C" w14:textId="77777777" w:rsidR="001A7028" w:rsidRPr="00354C29" w:rsidRDefault="001A7028">
      <w:pPr>
        <w:spacing w:line="360" w:lineRule="auto"/>
        <w:jc w:val="both"/>
        <w:rPr>
          <w:rFonts w:ascii="Verdana" w:hAnsi="Verdana" w:cs="Arial"/>
          <w:b/>
          <w:bCs/>
          <w:sz w:val="20"/>
          <w:szCs w:val="20"/>
          <w:lang w:val="es-MX"/>
        </w:rPr>
      </w:pPr>
    </w:p>
    <w:p w14:paraId="3541045C" w14:textId="77777777" w:rsidR="001A7028" w:rsidRPr="00354C29" w:rsidRDefault="001A7028">
      <w:pPr>
        <w:spacing w:line="360" w:lineRule="auto"/>
        <w:jc w:val="both"/>
        <w:rPr>
          <w:rFonts w:ascii="Verdana" w:hAnsi="Verdana" w:cs="Arial"/>
          <w:sz w:val="20"/>
          <w:szCs w:val="20"/>
        </w:rPr>
      </w:pPr>
    </w:p>
    <w:p w14:paraId="1A511025" w14:textId="77777777" w:rsidR="001A7028" w:rsidRPr="00354C29" w:rsidRDefault="001A7028">
      <w:pPr>
        <w:spacing w:line="360" w:lineRule="auto"/>
        <w:jc w:val="both"/>
        <w:rPr>
          <w:rFonts w:ascii="Verdana" w:hAnsi="Verdana" w:cs="Arial"/>
          <w:sz w:val="20"/>
          <w:szCs w:val="20"/>
        </w:rPr>
      </w:pPr>
    </w:p>
    <w:p w14:paraId="32E5234C" w14:textId="77777777" w:rsidR="001A7028" w:rsidRPr="00354C29" w:rsidRDefault="001A7028">
      <w:pPr>
        <w:spacing w:line="360" w:lineRule="auto"/>
        <w:jc w:val="both"/>
        <w:rPr>
          <w:rFonts w:ascii="Verdana" w:hAnsi="Verdana" w:cs="Arial"/>
          <w:sz w:val="20"/>
          <w:szCs w:val="20"/>
        </w:rPr>
      </w:pPr>
    </w:p>
    <w:p w14:paraId="1B87FBDE" w14:textId="77777777" w:rsidR="001A7028" w:rsidRPr="00354C29" w:rsidRDefault="001A7028">
      <w:pPr>
        <w:rPr>
          <w:rFonts w:ascii="Verdana" w:hAnsi="Verdana" w:cs="Arial"/>
          <w:sz w:val="20"/>
          <w:szCs w:val="20"/>
        </w:rPr>
      </w:pPr>
    </w:p>
    <w:p w14:paraId="4AD644A5" w14:textId="77777777" w:rsidR="001A7028" w:rsidRPr="00354C29" w:rsidRDefault="001A7028">
      <w:pPr>
        <w:rPr>
          <w:rFonts w:ascii="Verdana" w:hAnsi="Verdana" w:cs="Arial"/>
          <w:sz w:val="20"/>
          <w:szCs w:val="20"/>
        </w:rPr>
      </w:pPr>
    </w:p>
    <w:p w14:paraId="19145558" w14:textId="77777777" w:rsidR="001A7028" w:rsidRPr="00354C29" w:rsidRDefault="001A7028">
      <w:pPr>
        <w:rPr>
          <w:rFonts w:ascii="Verdana" w:hAnsi="Verdana" w:cs="Arial"/>
          <w:sz w:val="20"/>
          <w:szCs w:val="20"/>
        </w:rPr>
      </w:pPr>
    </w:p>
    <w:p w14:paraId="3C1ADDEC" w14:textId="77777777" w:rsidR="001A7028" w:rsidRPr="00354C29" w:rsidRDefault="001A7028">
      <w:pPr>
        <w:rPr>
          <w:rFonts w:ascii="Verdana" w:hAnsi="Verdana" w:cs="Arial"/>
          <w:sz w:val="20"/>
          <w:szCs w:val="20"/>
        </w:rPr>
      </w:pPr>
    </w:p>
    <w:p w14:paraId="6DC06F1D" w14:textId="77777777" w:rsidR="001A7028" w:rsidRPr="00354C29" w:rsidRDefault="001A7028">
      <w:pPr>
        <w:spacing w:before="240" w:line="360" w:lineRule="auto"/>
        <w:jc w:val="center"/>
        <w:rPr>
          <w:rFonts w:ascii="Verdana" w:hAnsi="Verdana" w:cs="Arial"/>
          <w:b/>
          <w:caps/>
          <w:sz w:val="20"/>
          <w:szCs w:val="20"/>
        </w:rPr>
      </w:pPr>
    </w:p>
    <w:p w14:paraId="0A739736" w14:textId="77777777" w:rsidR="001A7028" w:rsidRPr="00354C29" w:rsidRDefault="001A7028">
      <w:pPr>
        <w:spacing w:before="240" w:line="360" w:lineRule="auto"/>
        <w:jc w:val="center"/>
        <w:rPr>
          <w:rFonts w:ascii="Verdana" w:hAnsi="Verdana" w:cs="Arial"/>
          <w:b/>
          <w:caps/>
          <w:sz w:val="20"/>
          <w:szCs w:val="20"/>
        </w:rPr>
      </w:pPr>
    </w:p>
    <w:p w14:paraId="0F7CA6D8" w14:textId="77777777" w:rsidR="001A7028" w:rsidRPr="00354C29" w:rsidRDefault="001A7028">
      <w:pPr>
        <w:spacing w:before="240" w:line="360" w:lineRule="auto"/>
        <w:jc w:val="center"/>
        <w:rPr>
          <w:rFonts w:ascii="Verdana" w:hAnsi="Verdana" w:cs="Arial"/>
          <w:b/>
          <w:caps/>
          <w:sz w:val="20"/>
          <w:szCs w:val="20"/>
        </w:rPr>
      </w:pPr>
    </w:p>
    <w:p w14:paraId="3C197719" w14:textId="77777777" w:rsidR="001A7028" w:rsidRPr="00354C29" w:rsidRDefault="001A7028">
      <w:pPr>
        <w:spacing w:before="240" w:line="360" w:lineRule="auto"/>
        <w:jc w:val="center"/>
        <w:rPr>
          <w:rFonts w:ascii="Verdana" w:hAnsi="Verdana" w:cs="Arial"/>
          <w:b/>
          <w:caps/>
          <w:sz w:val="20"/>
          <w:szCs w:val="20"/>
        </w:rPr>
      </w:pPr>
    </w:p>
    <w:p w14:paraId="37FAD0A0" w14:textId="77777777" w:rsidR="001A7028" w:rsidRPr="00354C29" w:rsidRDefault="001A7028">
      <w:pPr>
        <w:spacing w:before="240" w:line="360" w:lineRule="auto"/>
        <w:jc w:val="center"/>
        <w:rPr>
          <w:rFonts w:ascii="Verdana" w:hAnsi="Verdana" w:cs="Arial"/>
          <w:b/>
          <w:caps/>
          <w:sz w:val="20"/>
          <w:szCs w:val="20"/>
        </w:rPr>
      </w:pPr>
    </w:p>
    <w:p w14:paraId="2C225C19" w14:textId="77777777" w:rsidR="001A7028" w:rsidRPr="00354C29" w:rsidRDefault="001A7028">
      <w:pPr>
        <w:spacing w:before="240" w:line="360" w:lineRule="auto"/>
        <w:rPr>
          <w:rFonts w:ascii="Verdana" w:hAnsi="Verdana" w:cs="Arial"/>
          <w:b/>
          <w:caps/>
          <w:sz w:val="20"/>
          <w:szCs w:val="20"/>
        </w:rPr>
      </w:pPr>
    </w:p>
    <w:p w14:paraId="3D33F9FB" w14:textId="77777777" w:rsidR="00E50DB5" w:rsidRDefault="00E50DB5">
      <w:pPr>
        <w:pStyle w:val="Ttulo1"/>
        <w:jc w:val="center"/>
        <w:rPr>
          <w:rFonts w:ascii="Verdana" w:hAnsi="Verdana"/>
          <w:sz w:val="20"/>
          <w:szCs w:val="20"/>
        </w:rPr>
      </w:pPr>
    </w:p>
    <w:p w14:paraId="0E09F64B" w14:textId="77777777" w:rsidR="00E50DB5" w:rsidRDefault="00E50DB5">
      <w:pPr>
        <w:pStyle w:val="Ttulo1"/>
        <w:jc w:val="center"/>
        <w:rPr>
          <w:rFonts w:ascii="Verdana" w:hAnsi="Verdana"/>
          <w:sz w:val="20"/>
          <w:szCs w:val="20"/>
        </w:rPr>
      </w:pPr>
    </w:p>
    <w:p w14:paraId="2F3A4223" w14:textId="77777777" w:rsidR="00E50DB5" w:rsidRDefault="00E50DB5">
      <w:pPr>
        <w:pStyle w:val="Ttulo1"/>
        <w:jc w:val="center"/>
        <w:rPr>
          <w:rFonts w:ascii="Verdana" w:hAnsi="Verdana"/>
          <w:sz w:val="20"/>
          <w:szCs w:val="20"/>
        </w:rPr>
      </w:pPr>
    </w:p>
    <w:p w14:paraId="6907F69A" w14:textId="77777777" w:rsidR="00E50DB5" w:rsidRDefault="00E50DB5">
      <w:pPr>
        <w:pStyle w:val="Ttulo1"/>
        <w:jc w:val="center"/>
        <w:rPr>
          <w:rFonts w:ascii="Verdana" w:hAnsi="Verdana"/>
          <w:sz w:val="20"/>
          <w:szCs w:val="20"/>
        </w:rPr>
      </w:pPr>
    </w:p>
    <w:p w14:paraId="718C737E" w14:textId="77777777" w:rsidR="00E50DB5" w:rsidRDefault="00E50DB5">
      <w:pPr>
        <w:pStyle w:val="Ttulo1"/>
        <w:jc w:val="center"/>
        <w:rPr>
          <w:rFonts w:ascii="Verdana" w:hAnsi="Verdana"/>
          <w:sz w:val="20"/>
          <w:szCs w:val="20"/>
        </w:rPr>
      </w:pPr>
    </w:p>
    <w:p w14:paraId="3437AB26" w14:textId="77777777" w:rsidR="00E50DB5" w:rsidRDefault="00E50DB5">
      <w:pPr>
        <w:pStyle w:val="Ttulo1"/>
        <w:jc w:val="center"/>
        <w:rPr>
          <w:rFonts w:ascii="Verdana" w:hAnsi="Verdana"/>
          <w:sz w:val="20"/>
          <w:szCs w:val="20"/>
        </w:rPr>
      </w:pPr>
    </w:p>
    <w:p w14:paraId="56ADACBE" w14:textId="77777777" w:rsidR="00E50DB5" w:rsidRDefault="00E50DB5">
      <w:pPr>
        <w:pStyle w:val="Ttulo1"/>
        <w:jc w:val="center"/>
        <w:rPr>
          <w:rFonts w:ascii="Verdana" w:hAnsi="Verdana"/>
          <w:sz w:val="20"/>
          <w:szCs w:val="20"/>
        </w:rPr>
      </w:pPr>
    </w:p>
    <w:p w14:paraId="5FC8C9FE" w14:textId="77777777" w:rsidR="00E50DB5" w:rsidRDefault="00E50DB5">
      <w:pPr>
        <w:pStyle w:val="Ttulo1"/>
        <w:jc w:val="center"/>
        <w:rPr>
          <w:rFonts w:ascii="Verdana" w:hAnsi="Verdana"/>
          <w:sz w:val="20"/>
          <w:szCs w:val="20"/>
        </w:rPr>
      </w:pPr>
    </w:p>
    <w:p w14:paraId="34F9EE5D" w14:textId="77777777" w:rsidR="001A7028" w:rsidRPr="00354C29" w:rsidRDefault="00ED7F9C">
      <w:pPr>
        <w:pStyle w:val="Ttulo1"/>
        <w:jc w:val="center"/>
        <w:rPr>
          <w:rFonts w:ascii="Verdana" w:hAnsi="Verdana"/>
          <w:sz w:val="20"/>
          <w:szCs w:val="20"/>
        </w:rPr>
      </w:pPr>
      <w:r w:rsidRPr="00354C29">
        <w:rPr>
          <w:rFonts w:ascii="Verdana" w:hAnsi="Verdana"/>
          <w:sz w:val="20"/>
          <w:szCs w:val="20"/>
        </w:rPr>
        <w:t>GLOSARIO</w:t>
      </w:r>
    </w:p>
    <w:p w14:paraId="733A3E7F" w14:textId="77777777" w:rsidR="001A7028" w:rsidRPr="00354C29" w:rsidRDefault="001A7028">
      <w:pPr>
        <w:rPr>
          <w:rFonts w:ascii="Verdana" w:hAnsi="Verdana" w:cs="Arial"/>
          <w:sz w:val="20"/>
          <w:szCs w:val="20"/>
        </w:rPr>
      </w:pPr>
    </w:p>
    <w:p w14:paraId="1C7C90BD" w14:textId="77777777" w:rsidR="001A7028" w:rsidRPr="00354C29" w:rsidRDefault="001A7028">
      <w:pPr>
        <w:rPr>
          <w:rFonts w:ascii="Verdana" w:hAnsi="Verdana" w:cs="Arial"/>
          <w:sz w:val="20"/>
          <w:szCs w:val="20"/>
        </w:rPr>
      </w:pPr>
    </w:p>
    <w:p w14:paraId="71C96D36" w14:textId="77777777" w:rsidR="001A7028" w:rsidRPr="00354C29" w:rsidRDefault="001A7028">
      <w:pPr>
        <w:rPr>
          <w:rFonts w:ascii="Verdana" w:hAnsi="Verdana" w:cs="Arial"/>
          <w:sz w:val="20"/>
          <w:szCs w:val="20"/>
        </w:rPr>
      </w:pPr>
    </w:p>
    <w:p w14:paraId="576FA68E" w14:textId="77777777" w:rsidR="001A7028" w:rsidRPr="00354C29" w:rsidRDefault="00ED7F9C">
      <w:pPr>
        <w:jc w:val="center"/>
        <w:rPr>
          <w:rFonts w:ascii="Verdana" w:hAnsi="Verdana" w:cs="Arial"/>
          <w:b/>
          <w:sz w:val="20"/>
          <w:szCs w:val="20"/>
          <w:u w:val="single"/>
        </w:rPr>
      </w:pPr>
      <w:r w:rsidRPr="00354C29">
        <w:rPr>
          <w:rFonts w:ascii="Verdana" w:hAnsi="Verdana" w:cs="Arial"/>
          <w:sz w:val="20"/>
          <w:szCs w:val="20"/>
        </w:rPr>
        <w:br w:type="page"/>
      </w:r>
      <w:r w:rsidRPr="00354C29">
        <w:rPr>
          <w:rFonts w:ascii="Verdana" w:hAnsi="Verdana" w:cs="Arial"/>
          <w:b/>
          <w:sz w:val="20"/>
          <w:szCs w:val="20"/>
          <w:u w:val="single"/>
        </w:rPr>
        <w:lastRenderedPageBreak/>
        <w:t>GLOSARIO</w:t>
      </w:r>
    </w:p>
    <w:p w14:paraId="71556BD3"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ABANDONO:</w:t>
      </w:r>
      <w:r w:rsidRPr="00354C29">
        <w:rPr>
          <w:rFonts w:ascii="Verdana" w:hAnsi="Verdana" w:cs="Arial"/>
          <w:sz w:val="20"/>
          <w:szCs w:val="20"/>
        </w:rPr>
        <w:t xml:space="preserve"> Puesta en fuera de servicio definitivo, del punto de captación de agua y de las instalaciones necesarias para la extracción.</w:t>
      </w:r>
    </w:p>
    <w:p w14:paraId="75168079"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ABASTECIMIENTO DE PERSONAL Y RIEGO:</w:t>
      </w:r>
      <w:r w:rsidRPr="00354C29">
        <w:rPr>
          <w:rFonts w:ascii="Verdana" w:hAnsi="Verdana" w:cs="Arial"/>
          <w:sz w:val="20"/>
          <w:szCs w:val="20"/>
        </w:rPr>
        <w:t xml:space="preserve"> Se refiere a la dotación exclusiva para el personal de una Empresa, Yacimiento, Planta, Establecimiento, etc., las instalaciones necesarias y el riego para </w:t>
      </w:r>
      <w:proofErr w:type="spellStart"/>
      <w:r w:rsidRPr="00354C29">
        <w:rPr>
          <w:rFonts w:ascii="Verdana" w:hAnsi="Verdana" w:cs="Arial"/>
          <w:sz w:val="20"/>
          <w:szCs w:val="20"/>
        </w:rPr>
        <w:t>parquización</w:t>
      </w:r>
      <w:proofErr w:type="spellEnd"/>
      <w:r w:rsidRPr="00354C29">
        <w:rPr>
          <w:rFonts w:ascii="Verdana" w:hAnsi="Verdana" w:cs="Arial"/>
          <w:sz w:val="20"/>
          <w:szCs w:val="20"/>
        </w:rPr>
        <w:t xml:space="preserve"> o forestación de dichas instalaciones.</w:t>
      </w:r>
    </w:p>
    <w:p w14:paraId="7B4BA7DA"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ACTIVIDAD ECONOMICA:</w:t>
      </w:r>
      <w:r w:rsidRPr="00354C29">
        <w:rPr>
          <w:rFonts w:ascii="Verdana" w:hAnsi="Verdana" w:cs="Arial"/>
          <w:sz w:val="20"/>
          <w:szCs w:val="20"/>
        </w:rPr>
        <w:t xml:space="preserve"> En relación a la actividad que tiene al recurso hídrico como insumo, necesario para el desarrollo de la misma.</w:t>
      </w:r>
    </w:p>
    <w:p w14:paraId="207346D1"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ACTIVIDADES DE RIESGO: </w:t>
      </w:r>
      <w:r w:rsidRPr="00354C29">
        <w:rPr>
          <w:rFonts w:ascii="Verdana" w:hAnsi="Verdana" w:cs="Arial"/>
          <w:sz w:val="20"/>
          <w:szCs w:val="20"/>
        </w:rPr>
        <w:t>Aquellas que requieren el uso de elementos con alto grado de peligrosidad, y que ante la eventualidad de incidentes, contaminen el recurso hídrico de manera tal de tornar difícil o imposible su remediación.</w:t>
      </w:r>
    </w:p>
    <w:p w14:paraId="017073B5"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AGUA DE FORMACION:</w:t>
      </w:r>
      <w:r w:rsidRPr="00354C29">
        <w:rPr>
          <w:rFonts w:ascii="Verdana" w:hAnsi="Verdana" w:cs="Arial"/>
          <w:sz w:val="20"/>
          <w:szCs w:val="20"/>
        </w:rPr>
        <w:t xml:space="preserve"> Se refiere al agua que se extrae de las perforaciones de producción de hidrocarburos, que surge conjuntamente con éstos.</w:t>
      </w:r>
    </w:p>
    <w:p w14:paraId="52138792"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AGUA INYECTADA:</w:t>
      </w:r>
      <w:r w:rsidRPr="00354C29">
        <w:rPr>
          <w:rFonts w:ascii="Verdana" w:hAnsi="Verdana" w:cs="Arial"/>
          <w:sz w:val="20"/>
          <w:szCs w:val="20"/>
        </w:rPr>
        <w:t xml:space="preserve"> Es el agua que se introduce a la cuenca </w:t>
      </w:r>
      <w:proofErr w:type="spellStart"/>
      <w:r w:rsidRPr="00354C29">
        <w:rPr>
          <w:rFonts w:ascii="Verdana" w:hAnsi="Verdana" w:cs="Arial"/>
          <w:sz w:val="20"/>
          <w:szCs w:val="20"/>
        </w:rPr>
        <w:t>hidrocarburífera</w:t>
      </w:r>
      <w:proofErr w:type="spellEnd"/>
      <w:r w:rsidRPr="00354C29">
        <w:rPr>
          <w:rFonts w:ascii="Verdana" w:hAnsi="Verdana" w:cs="Arial"/>
          <w:sz w:val="20"/>
          <w:szCs w:val="20"/>
        </w:rPr>
        <w:t>, mediante el proceso de inyección, para la extracción de dichos recursos. Se denomina así, tanto al agua reinyectada de formación, como al agua pública utilizada para este fin.</w:t>
      </w:r>
    </w:p>
    <w:p w14:paraId="5244DB4F"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AISLAMIENTO:</w:t>
      </w:r>
      <w:r w:rsidRPr="00354C29">
        <w:rPr>
          <w:rFonts w:ascii="Verdana" w:hAnsi="Verdana" w:cs="Arial"/>
          <w:sz w:val="20"/>
          <w:szCs w:val="20"/>
        </w:rPr>
        <w:t xml:space="preserve"> Proceso mediante el cual se separa y confina cualquier elemento considerado contaminante, con el objeto de impedir su llegada a un cuerpo de agua.</w:t>
      </w:r>
    </w:p>
    <w:p w14:paraId="369E40E3" w14:textId="77777777" w:rsidR="001A7028" w:rsidRPr="00354C29" w:rsidRDefault="00ED7F9C">
      <w:pPr>
        <w:spacing w:before="240"/>
        <w:jc w:val="both"/>
        <w:rPr>
          <w:rFonts w:ascii="Verdana" w:hAnsi="Verdana" w:cs="Arial"/>
          <w:b/>
          <w:bCs/>
          <w:sz w:val="20"/>
          <w:szCs w:val="20"/>
        </w:rPr>
      </w:pPr>
      <w:r w:rsidRPr="00354C29">
        <w:rPr>
          <w:rFonts w:ascii="Verdana" w:hAnsi="Verdana" w:cs="Arial"/>
          <w:b/>
          <w:sz w:val="20"/>
          <w:szCs w:val="20"/>
        </w:rPr>
        <w:t>AUTORIDAD DE APLICACION:</w:t>
      </w:r>
      <w:r w:rsidRPr="00354C29">
        <w:rPr>
          <w:rFonts w:ascii="Verdana" w:hAnsi="Verdana" w:cs="Arial"/>
          <w:sz w:val="20"/>
          <w:szCs w:val="20"/>
        </w:rPr>
        <w:t xml:space="preserve"> De la Ley Provincial de Aguas Nº 1451 y sus modificatorias y la Ley de Reserva Hidrogeológica Meseta Espinosa - El Cordón Nº 2185 y su modificatoria: </w:t>
      </w:r>
      <w:r w:rsidRPr="00354C29">
        <w:rPr>
          <w:rFonts w:ascii="Verdana" w:hAnsi="Verdana" w:cs="Arial"/>
          <w:b/>
          <w:bCs/>
          <w:sz w:val="20"/>
          <w:szCs w:val="20"/>
        </w:rPr>
        <w:t>Dirección Provincial de Recursos Hídricos.</w:t>
      </w:r>
    </w:p>
    <w:p w14:paraId="702C2079"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CAPACIDAD DE EXPLOTACION O DISPONIBILIDAD HIDRICA: </w:t>
      </w:r>
      <w:r w:rsidRPr="00354C29">
        <w:rPr>
          <w:rFonts w:ascii="Verdana" w:hAnsi="Verdana" w:cs="Arial"/>
          <w:sz w:val="20"/>
          <w:szCs w:val="20"/>
        </w:rPr>
        <w:t>Es el volumen factible de extraer de un cuerpo de agua, sin alterar su</w:t>
      </w:r>
      <w:r w:rsidRPr="00354C29">
        <w:rPr>
          <w:rFonts w:ascii="Verdana" w:hAnsi="Verdana" w:cs="Arial"/>
          <w:b/>
          <w:sz w:val="20"/>
          <w:szCs w:val="20"/>
        </w:rPr>
        <w:t xml:space="preserve"> </w:t>
      </w:r>
      <w:r w:rsidRPr="00354C29">
        <w:rPr>
          <w:rFonts w:ascii="Verdana" w:hAnsi="Verdana" w:cs="Arial"/>
          <w:sz w:val="20"/>
          <w:szCs w:val="20"/>
        </w:rPr>
        <w:t>balance hídrico.</w:t>
      </w:r>
    </w:p>
    <w:p w14:paraId="67E6C441"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CAUDALIMETRO: </w:t>
      </w:r>
      <w:r w:rsidRPr="00354C29">
        <w:rPr>
          <w:rFonts w:ascii="Verdana" w:hAnsi="Verdana" w:cs="Arial"/>
          <w:sz w:val="20"/>
          <w:szCs w:val="20"/>
        </w:rPr>
        <w:t>Instrumento de medición del caudal extraído de un cuerpo de agua, cuyas características se describen en la Disposición Nº 007/00 emitida por la Autoridad de Aplicación, como requisito para la aceptación de los datos obtenidos de dicho instrumento.</w:t>
      </w:r>
    </w:p>
    <w:p w14:paraId="1B03ED06"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CERTIFICACION DE CAUDALES: </w:t>
      </w:r>
      <w:r w:rsidRPr="00354C29">
        <w:rPr>
          <w:rFonts w:ascii="Verdana" w:hAnsi="Verdana" w:cs="Arial"/>
          <w:sz w:val="20"/>
          <w:szCs w:val="20"/>
        </w:rPr>
        <w:t>Reconocimiento por parte de la Autoridad de Aplicación, del caudal utilizado por un usuario en un período determinado, debidamente autorizado.</w:t>
      </w:r>
    </w:p>
    <w:p w14:paraId="00A8B8E1"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CONTAMINACIÓN O DEGRADACION:</w:t>
      </w:r>
      <w:r w:rsidRPr="00354C29">
        <w:rPr>
          <w:rFonts w:ascii="Verdana" w:hAnsi="Verdana" w:cs="Arial"/>
          <w:sz w:val="20"/>
          <w:szCs w:val="20"/>
        </w:rPr>
        <w:t xml:space="preserve"> Toda acción o actividad humana o natural que implique la alteración de las cualidades naturales de las aguas. Sin.: afectación al recurso/alteración.</w:t>
      </w:r>
    </w:p>
    <w:p w14:paraId="63C93DF8"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CUERPO RECEPTOR HIDRICO:</w:t>
      </w:r>
      <w:r w:rsidRPr="00354C29">
        <w:rPr>
          <w:rFonts w:ascii="Verdana" w:hAnsi="Verdana" w:cs="Arial"/>
          <w:sz w:val="20"/>
          <w:szCs w:val="20"/>
        </w:rPr>
        <w:t xml:space="preserve"> La totalidad de las aguas superficiales y subterráneas no marítimas, incluyendo sus costas y riberas, existentes en el territorio de la provincia de Santa Cruz., que no están sometidas al flujo y reflujos de mareas. Sin.: Aguas continentales no marítimas/ recurso/ aguas públicas/ cuerpo de agua.</w:t>
      </w:r>
    </w:p>
    <w:p w14:paraId="3A5B2FB5"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 xml:space="preserve">DIQUE DE COLAS: </w:t>
      </w:r>
      <w:r w:rsidRPr="00354C29">
        <w:rPr>
          <w:rFonts w:ascii="Verdana" w:hAnsi="Verdana" w:cs="Arial"/>
          <w:sz w:val="20"/>
          <w:szCs w:val="20"/>
        </w:rPr>
        <w:t>Instalación destinada al depósito o disposición final de las colas, provenientes de la actividad minera. Generalmente el sistema de depósitos es una represa.</w:t>
      </w:r>
    </w:p>
    <w:p w14:paraId="5742052D"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DISPOSICION FINAL:</w:t>
      </w:r>
      <w:r w:rsidRPr="00354C29">
        <w:rPr>
          <w:rFonts w:ascii="Verdana" w:hAnsi="Verdana" w:cs="Arial"/>
          <w:sz w:val="20"/>
          <w:szCs w:val="20"/>
        </w:rPr>
        <w:t xml:space="preserve"> Sitio o lugar donde se dispondrá, colocará, confinará o reutilizará el agua luego del uso autorizado.</w:t>
      </w:r>
    </w:p>
    <w:p w14:paraId="1ACD61B2"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DISPOSICION Nº 007/00: </w:t>
      </w:r>
      <w:r w:rsidRPr="00354C29">
        <w:rPr>
          <w:rFonts w:ascii="Verdana" w:hAnsi="Verdana" w:cs="Arial"/>
          <w:sz w:val="20"/>
          <w:szCs w:val="20"/>
        </w:rPr>
        <w:t xml:space="preserve">Instrumento legal emanado por la Dirección Provincial de Recursos Hídricos, mediante el cual reglamenta aspectos que deben reunir los instrumentales de medición, las medidas de protección de los mismos, información a remitir por parte de los usuarios, sanciones, etc., derogada por la presente Normalización. Dichos aspectos quedan actualizados e incluidos en </w:t>
      </w:r>
      <w:r w:rsidRPr="00354C29">
        <w:rPr>
          <w:rFonts w:ascii="Verdana" w:hAnsi="Verdana" w:cs="Arial"/>
          <w:sz w:val="20"/>
          <w:szCs w:val="20"/>
        </w:rPr>
        <w:lastRenderedPageBreak/>
        <w:t>la presente. La derogación antes mencionada no tiene efectos retroactivos en cuanto a su cumplimiento, y la inclusión en esta Normalización debe considerarse como continuidad de las exigencias establecidas en dicho instrumento legal.</w:t>
      </w:r>
    </w:p>
    <w:p w14:paraId="5429B50B"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 xml:space="preserve">DOTACION: </w:t>
      </w:r>
      <w:r w:rsidRPr="00354C29">
        <w:rPr>
          <w:rFonts w:ascii="Verdana" w:hAnsi="Verdana" w:cs="Arial"/>
          <w:sz w:val="20"/>
          <w:szCs w:val="20"/>
        </w:rPr>
        <w:t>Volumen de agua pública permitido de extracción.</w:t>
      </w:r>
    </w:p>
    <w:p w14:paraId="5F13367E"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ELEMENTO CONTAMINANTE: </w:t>
      </w:r>
      <w:r w:rsidRPr="00354C29">
        <w:rPr>
          <w:rFonts w:ascii="Verdana" w:hAnsi="Verdana" w:cs="Arial"/>
          <w:sz w:val="20"/>
          <w:szCs w:val="20"/>
        </w:rPr>
        <w:t xml:space="preserve">Todo elemento, o sus derivados, que se utilicen en la actividad industrial, y que alteren el estado natural del recurso hídrico, ante el contacto con éste. </w:t>
      </w:r>
    </w:p>
    <w:p w14:paraId="7F1E7542"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EMPRESA TITULAR: </w:t>
      </w:r>
      <w:r w:rsidRPr="00354C29">
        <w:rPr>
          <w:rFonts w:ascii="Verdana" w:hAnsi="Verdana" w:cs="Arial"/>
          <w:sz w:val="20"/>
          <w:szCs w:val="20"/>
        </w:rPr>
        <w:t>Debe considerarse así al usuario de aguas públicas, propietario o concesionario de yacimientos, propietario de instalaciones fuera del área de estos, personas jurídicas responsables de contaminación, o cuyas instalaciones fueran de las que emanaren elementos que contaminen el agua pública.</w:t>
      </w:r>
    </w:p>
    <w:p w14:paraId="4E855DFC"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ESTRUCTURA NATURAL IMPERMEABLE:</w:t>
      </w:r>
      <w:r w:rsidRPr="00354C29">
        <w:rPr>
          <w:rFonts w:ascii="Verdana" w:hAnsi="Verdana" w:cs="Arial"/>
          <w:sz w:val="20"/>
          <w:szCs w:val="20"/>
        </w:rPr>
        <w:t xml:space="preserve"> Estructura geológica impermeable naturalmente, utilizada o potencialmente utilizable para el depósito de elementos que fuera de éstas, pudieren contaminar el agua pública. Asimismo, aquellas estructuras utilizadas para el depósito de inertes.</w:t>
      </w:r>
    </w:p>
    <w:p w14:paraId="6D7373DF"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EXPLOTACION: </w:t>
      </w:r>
      <w:r w:rsidRPr="00354C29">
        <w:rPr>
          <w:rFonts w:ascii="Verdana" w:hAnsi="Verdana" w:cs="Arial"/>
          <w:sz w:val="20"/>
          <w:szCs w:val="20"/>
        </w:rPr>
        <w:t>Acto de extracción del agua pública, con o sin autorización de la Autoridad de Aplicación.</w:t>
      </w:r>
    </w:p>
    <w:p w14:paraId="01311E5D"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EXPLOTACIONES EVENTUALES:</w:t>
      </w:r>
      <w:r w:rsidRPr="00354C29">
        <w:rPr>
          <w:rFonts w:ascii="Verdana" w:hAnsi="Verdana" w:cs="Arial"/>
          <w:sz w:val="20"/>
          <w:szCs w:val="20"/>
        </w:rPr>
        <w:t xml:space="preserve"> De corto plazo, en las que no se exija la instalación de instrumental de medición para cuantificar el volumen extraído.</w:t>
      </w:r>
    </w:p>
    <w:p w14:paraId="54667C13"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FREATIMETROS: </w:t>
      </w:r>
      <w:r w:rsidRPr="00354C29">
        <w:rPr>
          <w:rFonts w:ascii="Verdana" w:hAnsi="Verdana" w:cs="Arial"/>
          <w:sz w:val="20"/>
          <w:szCs w:val="20"/>
        </w:rPr>
        <w:t>Pozos o perforaciones que penetran en la zona de saturación o capa freática.</w:t>
      </w:r>
    </w:p>
    <w:p w14:paraId="7AB2B7C5"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INFRACTOR:</w:t>
      </w:r>
      <w:r w:rsidRPr="00354C29">
        <w:rPr>
          <w:rFonts w:ascii="Verdana" w:hAnsi="Verdana" w:cs="Arial"/>
          <w:sz w:val="20"/>
          <w:szCs w:val="20"/>
        </w:rPr>
        <w:t xml:space="preserve"> Toda persona física o jurídica que infrinja la presente normalización, o las reglamentaciones y/o disposiciones vigentes en cuanto al uso y conservación del recurso hídrico.</w:t>
      </w:r>
    </w:p>
    <w:p w14:paraId="35410830" w14:textId="77777777" w:rsidR="001A7028" w:rsidRPr="00354C29" w:rsidRDefault="001A7028">
      <w:pPr>
        <w:jc w:val="both"/>
        <w:rPr>
          <w:rFonts w:ascii="Verdana" w:hAnsi="Verdana" w:cs="Arial"/>
          <w:sz w:val="20"/>
          <w:szCs w:val="20"/>
        </w:rPr>
      </w:pPr>
    </w:p>
    <w:p w14:paraId="1AE3EA96" w14:textId="77777777" w:rsidR="001A7028" w:rsidRPr="00354C29" w:rsidRDefault="00ED7F9C">
      <w:pPr>
        <w:jc w:val="both"/>
        <w:rPr>
          <w:rFonts w:ascii="Verdana" w:hAnsi="Verdana" w:cs="Arial"/>
          <w:sz w:val="20"/>
          <w:szCs w:val="20"/>
        </w:rPr>
      </w:pPr>
      <w:r w:rsidRPr="00354C29">
        <w:rPr>
          <w:rFonts w:ascii="Verdana" w:hAnsi="Verdana" w:cs="Arial"/>
          <w:b/>
          <w:sz w:val="20"/>
          <w:szCs w:val="20"/>
        </w:rPr>
        <w:t xml:space="preserve">LIXIVIADO: </w:t>
      </w:r>
      <w:r w:rsidRPr="00354C29">
        <w:rPr>
          <w:rFonts w:ascii="Verdana" w:hAnsi="Verdana" w:cs="Arial"/>
          <w:sz w:val="20"/>
          <w:szCs w:val="20"/>
        </w:rPr>
        <w:t>Líquido proveniente de los residuos, el cual  se forma por reacción, arrastre o percolación y que contiene, disueltos o en suspensión, componentes que se encuentran en los mismos residuos.</w:t>
      </w:r>
    </w:p>
    <w:p w14:paraId="34AB4B78"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MATERIAL INERTE: </w:t>
      </w:r>
      <w:r w:rsidRPr="00354C29">
        <w:rPr>
          <w:rFonts w:ascii="Verdana" w:hAnsi="Verdana" w:cs="Arial"/>
          <w:sz w:val="20"/>
          <w:szCs w:val="20"/>
        </w:rPr>
        <w:t>Se refiere al material que se extrae en la actividad minera, aledaño a la formación productiva.</w:t>
      </w:r>
    </w:p>
    <w:p w14:paraId="2A7AFF4E"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MEMORIA ANUAL:</w:t>
      </w:r>
      <w:r w:rsidRPr="00354C29">
        <w:rPr>
          <w:rFonts w:ascii="Verdana" w:hAnsi="Verdana" w:cs="Arial"/>
          <w:sz w:val="20"/>
          <w:szCs w:val="20"/>
        </w:rPr>
        <w:t xml:space="preserve"> Información anual de la evolución de la explotación del recurso hídrico en cada punto de captación, que debe presentarse a la Autoridad de Aplicación, según lo exigido en la presente normalización.</w:t>
      </w:r>
    </w:p>
    <w:p w14:paraId="4BA11C77"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MONITOREO: </w:t>
      </w:r>
      <w:r w:rsidRPr="00354C29">
        <w:rPr>
          <w:rFonts w:ascii="Verdana" w:hAnsi="Verdana" w:cs="Arial"/>
          <w:sz w:val="20"/>
          <w:szCs w:val="20"/>
        </w:rPr>
        <w:t>Seguimiento. Control de calidad y evolución de un cuerpo de agua.</w:t>
      </w:r>
    </w:p>
    <w:p w14:paraId="7ECDE5DB"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MUESTREOS: </w:t>
      </w:r>
      <w:r w:rsidRPr="00354C29">
        <w:rPr>
          <w:rFonts w:ascii="Verdana" w:hAnsi="Verdana" w:cs="Arial"/>
          <w:sz w:val="20"/>
          <w:szCs w:val="20"/>
        </w:rPr>
        <w:t>Muestras de agua tomadas en cada punto de captación, o zona afectada por contaminación, para su análisis de laboratorio, a efectos de determinar sus características químicas.</w:t>
      </w:r>
    </w:p>
    <w:p w14:paraId="3BF80097"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PERMISIONARIO:</w:t>
      </w:r>
      <w:r w:rsidRPr="00354C29">
        <w:rPr>
          <w:rFonts w:ascii="Verdana" w:hAnsi="Verdana" w:cs="Arial"/>
          <w:sz w:val="20"/>
          <w:szCs w:val="20"/>
        </w:rPr>
        <w:t xml:space="preserve"> Usuario de agua públicas, debidamente autorizado por la Autoridad de Aplicación.</w:t>
      </w:r>
    </w:p>
    <w:p w14:paraId="343B686A"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PIEZOMETRO: </w:t>
      </w:r>
      <w:r w:rsidRPr="00354C29">
        <w:rPr>
          <w:rFonts w:ascii="Verdana" w:hAnsi="Verdana" w:cs="Arial"/>
          <w:sz w:val="20"/>
          <w:szCs w:val="20"/>
        </w:rPr>
        <w:t>Pozo o perforación que penetra en el acuífero cautivo o confinado.</w:t>
      </w:r>
    </w:p>
    <w:p w14:paraId="66216FE4"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PRESERVACION: </w:t>
      </w:r>
      <w:r w:rsidRPr="00354C29">
        <w:rPr>
          <w:rFonts w:ascii="Verdana" w:hAnsi="Verdana" w:cs="Arial"/>
          <w:sz w:val="20"/>
          <w:szCs w:val="20"/>
        </w:rPr>
        <w:t>Conservación de la calidad y cantidad del recurso hídrico en su estado natural.</w:t>
      </w:r>
    </w:p>
    <w:p w14:paraId="2BCE5F50"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PUNTO DE CAPTACION: </w:t>
      </w:r>
      <w:r w:rsidRPr="00354C29">
        <w:rPr>
          <w:rFonts w:ascii="Verdana" w:hAnsi="Verdana" w:cs="Arial"/>
          <w:sz w:val="20"/>
          <w:szCs w:val="20"/>
        </w:rPr>
        <w:t>Lugar de captación de agua, tanto superficial como subterránea y sus instalaciones.</w:t>
      </w:r>
    </w:p>
    <w:p w14:paraId="272B3F9B"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RECUPERACION SECUNDARIA: </w:t>
      </w:r>
      <w:r w:rsidRPr="00354C29">
        <w:rPr>
          <w:rFonts w:ascii="Verdana" w:hAnsi="Verdana" w:cs="Arial"/>
          <w:sz w:val="20"/>
          <w:szCs w:val="20"/>
        </w:rPr>
        <w:t>Proceso de producción de hidrocarburos, en el que se inyecta agua a la formación para mejorar dicha producción.</w:t>
      </w:r>
    </w:p>
    <w:p w14:paraId="4133D1FC"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lastRenderedPageBreak/>
        <w:t xml:space="preserve">RESERVA: </w:t>
      </w:r>
      <w:r w:rsidRPr="00354C29">
        <w:rPr>
          <w:rFonts w:ascii="Verdana" w:hAnsi="Verdana" w:cs="Arial"/>
          <w:sz w:val="20"/>
          <w:szCs w:val="20"/>
        </w:rPr>
        <w:t>Áreas de protección del recurso, declaradas por Ley o por la Autoridad de Aplicación. Ej.: Reserva Hidrogeológica Meseta Espinosa - El Cordón.</w:t>
      </w:r>
    </w:p>
    <w:p w14:paraId="7C0B7E9E"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 xml:space="preserve">SONDEO: </w:t>
      </w:r>
      <w:r w:rsidRPr="00354C29">
        <w:rPr>
          <w:rFonts w:ascii="Verdana" w:hAnsi="Verdana" w:cs="Arial"/>
          <w:sz w:val="20"/>
          <w:szCs w:val="20"/>
        </w:rPr>
        <w:t>Perforaciones para monitoreo del recurso.</w:t>
      </w:r>
    </w:p>
    <w:p w14:paraId="60057DF0"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TASAS: </w:t>
      </w:r>
      <w:r w:rsidRPr="00354C29">
        <w:rPr>
          <w:rFonts w:ascii="Verdana" w:hAnsi="Verdana" w:cs="Arial"/>
          <w:sz w:val="20"/>
          <w:szCs w:val="20"/>
        </w:rPr>
        <w:t>Canon, gravamen o contribuciones establecidas por la Autoridad de Aplicación.</w:t>
      </w:r>
    </w:p>
    <w:p w14:paraId="4DBD5AD8"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TERCERIZAR:</w:t>
      </w:r>
      <w:r w:rsidRPr="00354C29">
        <w:rPr>
          <w:rFonts w:ascii="Verdana" w:hAnsi="Verdana" w:cs="Arial"/>
          <w:sz w:val="20"/>
          <w:szCs w:val="20"/>
        </w:rPr>
        <w:t xml:space="preserve"> Delegar a otra persona, física o jurídica, trabajos de extracción y/o transporte del recurso hasta el lugar de utilización, trabajos de remediación y toda otra actividad reglamentada en la presente.</w:t>
      </w:r>
    </w:p>
    <w:p w14:paraId="7452F791"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USO DOMESTICO: </w:t>
      </w:r>
      <w:r w:rsidRPr="00354C29">
        <w:rPr>
          <w:rFonts w:ascii="Verdana" w:hAnsi="Verdana" w:cs="Arial"/>
          <w:sz w:val="20"/>
          <w:szCs w:val="20"/>
        </w:rPr>
        <w:t>A los efectos de la Ley Nº 1451 y de la presente reglamentación, es el Uso Común del agua pública, destinada a satisfacer necesidades domésticas como bebida e higiene humana y de animales domésticos y riego de huertos y jardines cuya producción no sea destinada a la venta, siempre que la extracción se efectúe sin empleo de máquinas o aparatos de tipo industrial.</w:t>
      </w:r>
    </w:p>
    <w:p w14:paraId="2DF0737B"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 xml:space="preserve">USO INDUSTRIAL: </w:t>
      </w:r>
      <w:r w:rsidRPr="00354C29">
        <w:rPr>
          <w:rFonts w:ascii="Verdana" w:hAnsi="Verdana" w:cs="Arial"/>
          <w:sz w:val="20"/>
          <w:szCs w:val="20"/>
        </w:rPr>
        <w:t>Utilización del recurso hídrico provincial en fábricas o empresas que realicen la extracción, conservación, transformación o transporte de materias primas o minerales y/o el acabado de productos.</w:t>
      </w:r>
    </w:p>
    <w:p w14:paraId="7C8B0E9F" w14:textId="77777777" w:rsidR="001A7028" w:rsidRPr="00354C29" w:rsidRDefault="00ED7F9C">
      <w:pPr>
        <w:spacing w:before="240"/>
        <w:jc w:val="both"/>
        <w:rPr>
          <w:rFonts w:ascii="Verdana" w:hAnsi="Verdana" w:cs="Arial"/>
          <w:sz w:val="20"/>
          <w:szCs w:val="20"/>
        </w:rPr>
      </w:pPr>
      <w:r w:rsidRPr="00354C29">
        <w:rPr>
          <w:rFonts w:ascii="Verdana" w:hAnsi="Verdana" w:cs="Arial"/>
          <w:b/>
          <w:sz w:val="20"/>
          <w:szCs w:val="20"/>
        </w:rPr>
        <w:t>USUARIO:</w:t>
      </w:r>
      <w:r w:rsidRPr="00354C29">
        <w:rPr>
          <w:rFonts w:ascii="Verdana" w:hAnsi="Verdana" w:cs="Arial"/>
          <w:sz w:val="20"/>
          <w:szCs w:val="20"/>
        </w:rPr>
        <w:t xml:space="preserve"> Se refiere al permisionario y a todo usuario que explote el recurso hídrico, aún sin la debida autorización de la Autoridad de Aplicación.</w:t>
      </w:r>
    </w:p>
    <w:p w14:paraId="7DBCDAE6" w14:textId="77777777" w:rsidR="001A7028" w:rsidRPr="00354C29" w:rsidRDefault="001A7028">
      <w:pPr>
        <w:rPr>
          <w:rFonts w:ascii="Verdana" w:hAnsi="Verdana" w:cs="Arial"/>
          <w:b/>
          <w:sz w:val="20"/>
          <w:szCs w:val="20"/>
        </w:rPr>
      </w:pPr>
    </w:p>
    <w:p w14:paraId="5126B48C" w14:textId="77777777" w:rsidR="001A7028" w:rsidRPr="00354C29" w:rsidRDefault="00ED7F9C">
      <w:pPr>
        <w:jc w:val="both"/>
        <w:rPr>
          <w:rFonts w:ascii="Verdana" w:hAnsi="Verdana" w:cs="Arial"/>
          <w:sz w:val="20"/>
          <w:szCs w:val="20"/>
        </w:rPr>
      </w:pPr>
      <w:r w:rsidRPr="00354C29">
        <w:rPr>
          <w:rFonts w:ascii="Verdana" w:hAnsi="Verdana" w:cs="Arial"/>
          <w:b/>
          <w:sz w:val="20"/>
          <w:szCs w:val="20"/>
        </w:rPr>
        <w:t xml:space="preserve">VERTIDO: </w:t>
      </w:r>
      <w:r w:rsidRPr="00354C29">
        <w:rPr>
          <w:rFonts w:ascii="Verdana" w:hAnsi="Verdana" w:cs="Arial"/>
          <w:sz w:val="20"/>
          <w:szCs w:val="20"/>
        </w:rPr>
        <w:t>Vuelco de sustancias, cualquiera sea la naturaleza u origen de éstas (industriales, cloacales, de establecimientos comerciales, etc.), que directa o indirectamente caigan, lleguen o afecten, a través de evacuación, derrame, infiltración, inyección, disposición, depósito o por cualquier otro medio al dominio público hídrico, sea éste referido a las aguas superficiales como a las subterráneas.</w:t>
      </w:r>
    </w:p>
    <w:p w14:paraId="54E93699" w14:textId="77777777" w:rsidR="001A7028" w:rsidRPr="00354C29" w:rsidRDefault="001A7028">
      <w:pPr>
        <w:rPr>
          <w:rFonts w:ascii="Verdana" w:hAnsi="Verdana" w:cs="Arial"/>
          <w:sz w:val="20"/>
          <w:szCs w:val="20"/>
        </w:rPr>
      </w:pPr>
    </w:p>
    <w:p w14:paraId="11E08053" w14:textId="77777777" w:rsidR="001A7028" w:rsidRPr="00354C29" w:rsidRDefault="001A7028">
      <w:pPr>
        <w:rPr>
          <w:rFonts w:ascii="Verdana" w:hAnsi="Verdana" w:cs="Arial"/>
          <w:sz w:val="20"/>
          <w:szCs w:val="20"/>
        </w:rPr>
      </w:pPr>
    </w:p>
    <w:p w14:paraId="6CA7A37A" w14:textId="77777777" w:rsidR="001A7028" w:rsidRPr="00354C29" w:rsidRDefault="001A7028">
      <w:pPr>
        <w:rPr>
          <w:rFonts w:ascii="Verdana" w:hAnsi="Verdana" w:cs="Arial"/>
          <w:sz w:val="20"/>
          <w:szCs w:val="20"/>
        </w:rPr>
      </w:pPr>
    </w:p>
    <w:p w14:paraId="7637696A" w14:textId="77777777" w:rsidR="001A7028" w:rsidRPr="00354C29" w:rsidRDefault="001A7028">
      <w:pPr>
        <w:rPr>
          <w:rFonts w:ascii="Verdana" w:hAnsi="Verdana" w:cs="Arial"/>
          <w:sz w:val="20"/>
          <w:szCs w:val="20"/>
        </w:rPr>
      </w:pPr>
    </w:p>
    <w:p w14:paraId="46D40F81" w14:textId="77777777" w:rsidR="001A7028" w:rsidRPr="00354C29" w:rsidRDefault="001A7028">
      <w:pPr>
        <w:rPr>
          <w:rFonts w:ascii="Verdana" w:hAnsi="Verdana" w:cs="Arial"/>
          <w:sz w:val="20"/>
          <w:szCs w:val="20"/>
        </w:rPr>
      </w:pPr>
    </w:p>
    <w:p w14:paraId="5063956A" w14:textId="77777777" w:rsidR="001A7028" w:rsidRPr="00354C29" w:rsidRDefault="001A7028">
      <w:pPr>
        <w:rPr>
          <w:rFonts w:ascii="Verdana" w:hAnsi="Verdana" w:cs="Arial"/>
          <w:sz w:val="20"/>
          <w:szCs w:val="20"/>
        </w:rPr>
      </w:pPr>
    </w:p>
    <w:p w14:paraId="1767DD46" w14:textId="77777777" w:rsidR="001A7028" w:rsidRPr="00354C29" w:rsidRDefault="001A7028">
      <w:pPr>
        <w:rPr>
          <w:rFonts w:ascii="Verdana" w:hAnsi="Verdana" w:cs="Arial"/>
          <w:sz w:val="20"/>
          <w:szCs w:val="20"/>
        </w:rPr>
      </w:pPr>
    </w:p>
    <w:p w14:paraId="06A09123" w14:textId="77777777" w:rsidR="001A7028" w:rsidRPr="00354C29" w:rsidRDefault="001A7028">
      <w:pPr>
        <w:rPr>
          <w:rFonts w:ascii="Verdana" w:hAnsi="Verdana" w:cs="Arial"/>
          <w:sz w:val="20"/>
          <w:szCs w:val="20"/>
        </w:rPr>
      </w:pPr>
    </w:p>
    <w:p w14:paraId="58ECA2DC" w14:textId="77777777" w:rsidR="001A7028" w:rsidRPr="00354C29" w:rsidRDefault="001A7028">
      <w:pPr>
        <w:rPr>
          <w:rFonts w:ascii="Verdana" w:hAnsi="Verdana" w:cs="Arial"/>
          <w:sz w:val="20"/>
          <w:szCs w:val="20"/>
        </w:rPr>
      </w:pPr>
    </w:p>
    <w:p w14:paraId="0930C624" w14:textId="77777777" w:rsidR="001A7028" w:rsidRPr="00354C29" w:rsidRDefault="001A7028">
      <w:pPr>
        <w:rPr>
          <w:rFonts w:ascii="Verdana" w:hAnsi="Verdana" w:cs="Arial"/>
          <w:sz w:val="20"/>
          <w:szCs w:val="20"/>
        </w:rPr>
      </w:pPr>
    </w:p>
    <w:p w14:paraId="2F2DFBFE" w14:textId="77777777" w:rsidR="001A7028" w:rsidRPr="00354C29" w:rsidRDefault="001A7028">
      <w:pPr>
        <w:spacing w:before="240" w:line="360" w:lineRule="auto"/>
        <w:jc w:val="center"/>
        <w:rPr>
          <w:rFonts w:ascii="Verdana" w:hAnsi="Verdana" w:cs="Arial"/>
          <w:b/>
          <w:caps/>
          <w:sz w:val="20"/>
          <w:szCs w:val="20"/>
        </w:rPr>
      </w:pPr>
    </w:p>
    <w:p w14:paraId="1228F97F" w14:textId="77777777" w:rsidR="001A7028" w:rsidRPr="00354C29" w:rsidRDefault="001A7028">
      <w:pPr>
        <w:spacing w:before="240" w:line="360" w:lineRule="auto"/>
        <w:jc w:val="center"/>
        <w:rPr>
          <w:rFonts w:ascii="Verdana" w:hAnsi="Verdana" w:cs="Arial"/>
          <w:b/>
          <w:caps/>
          <w:sz w:val="20"/>
          <w:szCs w:val="20"/>
        </w:rPr>
      </w:pPr>
    </w:p>
    <w:p w14:paraId="48F835C8" w14:textId="77777777" w:rsidR="001A7028" w:rsidRPr="00354C29" w:rsidRDefault="001A7028">
      <w:pPr>
        <w:spacing w:before="240" w:line="360" w:lineRule="auto"/>
        <w:jc w:val="center"/>
        <w:rPr>
          <w:rFonts w:ascii="Verdana" w:hAnsi="Verdana" w:cs="Arial"/>
          <w:b/>
          <w:caps/>
          <w:sz w:val="20"/>
          <w:szCs w:val="20"/>
        </w:rPr>
      </w:pPr>
    </w:p>
    <w:p w14:paraId="75341FC8" w14:textId="77777777" w:rsidR="001A7028" w:rsidRPr="00354C29" w:rsidRDefault="001A7028">
      <w:pPr>
        <w:spacing w:before="240" w:line="360" w:lineRule="auto"/>
        <w:jc w:val="center"/>
        <w:rPr>
          <w:rFonts w:ascii="Verdana" w:hAnsi="Verdana" w:cs="Arial"/>
          <w:b/>
          <w:caps/>
          <w:sz w:val="20"/>
          <w:szCs w:val="20"/>
        </w:rPr>
      </w:pPr>
    </w:p>
    <w:p w14:paraId="6BB42B99" w14:textId="77777777" w:rsidR="001A7028" w:rsidRPr="00354C29" w:rsidRDefault="001A7028">
      <w:pPr>
        <w:spacing w:before="240" w:line="360" w:lineRule="auto"/>
        <w:jc w:val="center"/>
        <w:rPr>
          <w:rFonts w:ascii="Verdana" w:hAnsi="Verdana" w:cs="Arial"/>
          <w:b/>
          <w:caps/>
          <w:sz w:val="20"/>
          <w:szCs w:val="20"/>
        </w:rPr>
      </w:pPr>
    </w:p>
    <w:p w14:paraId="79F974CE" w14:textId="77777777" w:rsidR="001A7028" w:rsidRPr="00354C29" w:rsidRDefault="001A7028">
      <w:pPr>
        <w:spacing w:before="240" w:line="360" w:lineRule="auto"/>
        <w:jc w:val="center"/>
        <w:rPr>
          <w:rFonts w:ascii="Verdana" w:hAnsi="Verdana" w:cs="Arial"/>
          <w:b/>
          <w:caps/>
          <w:sz w:val="20"/>
          <w:szCs w:val="20"/>
        </w:rPr>
      </w:pPr>
    </w:p>
    <w:p w14:paraId="7202F626" w14:textId="77777777" w:rsidR="001A7028" w:rsidRPr="00354C29" w:rsidRDefault="001A7028">
      <w:pPr>
        <w:spacing w:before="240" w:line="360" w:lineRule="auto"/>
        <w:jc w:val="center"/>
        <w:rPr>
          <w:rFonts w:ascii="Verdana" w:hAnsi="Verdana" w:cs="Arial"/>
          <w:b/>
          <w:caps/>
          <w:sz w:val="20"/>
          <w:szCs w:val="20"/>
        </w:rPr>
      </w:pPr>
    </w:p>
    <w:p w14:paraId="76A9FE9F" w14:textId="77777777" w:rsidR="001A7028" w:rsidRPr="00354C29" w:rsidRDefault="001A7028">
      <w:pPr>
        <w:spacing w:before="240" w:line="360" w:lineRule="auto"/>
        <w:jc w:val="center"/>
        <w:rPr>
          <w:rFonts w:ascii="Verdana" w:hAnsi="Verdana" w:cs="Arial"/>
          <w:b/>
          <w:caps/>
          <w:sz w:val="20"/>
          <w:szCs w:val="20"/>
        </w:rPr>
      </w:pPr>
    </w:p>
    <w:p w14:paraId="729A0C79" w14:textId="77777777" w:rsidR="001A7028" w:rsidRPr="00354C29" w:rsidRDefault="001A7028">
      <w:pPr>
        <w:spacing w:before="240" w:line="360" w:lineRule="auto"/>
        <w:jc w:val="center"/>
        <w:rPr>
          <w:rFonts w:ascii="Verdana" w:hAnsi="Verdana" w:cs="Arial"/>
          <w:b/>
          <w:caps/>
          <w:sz w:val="20"/>
          <w:szCs w:val="20"/>
        </w:rPr>
      </w:pPr>
    </w:p>
    <w:p w14:paraId="1ADD81C2" w14:textId="77777777" w:rsidR="001A7028" w:rsidRPr="00354C29" w:rsidRDefault="001A7028">
      <w:pPr>
        <w:spacing w:before="240" w:line="360" w:lineRule="auto"/>
        <w:jc w:val="center"/>
        <w:rPr>
          <w:rFonts w:ascii="Verdana" w:hAnsi="Verdana" w:cs="Arial"/>
          <w:b/>
          <w:caps/>
          <w:sz w:val="20"/>
          <w:szCs w:val="20"/>
        </w:rPr>
      </w:pPr>
    </w:p>
    <w:p w14:paraId="3EC7B66F" w14:textId="77777777" w:rsidR="001A7028" w:rsidRPr="00354C29" w:rsidRDefault="001A7028">
      <w:pPr>
        <w:spacing w:before="240" w:line="360" w:lineRule="auto"/>
        <w:jc w:val="center"/>
        <w:rPr>
          <w:rFonts w:ascii="Verdana" w:hAnsi="Verdana" w:cs="Arial"/>
          <w:b/>
          <w:caps/>
          <w:sz w:val="20"/>
          <w:szCs w:val="20"/>
        </w:rPr>
      </w:pPr>
    </w:p>
    <w:p w14:paraId="0EAE9AB1" w14:textId="77777777" w:rsidR="001A7028" w:rsidRPr="00354C29" w:rsidRDefault="001A7028">
      <w:pPr>
        <w:spacing w:before="240" w:line="360" w:lineRule="auto"/>
        <w:jc w:val="center"/>
        <w:rPr>
          <w:rFonts w:ascii="Verdana" w:hAnsi="Verdana" w:cs="Arial"/>
          <w:b/>
          <w:caps/>
          <w:sz w:val="20"/>
          <w:szCs w:val="20"/>
        </w:rPr>
      </w:pPr>
    </w:p>
    <w:p w14:paraId="5B712E06" w14:textId="77777777" w:rsidR="001A7028" w:rsidRPr="00354C29" w:rsidRDefault="001A7028">
      <w:pPr>
        <w:spacing w:before="240" w:line="360" w:lineRule="auto"/>
        <w:jc w:val="center"/>
        <w:rPr>
          <w:rFonts w:ascii="Verdana" w:hAnsi="Verdana" w:cs="Arial"/>
          <w:b/>
          <w:caps/>
          <w:sz w:val="20"/>
          <w:szCs w:val="20"/>
        </w:rPr>
      </w:pPr>
    </w:p>
    <w:p w14:paraId="1FFF7F16" w14:textId="77777777" w:rsidR="001A7028" w:rsidRPr="00354C29" w:rsidRDefault="001A7028">
      <w:pPr>
        <w:spacing w:before="240" w:line="360" w:lineRule="auto"/>
        <w:jc w:val="center"/>
        <w:rPr>
          <w:rFonts w:ascii="Verdana" w:hAnsi="Verdana" w:cs="Arial"/>
          <w:b/>
          <w:caps/>
          <w:sz w:val="20"/>
          <w:szCs w:val="20"/>
        </w:rPr>
      </w:pPr>
    </w:p>
    <w:p w14:paraId="27BB3FD7" w14:textId="77777777" w:rsidR="001A7028" w:rsidRPr="00354C29" w:rsidRDefault="001A7028">
      <w:pPr>
        <w:spacing w:before="240" w:line="360" w:lineRule="auto"/>
        <w:jc w:val="center"/>
        <w:rPr>
          <w:rFonts w:ascii="Verdana" w:hAnsi="Verdana" w:cs="Arial"/>
          <w:b/>
          <w:caps/>
          <w:sz w:val="20"/>
          <w:szCs w:val="20"/>
        </w:rPr>
      </w:pPr>
    </w:p>
    <w:p w14:paraId="558CF492" w14:textId="77777777" w:rsidR="001A7028" w:rsidRPr="00354C29" w:rsidRDefault="001A7028">
      <w:pPr>
        <w:spacing w:before="240" w:line="360" w:lineRule="auto"/>
        <w:jc w:val="center"/>
        <w:rPr>
          <w:rFonts w:ascii="Verdana" w:hAnsi="Verdana" w:cs="Arial"/>
          <w:b/>
          <w:caps/>
          <w:sz w:val="20"/>
          <w:szCs w:val="20"/>
        </w:rPr>
      </w:pPr>
    </w:p>
    <w:p w14:paraId="1B8F5A3C" w14:textId="77777777" w:rsidR="001A7028" w:rsidRPr="00354C29" w:rsidRDefault="001A7028">
      <w:pPr>
        <w:spacing w:before="240" w:line="360" w:lineRule="auto"/>
        <w:jc w:val="center"/>
        <w:rPr>
          <w:rFonts w:ascii="Verdana" w:hAnsi="Verdana" w:cs="Arial"/>
          <w:b/>
          <w:caps/>
          <w:sz w:val="20"/>
          <w:szCs w:val="20"/>
        </w:rPr>
      </w:pPr>
    </w:p>
    <w:p w14:paraId="6585776D" w14:textId="77777777" w:rsidR="001A7028" w:rsidRPr="00354C29" w:rsidRDefault="001A7028">
      <w:pPr>
        <w:spacing w:before="240" w:line="360" w:lineRule="auto"/>
        <w:jc w:val="center"/>
        <w:rPr>
          <w:rFonts w:ascii="Verdana" w:hAnsi="Verdana" w:cs="Arial"/>
          <w:b/>
          <w:caps/>
          <w:sz w:val="20"/>
          <w:szCs w:val="20"/>
        </w:rPr>
      </w:pPr>
    </w:p>
    <w:p w14:paraId="4C438350" w14:textId="77777777" w:rsidR="001A7028" w:rsidRPr="00354C29" w:rsidRDefault="001A7028">
      <w:pPr>
        <w:spacing w:before="240" w:line="360" w:lineRule="auto"/>
        <w:jc w:val="center"/>
        <w:rPr>
          <w:rFonts w:ascii="Verdana" w:hAnsi="Verdana" w:cs="Arial"/>
          <w:b/>
          <w:caps/>
          <w:sz w:val="20"/>
          <w:szCs w:val="20"/>
        </w:rPr>
      </w:pPr>
    </w:p>
    <w:p w14:paraId="5511716C" w14:textId="77777777" w:rsidR="001A7028" w:rsidRPr="00354C29" w:rsidRDefault="001A7028">
      <w:pPr>
        <w:spacing w:before="240" w:line="360" w:lineRule="auto"/>
        <w:jc w:val="center"/>
        <w:rPr>
          <w:rFonts w:ascii="Verdana" w:hAnsi="Verdana" w:cs="Arial"/>
          <w:b/>
          <w:caps/>
          <w:sz w:val="20"/>
          <w:szCs w:val="20"/>
        </w:rPr>
      </w:pPr>
    </w:p>
    <w:p w14:paraId="19392284" w14:textId="77777777" w:rsidR="001A7028" w:rsidRPr="00354C29" w:rsidRDefault="001A7028">
      <w:pPr>
        <w:spacing w:before="240" w:line="360" w:lineRule="auto"/>
        <w:jc w:val="center"/>
        <w:rPr>
          <w:rFonts w:ascii="Verdana" w:hAnsi="Verdana" w:cs="Arial"/>
          <w:b/>
          <w:caps/>
          <w:sz w:val="20"/>
          <w:szCs w:val="20"/>
        </w:rPr>
      </w:pPr>
    </w:p>
    <w:p w14:paraId="3FEDD31B" w14:textId="77777777" w:rsidR="001A7028" w:rsidRPr="00354C29" w:rsidRDefault="001A7028">
      <w:pPr>
        <w:spacing w:before="240" w:line="360" w:lineRule="auto"/>
        <w:jc w:val="center"/>
        <w:rPr>
          <w:rFonts w:ascii="Verdana" w:hAnsi="Verdana" w:cs="Arial"/>
          <w:b/>
          <w:caps/>
          <w:sz w:val="20"/>
          <w:szCs w:val="20"/>
        </w:rPr>
      </w:pPr>
    </w:p>
    <w:p w14:paraId="21C892A5" w14:textId="77777777" w:rsidR="001A7028" w:rsidRPr="00354C29" w:rsidRDefault="001A7028">
      <w:pPr>
        <w:spacing w:before="240" w:line="360" w:lineRule="auto"/>
        <w:jc w:val="center"/>
        <w:rPr>
          <w:rFonts w:ascii="Verdana" w:hAnsi="Verdana" w:cs="Arial"/>
          <w:b/>
          <w:caps/>
          <w:sz w:val="20"/>
          <w:szCs w:val="20"/>
        </w:rPr>
      </w:pPr>
    </w:p>
    <w:p w14:paraId="26AE83A2" w14:textId="77777777" w:rsidR="001A7028" w:rsidRPr="00354C29" w:rsidRDefault="00ED7F9C">
      <w:pPr>
        <w:spacing w:before="240" w:line="360" w:lineRule="auto"/>
        <w:jc w:val="center"/>
        <w:rPr>
          <w:rFonts w:ascii="Verdana" w:hAnsi="Verdana" w:cs="Arial"/>
          <w:b/>
          <w:caps/>
          <w:sz w:val="20"/>
          <w:szCs w:val="20"/>
        </w:rPr>
      </w:pPr>
      <w:r w:rsidRPr="00354C29">
        <w:rPr>
          <w:rFonts w:ascii="Verdana" w:hAnsi="Verdana" w:cs="Arial"/>
          <w:b/>
          <w:caps/>
          <w:sz w:val="20"/>
          <w:szCs w:val="20"/>
        </w:rPr>
        <w:t>PLANILLAS</w:t>
      </w:r>
    </w:p>
    <w:p w14:paraId="0FFCA077" w14:textId="77777777" w:rsidR="001A7028" w:rsidRPr="00354C29" w:rsidRDefault="001A7028">
      <w:pPr>
        <w:rPr>
          <w:rFonts w:ascii="Verdana" w:hAnsi="Verdana" w:cs="Arial"/>
          <w:sz w:val="20"/>
          <w:szCs w:val="20"/>
        </w:rPr>
      </w:pPr>
    </w:p>
    <w:p w14:paraId="69A4BB10" w14:textId="77777777" w:rsidR="001A7028" w:rsidRPr="00354C29" w:rsidRDefault="001A7028">
      <w:pPr>
        <w:rPr>
          <w:rFonts w:ascii="Verdana" w:hAnsi="Verdana" w:cs="Arial"/>
          <w:sz w:val="20"/>
          <w:szCs w:val="20"/>
        </w:rPr>
      </w:pPr>
    </w:p>
    <w:p w14:paraId="6FA939BD" w14:textId="77777777" w:rsidR="001A7028" w:rsidRPr="00354C29" w:rsidRDefault="001A7028">
      <w:pPr>
        <w:rPr>
          <w:rFonts w:ascii="Verdana" w:hAnsi="Verdana" w:cs="Arial"/>
          <w:sz w:val="20"/>
          <w:szCs w:val="20"/>
        </w:rPr>
      </w:pPr>
    </w:p>
    <w:p w14:paraId="4A18FB33" w14:textId="77777777" w:rsidR="001A7028" w:rsidRPr="00354C29" w:rsidRDefault="001A7028">
      <w:pPr>
        <w:rPr>
          <w:rFonts w:ascii="Verdana" w:hAnsi="Verdana" w:cs="Arial"/>
          <w:sz w:val="20"/>
          <w:szCs w:val="20"/>
        </w:rPr>
      </w:pPr>
    </w:p>
    <w:p w14:paraId="3B69B0F7" w14:textId="77777777" w:rsidR="001A7028" w:rsidRPr="00354C29" w:rsidRDefault="001A7028">
      <w:pPr>
        <w:rPr>
          <w:rFonts w:ascii="Verdana" w:hAnsi="Verdana" w:cs="Arial"/>
          <w:sz w:val="20"/>
          <w:szCs w:val="20"/>
        </w:rPr>
      </w:pPr>
    </w:p>
    <w:p w14:paraId="60B6BA9C" w14:textId="77777777" w:rsidR="001A7028" w:rsidRPr="00354C29" w:rsidRDefault="001A7028">
      <w:pPr>
        <w:rPr>
          <w:rFonts w:ascii="Verdana" w:hAnsi="Verdana" w:cs="Arial"/>
          <w:sz w:val="20"/>
          <w:szCs w:val="20"/>
        </w:rPr>
      </w:pPr>
    </w:p>
    <w:p w14:paraId="5D21EC6E" w14:textId="77777777" w:rsidR="001A7028" w:rsidRPr="00354C29" w:rsidRDefault="001A7028">
      <w:pPr>
        <w:rPr>
          <w:rFonts w:ascii="Verdana" w:hAnsi="Verdana" w:cs="Arial"/>
          <w:sz w:val="20"/>
          <w:szCs w:val="20"/>
        </w:rPr>
      </w:pPr>
    </w:p>
    <w:p w14:paraId="7978182A" w14:textId="77777777" w:rsidR="001A7028" w:rsidRPr="00354C29" w:rsidRDefault="001A7028">
      <w:pPr>
        <w:rPr>
          <w:rFonts w:ascii="Verdana" w:hAnsi="Verdana" w:cs="Arial"/>
          <w:sz w:val="20"/>
          <w:szCs w:val="20"/>
        </w:rPr>
      </w:pPr>
    </w:p>
    <w:p w14:paraId="0F440C28" w14:textId="77777777" w:rsidR="001A7028" w:rsidRPr="00354C29" w:rsidRDefault="001A7028">
      <w:pPr>
        <w:rPr>
          <w:rFonts w:ascii="Verdana" w:hAnsi="Verdana" w:cs="Arial"/>
          <w:sz w:val="20"/>
          <w:szCs w:val="20"/>
        </w:rPr>
      </w:pPr>
    </w:p>
    <w:p w14:paraId="4093089D" w14:textId="77777777" w:rsidR="001A7028" w:rsidRPr="00354C29" w:rsidRDefault="001A7028">
      <w:pPr>
        <w:rPr>
          <w:rFonts w:ascii="Verdana" w:hAnsi="Verdana" w:cs="Arial"/>
          <w:sz w:val="20"/>
          <w:szCs w:val="20"/>
        </w:rPr>
      </w:pPr>
    </w:p>
    <w:p w14:paraId="63BE3DB5" w14:textId="77777777" w:rsidR="001A7028" w:rsidRPr="00354C29" w:rsidRDefault="001A7028">
      <w:pPr>
        <w:rPr>
          <w:rFonts w:ascii="Verdana" w:hAnsi="Verdana" w:cs="Arial"/>
          <w:sz w:val="20"/>
          <w:szCs w:val="20"/>
        </w:rPr>
      </w:pPr>
    </w:p>
    <w:p w14:paraId="14523E52" w14:textId="77777777" w:rsidR="001A7028" w:rsidRPr="00354C29" w:rsidRDefault="001A7028">
      <w:pPr>
        <w:rPr>
          <w:rFonts w:ascii="Verdana" w:hAnsi="Verdana" w:cs="Arial"/>
          <w:sz w:val="20"/>
          <w:szCs w:val="20"/>
        </w:rPr>
      </w:pPr>
    </w:p>
    <w:p w14:paraId="322D830B" w14:textId="77777777" w:rsidR="001A7028" w:rsidRPr="00354C29" w:rsidRDefault="001A7028">
      <w:pPr>
        <w:rPr>
          <w:rFonts w:ascii="Verdana" w:hAnsi="Verdana" w:cs="Arial"/>
          <w:sz w:val="20"/>
          <w:szCs w:val="20"/>
        </w:rPr>
      </w:pPr>
    </w:p>
    <w:p w14:paraId="1708F9C4" w14:textId="77777777" w:rsidR="001A7028" w:rsidRPr="00354C29" w:rsidRDefault="001A7028">
      <w:pPr>
        <w:rPr>
          <w:rFonts w:ascii="Verdana" w:hAnsi="Verdana" w:cs="Arial"/>
          <w:sz w:val="20"/>
          <w:szCs w:val="20"/>
        </w:rPr>
      </w:pPr>
    </w:p>
    <w:tbl>
      <w:tblPr>
        <w:tblW w:w="0" w:type="auto"/>
        <w:tblLayout w:type="fixed"/>
        <w:tblCellMar>
          <w:left w:w="70" w:type="dxa"/>
          <w:right w:w="70" w:type="dxa"/>
        </w:tblCellMar>
        <w:tblLook w:val="0000" w:firstRow="0" w:lastRow="0" w:firstColumn="0" w:lastColumn="0" w:noHBand="0" w:noVBand="0"/>
      </w:tblPr>
      <w:tblGrid>
        <w:gridCol w:w="1913"/>
        <w:gridCol w:w="7071"/>
      </w:tblGrid>
      <w:tr w:rsidR="001A7028" w:rsidRPr="00354C29" w14:paraId="3DEA4F1B" w14:textId="77777777">
        <w:tc>
          <w:tcPr>
            <w:tcW w:w="1913" w:type="dxa"/>
          </w:tcPr>
          <w:p w14:paraId="4E629398" w14:textId="77777777" w:rsidR="001A7028" w:rsidRPr="00354C29" w:rsidRDefault="00ED7F9C">
            <w:pPr>
              <w:spacing w:before="240"/>
              <w:rPr>
                <w:rFonts w:ascii="Verdana" w:hAnsi="Verdana" w:cs="Arial"/>
                <w:b/>
                <w:sz w:val="20"/>
                <w:szCs w:val="20"/>
              </w:rPr>
            </w:pPr>
            <w:r w:rsidRPr="00354C29">
              <w:rPr>
                <w:rFonts w:ascii="Verdana" w:hAnsi="Verdana" w:cs="Arial"/>
                <w:b/>
                <w:sz w:val="20"/>
                <w:szCs w:val="20"/>
              </w:rPr>
              <w:t xml:space="preserve">Planilla Nº 1 </w:t>
            </w:r>
          </w:p>
        </w:tc>
        <w:tc>
          <w:tcPr>
            <w:tcW w:w="7071" w:type="dxa"/>
          </w:tcPr>
          <w:p w14:paraId="36C4FB52" w14:textId="77777777" w:rsidR="001A7028" w:rsidRPr="00354C29" w:rsidRDefault="00ED7F9C">
            <w:pPr>
              <w:spacing w:before="240"/>
              <w:rPr>
                <w:rFonts w:ascii="Verdana" w:hAnsi="Verdana" w:cs="Arial"/>
                <w:b/>
                <w:sz w:val="20"/>
                <w:szCs w:val="20"/>
              </w:rPr>
            </w:pPr>
            <w:r w:rsidRPr="00354C29">
              <w:rPr>
                <w:rFonts w:ascii="Verdana" w:hAnsi="Verdana" w:cs="Arial"/>
                <w:b/>
                <w:sz w:val="20"/>
                <w:szCs w:val="20"/>
              </w:rPr>
              <w:t>Artículo 2.2.3.5 – Preservación de los recursos hídricos en la explotación con destino industrial- NORMALIZACION</w:t>
            </w:r>
          </w:p>
        </w:tc>
      </w:tr>
    </w:tbl>
    <w:p w14:paraId="60E9A23D" w14:textId="77777777" w:rsidR="001A7028" w:rsidRPr="00354C29" w:rsidRDefault="001A7028">
      <w:pPr>
        <w:spacing w:before="240"/>
        <w:jc w:val="center"/>
        <w:rPr>
          <w:rFonts w:ascii="Verdana" w:hAnsi="Verdana" w:cs="Arial"/>
          <w:b/>
          <w:color w:val="808000"/>
          <w:sz w:val="20"/>
          <w:szCs w:val="20"/>
          <w:u w:val="words"/>
        </w:rPr>
      </w:pPr>
    </w:p>
    <w:p w14:paraId="7E01D96B" w14:textId="77777777" w:rsidR="001A7028" w:rsidRPr="00354C29" w:rsidRDefault="00ED7F9C">
      <w:pPr>
        <w:pStyle w:val="Ttulo3"/>
        <w:rPr>
          <w:rFonts w:ascii="Verdana" w:hAnsi="Verdana" w:cs="Arial"/>
          <w:sz w:val="20"/>
          <w:lang w:val="es-MX"/>
        </w:rPr>
      </w:pPr>
      <w:r w:rsidRPr="00354C29">
        <w:rPr>
          <w:rFonts w:ascii="Verdana" w:hAnsi="Verdana" w:cs="Arial"/>
          <w:sz w:val="20"/>
          <w:lang w:val="es-MX"/>
        </w:rPr>
        <w:lastRenderedPageBreak/>
        <w:t>PLANILLA DE NOVEDADES</w:t>
      </w:r>
    </w:p>
    <w:p w14:paraId="27FEE737" w14:textId="77777777" w:rsidR="001A7028" w:rsidRPr="00354C29" w:rsidRDefault="001A7028">
      <w:pPr>
        <w:spacing w:before="240"/>
        <w:jc w:val="both"/>
        <w:rPr>
          <w:rFonts w:ascii="Verdana" w:hAnsi="Verdana" w:cs="Arial"/>
          <w:b/>
          <w:sz w:val="20"/>
          <w:szCs w:val="20"/>
        </w:rPr>
      </w:pPr>
    </w:p>
    <w:p w14:paraId="78F900DE"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Nombre de Empresa/Usuario:</w:t>
      </w:r>
    </w:p>
    <w:p w14:paraId="03A34754"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Representante Legal/Apoderado:</w:t>
      </w:r>
    </w:p>
    <w:p w14:paraId="29F40C9A"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Área:</w:t>
      </w:r>
    </w:p>
    <w:p w14:paraId="1294346F"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Yacimiento/Planta/Establecimiento:</w:t>
      </w:r>
    </w:p>
    <w:p w14:paraId="5AAC3A8C"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Identificación del Punto de Captación:</w:t>
      </w:r>
    </w:p>
    <w:p w14:paraId="1C4EFDDB"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Caudalímetro:</w:t>
      </w:r>
    </w:p>
    <w:p w14:paraId="1D6D6ABD"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Nº de Precinto:</w:t>
      </w:r>
    </w:p>
    <w:p w14:paraId="09A4A6A3"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Novedad a informar a la Dirección Provincial de Recursos Hídricos:</w:t>
      </w:r>
    </w:p>
    <w:p w14:paraId="0C9963C1"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w:t>
      </w:r>
      <w:r w:rsidR="00E50DB5">
        <w:rPr>
          <w:rFonts w:ascii="Verdana" w:hAnsi="Verdana" w:cs="Arial"/>
          <w:b/>
          <w:sz w:val="20"/>
          <w:szCs w:val="20"/>
        </w:rPr>
        <w:t>........</w:t>
      </w:r>
    </w:p>
    <w:p w14:paraId="7394A0DA"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w:t>
      </w:r>
      <w:r w:rsidR="00E50DB5">
        <w:rPr>
          <w:rFonts w:ascii="Verdana" w:hAnsi="Verdana" w:cs="Arial"/>
          <w:b/>
          <w:sz w:val="20"/>
          <w:szCs w:val="20"/>
        </w:rPr>
        <w:t>........</w:t>
      </w:r>
    </w:p>
    <w:p w14:paraId="27EBBED0"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w:t>
      </w:r>
      <w:r w:rsidR="00E50DB5">
        <w:rPr>
          <w:rFonts w:ascii="Verdana" w:hAnsi="Verdana" w:cs="Arial"/>
          <w:b/>
          <w:sz w:val="20"/>
          <w:szCs w:val="20"/>
        </w:rPr>
        <w:t>.......</w:t>
      </w:r>
    </w:p>
    <w:p w14:paraId="1A03EF88" w14:textId="77777777" w:rsidR="001A7028" w:rsidRDefault="00ED7F9C">
      <w:pPr>
        <w:spacing w:before="240"/>
        <w:jc w:val="both"/>
        <w:rPr>
          <w:rFonts w:ascii="Verdana" w:hAnsi="Verdana" w:cs="Arial"/>
          <w:b/>
          <w:sz w:val="20"/>
          <w:szCs w:val="20"/>
        </w:rPr>
      </w:pPr>
      <w:r w:rsidRPr="00354C29">
        <w:rPr>
          <w:rFonts w:ascii="Verdana" w:hAnsi="Verdana" w:cs="Arial"/>
          <w:b/>
          <w:sz w:val="20"/>
          <w:szCs w:val="20"/>
        </w:rPr>
        <w:t>......................................................................................................</w:t>
      </w:r>
      <w:r w:rsidR="00E50DB5">
        <w:rPr>
          <w:rFonts w:ascii="Verdana" w:hAnsi="Verdana" w:cs="Arial"/>
          <w:b/>
          <w:sz w:val="20"/>
          <w:szCs w:val="20"/>
        </w:rPr>
        <w:t>...............................</w:t>
      </w:r>
    </w:p>
    <w:p w14:paraId="2408F033" w14:textId="77777777" w:rsidR="00E50DB5" w:rsidRPr="00354C29" w:rsidRDefault="00E50DB5">
      <w:pPr>
        <w:spacing w:before="240"/>
        <w:jc w:val="both"/>
        <w:rPr>
          <w:rFonts w:ascii="Verdana" w:hAnsi="Verdana" w:cs="Arial"/>
          <w:b/>
          <w:sz w:val="20"/>
          <w:szCs w:val="20"/>
        </w:rPr>
      </w:pPr>
    </w:p>
    <w:p w14:paraId="05F3AC6C"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Fecha de ocurrencia de la novedad:</w:t>
      </w:r>
    </w:p>
    <w:p w14:paraId="702A612E"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Responsable del Área:</w:t>
      </w:r>
    </w:p>
    <w:p w14:paraId="24DF1986"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Cargo:</w:t>
      </w:r>
    </w:p>
    <w:p w14:paraId="1DE2EE3E" w14:textId="77777777" w:rsidR="001A7028" w:rsidRPr="00354C29" w:rsidRDefault="00ED7F9C">
      <w:pPr>
        <w:spacing w:before="240"/>
        <w:jc w:val="both"/>
        <w:rPr>
          <w:rFonts w:ascii="Verdana" w:hAnsi="Verdana" w:cs="Arial"/>
          <w:b/>
          <w:sz w:val="20"/>
          <w:szCs w:val="20"/>
        </w:rPr>
      </w:pPr>
      <w:r w:rsidRPr="00354C29">
        <w:rPr>
          <w:rFonts w:ascii="Verdana" w:hAnsi="Verdana" w:cs="Arial"/>
          <w:b/>
          <w:sz w:val="20"/>
          <w:szCs w:val="20"/>
        </w:rPr>
        <w:t>Lugar y Fecha:</w:t>
      </w:r>
    </w:p>
    <w:p w14:paraId="25DA7BB8" w14:textId="77777777" w:rsidR="001A7028" w:rsidRDefault="00ED7F9C" w:rsidP="00A13762">
      <w:pPr>
        <w:tabs>
          <w:tab w:val="left" w:pos="2680"/>
        </w:tabs>
        <w:spacing w:before="240"/>
        <w:jc w:val="both"/>
        <w:rPr>
          <w:rFonts w:ascii="Verdana" w:hAnsi="Verdana" w:cs="Arial"/>
          <w:b/>
          <w:sz w:val="20"/>
          <w:szCs w:val="20"/>
        </w:rPr>
      </w:pPr>
      <w:r w:rsidRPr="00354C29">
        <w:rPr>
          <w:rFonts w:ascii="Verdana" w:hAnsi="Verdana" w:cs="Arial"/>
          <w:b/>
          <w:sz w:val="20"/>
          <w:szCs w:val="20"/>
        </w:rPr>
        <w:t>Firma y Aclaración:</w:t>
      </w:r>
      <w:r w:rsidR="00A13762">
        <w:rPr>
          <w:rFonts w:ascii="Verdana" w:hAnsi="Verdana" w:cs="Arial"/>
          <w:b/>
          <w:sz w:val="20"/>
          <w:szCs w:val="20"/>
        </w:rPr>
        <w:tab/>
      </w:r>
    </w:p>
    <w:p w14:paraId="49C9085A" w14:textId="77777777" w:rsidR="00A13762" w:rsidRDefault="00A13762" w:rsidP="00A13762">
      <w:pPr>
        <w:tabs>
          <w:tab w:val="left" w:pos="2680"/>
        </w:tabs>
        <w:spacing w:before="240"/>
        <w:jc w:val="both"/>
        <w:rPr>
          <w:rFonts w:ascii="Verdana" w:hAnsi="Verdana" w:cs="Arial"/>
          <w:b/>
          <w:sz w:val="20"/>
          <w:szCs w:val="20"/>
        </w:rPr>
      </w:pPr>
    </w:p>
    <w:p w14:paraId="40523B9D" w14:textId="77777777" w:rsidR="00A13762" w:rsidRDefault="00A13762" w:rsidP="00A13762">
      <w:pPr>
        <w:tabs>
          <w:tab w:val="left" w:pos="2680"/>
        </w:tabs>
        <w:spacing w:before="240"/>
        <w:jc w:val="both"/>
        <w:rPr>
          <w:rFonts w:ascii="Verdana" w:hAnsi="Verdana" w:cs="Arial"/>
          <w:b/>
          <w:sz w:val="20"/>
          <w:szCs w:val="20"/>
        </w:rPr>
      </w:pPr>
    </w:p>
    <w:p w14:paraId="2DC5C47D" w14:textId="77777777" w:rsidR="00A13762" w:rsidRDefault="00A13762" w:rsidP="00A13762">
      <w:pPr>
        <w:tabs>
          <w:tab w:val="left" w:pos="2680"/>
        </w:tabs>
        <w:spacing w:before="240"/>
        <w:jc w:val="both"/>
        <w:rPr>
          <w:rFonts w:ascii="Verdana" w:hAnsi="Verdana" w:cs="Arial"/>
          <w:b/>
          <w:sz w:val="20"/>
          <w:szCs w:val="20"/>
        </w:rPr>
      </w:pPr>
    </w:p>
    <w:p w14:paraId="170FA9B5" w14:textId="77777777" w:rsidR="00A13762" w:rsidRDefault="00A13762" w:rsidP="00A13762">
      <w:pPr>
        <w:tabs>
          <w:tab w:val="left" w:pos="2680"/>
        </w:tabs>
        <w:spacing w:before="240"/>
        <w:jc w:val="both"/>
        <w:rPr>
          <w:rFonts w:ascii="Verdana" w:hAnsi="Verdana" w:cs="Arial"/>
          <w:b/>
          <w:sz w:val="20"/>
          <w:szCs w:val="20"/>
        </w:rPr>
      </w:pPr>
    </w:p>
    <w:p w14:paraId="4EEE445E" w14:textId="77777777" w:rsidR="00A13762" w:rsidRDefault="00A13762" w:rsidP="00A13762">
      <w:pPr>
        <w:tabs>
          <w:tab w:val="left" w:pos="2680"/>
        </w:tabs>
        <w:spacing w:before="240"/>
        <w:jc w:val="both"/>
        <w:rPr>
          <w:rFonts w:ascii="Verdana" w:hAnsi="Verdana" w:cs="Arial"/>
          <w:b/>
          <w:sz w:val="20"/>
          <w:szCs w:val="20"/>
        </w:rPr>
      </w:pPr>
    </w:p>
    <w:p w14:paraId="25C1AC28" w14:textId="77777777" w:rsidR="00A13762" w:rsidRDefault="00A13762" w:rsidP="00A13762">
      <w:pPr>
        <w:tabs>
          <w:tab w:val="left" w:pos="2680"/>
        </w:tabs>
        <w:spacing w:before="240"/>
        <w:jc w:val="both"/>
        <w:rPr>
          <w:rFonts w:ascii="Verdana" w:hAnsi="Verdana" w:cs="Arial"/>
          <w:b/>
          <w:sz w:val="20"/>
          <w:szCs w:val="20"/>
        </w:rPr>
      </w:pPr>
    </w:p>
    <w:p w14:paraId="11F6447D" w14:textId="77777777" w:rsidR="00A13762" w:rsidRDefault="00A13762" w:rsidP="00A13762">
      <w:pPr>
        <w:tabs>
          <w:tab w:val="left" w:pos="2680"/>
        </w:tabs>
        <w:spacing w:before="240"/>
        <w:jc w:val="both"/>
        <w:rPr>
          <w:rFonts w:ascii="Verdana" w:hAnsi="Verdana" w:cs="Arial"/>
          <w:b/>
          <w:sz w:val="20"/>
          <w:szCs w:val="20"/>
        </w:rPr>
      </w:pPr>
    </w:p>
    <w:p w14:paraId="2FAE2D9A" w14:textId="77777777" w:rsidR="00A13762" w:rsidRDefault="00A13762" w:rsidP="00A13762">
      <w:pPr>
        <w:tabs>
          <w:tab w:val="left" w:pos="2680"/>
        </w:tabs>
        <w:spacing w:before="240"/>
        <w:jc w:val="both"/>
        <w:rPr>
          <w:rFonts w:ascii="Verdana" w:hAnsi="Verdana" w:cs="Arial"/>
          <w:b/>
          <w:sz w:val="20"/>
          <w:szCs w:val="20"/>
        </w:rPr>
      </w:pPr>
    </w:p>
    <w:p w14:paraId="48183DA5" w14:textId="77777777" w:rsidR="00A13762" w:rsidRPr="00354C29" w:rsidRDefault="00A13762" w:rsidP="00A13762">
      <w:pPr>
        <w:tabs>
          <w:tab w:val="left" w:pos="2680"/>
        </w:tabs>
        <w:spacing w:before="240"/>
        <w:jc w:val="both"/>
        <w:rPr>
          <w:rFonts w:ascii="Verdana" w:hAnsi="Verdana" w:cs="Arial"/>
          <w:b/>
          <w:sz w:val="20"/>
          <w:szCs w:val="20"/>
        </w:rPr>
      </w:pPr>
      <w:r>
        <w:rPr>
          <w:rFonts w:ascii="Verdana" w:hAnsi="Verdana" w:cs="Arial"/>
          <w:b/>
          <w:sz w:val="20"/>
          <w:szCs w:val="20"/>
        </w:rPr>
        <w:t>PLANILLA TIPO DECLARACION JURADA</w:t>
      </w:r>
    </w:p>
    <w:p w14:paraId="6501AE78" w14:textId="77777777" w:rsidR="001A7028" w:rsidRPr="00354C29" w:rsidRDefault="00ED7F9C" w:rsidP="00A13762">
      <w:pPr>
        <w:spacing w:before="240"/>
        <w:jc w:val="both"/>
        <w:rPr>
          <w:rFonts w:ascii="Verdana" w:hAnsi="Verdana" w:cs="Arial"/>
          <w:b/>
          <w:sz w:val="20"/>
          <w:szCs w:val="20"/>
        </w:rPr>
        <w:sectPr w:rsidR="001A7028" w:rsidRPr="00354C29" w:rsidSect="00090B96">
          <w:headerReference w:type="default" r:id="rId10"/>
          <w:footerReference w:type="even" r:id="rId11"/>
          <w:footerReference w:type="default" r:id="rId12"/>
          <w:pgSz w:w="11907" w:h="16840" w:code="9"/>
          <w:pgMar w:top="953" w:right="850" w:bottom="1661" w:left="1134" w:header="709" w:footer="567" w:gutter="0"/>
          <w:pgNumType w:start="1"/>
          <w:cols w:space="708"/>
          <w:docGrid w:linePitch="360"/>
        </w:sectPr>
      </w:pPr>
      <w:r w:rsidRPr="00354C29">
        <w:rPr>
          <w:rFonts w:ascii="Verdana" w:hAnsi="Verdana" w:cs="Arial"/>
          <w:b/>
          <w:sz w:val="20"/>
          <w:szCs w:val="20"/>
        </w:rPr>
        <w:lastRenderedPageBreak/>
        <w:t xml:space="preserve"> </w:t>
      </w:r>
      <w:r w:rsidR="00A13762">
        <w:rPr>
          <w:rFonts w:ascii="Verdana" w:hAnsi="Verdana" w:cs="Arial"/>
          <w:b/>
          <w:noProof/>
          <w:sz w:val="20"/>
          <w:szCs w:val="20"/>
          <w:lang w:val="es-AR" w:eastAsia="es-AR"/>
        </w:rPr>
        <w:drawing>
          <wp:inline distT="0" distB="0" distL="0" distR="0" wp14:anchorId="067FC6FD" wp14:editId="6F019220">
            <wp:extent cx="7107786" cy="4909185"/>
            <wp:effectExtent l="0" t="5715"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7167949" cy="4950738"/>
                    </a:xfrm>
                    <a:prstGeom prst="rect">
                      <a:avLst/>
                    </a:prstGeom>
                    <a:noFill/>
                    <a:ln>
                      <a:noFill/>
                    </a:ln>
                  </pic:spPr>
                </pic:pic>
              </a:graphicData>
            </a:graphic>
          </wp:inline>
        </w:drawing>
      </w:r>
    </w:p>
    <w:p w14:paraId="0C8F0F08" w14:textId="77777777" w:rsidR="001A7028" w:rsidRPr="00354C29" w:rsidRDefault="001A7028">
      <w:pPr>
        <w:spacing w:before="240"/>
        <w:ind w:left="-360"/>
        <w:jc w:val="both"/>
        <w:rPr>
          <w:rFonts w:ascii="Verdana" w:hAnsi="Verdana" w:cs="Arial"/>
          <w:b/>
          <w:sz w:val="20"/>
          <w:szCs w:val="20"/>
        </w:rPr>
      </w:pPr>
    </w:p>
    <w:p w14:paraId="67406CC9" w14:textId="77777777" w:rsidR="001A7028" w:rsidRPr="00354C29" w:rsidRDefault="001A7028">
      <w:pPr>
        <w:rPr>
          <w:rFonts w:ascii="Verdana" w:hAnsi="Verdana" w:cs="Arial"/>
          <w:sz w:val="20"/>
          <w:szCs w:val="20"/>
        </w:rPr>
      </w:pPr>
    </w:p>
    <w:p w14:paraId="2D9A54C8" w14:textId="77777777" w:rsidR="001A7028" w:rsidRPr="00354C29" w:rsidRDefault="001A7028">
      <w:pPr>
        <w:rPr>
          <w:rFonts w:ascii="Verdana" w:hAnsi="Verdana" w:cs="Arial"/>
          <w:sz w:val="20"/>
          <w:szCs w:val="20"/>
        </w:rPr>
      </w:pPr>
    </w:p>
    <w:p w14:paraId="14B33681" w14:textId="77777777" w:rsidR="001A7028" w:rsidRPr="00354C29" w:rsidRDefault="001A7028">
      <w:pPr>
        <w:rPr>
          <w:rFonts w:ascii="Verdana" w:hAnsi="Verdana" w:cs="Arial"/>
          <w:sz w:val="20"/>
          <w:szCs w:val="20"/>
        </w:rPr>
      </w:pPr>
    </w:p>
    <w:p w14:paraId="3A3EAF08" w14:textId="77777777" w:rsidR="001A7028" w:rsidRPr="00354C29" w:rsidRDefault="001A7028">
      <w:pPr>
        <w:rPr>
          <w:rFonts w:ascii="Verdana" w:hAnsi="Verdana" w:cs="Arial"/>
          <w:sz w:val="20"/>
          <w:szCs w:val="20"/>
        </w:rPr>
      </w:pPr>
    </w:p>
    <w:p w14:paraId="11CD9A47" w14:textId="77777777" w:rsidR="001A7028" w:rsidRPr="00354C29" w:rsidRDefault="001A7028">
      <w:pPr>
        <w:rPr>
          <w:rFonts w:ascii="Verdana" w:hAnsi="Verdana" w:cs="Arial"/>
          <w:sz w:val="20"/>
          <w:szCs w:val="20"/>
        </w:rPr>
      </w:pPr>
    </w:p>
    <w:p w14:paraId="17A45D81" w14:textId="77777777" w:rsidR="001A7028" w:rsidRPr="00354C29" w:rsidRDefault="001A7028">
      <w:pPr>
        <w:rPr>
          <w:rFonts w:ascii="Verdana" w:hAnsi="Verdana" w:cs="Arial"/>
          <w:sz w:val="20"/>
          <w:szCs w:val="20"/>
        </w:rPr>
      </w:pPr>
    </w:p>
    <w:p w14:paraId="17A3CAD3" w14:textId="77777777" w:rsidR="001A7028" w:rsidRPr="00354C29" w:rsidRDefault="001A7028">
      <w:pPr>
        <w:rPr>
          <w:rFonts w:ascii="Verdana" w:hAnsi="Verdana" w:cs="Arial"/>
          <w:sz w:val="20"/>
          <w:szCs w:val="20"/>
        </w:rPr>
      </w:pPr>
    </w:p>
    <w:p w14:paraId="01A8B388" w14:textId="77777777" w:rsidR="001A7028" w:rsidRPr="00354C29" w:rsidRDefault="001A7028">
      <w:pPr>
        <w:rPr>
          <w:rFonts w:ascii="Verdana" w:hAnsi="Verdana" w:cs="Arial"/>
          <w:sz w:val="20"/>
          <w:szCs w:val="20"/>
        </w:rPr>
      </w:pPr>
    </w:p>
    <w:p w14:paraId="3FFC28B2" w14:textId="77777777" w:rsidR="001A7028" w:rsidRPr="00354C29" w:rsidRDefault="001A7028">
      <w:pPr>
        <w:jc w:val="center"/>
        <w:rPr>
          <w:rFonts w:ascii="Verdana" w:hAnsi="Verdana" w:cs="Arial"/>
          <w:b/>
          <w:bCs/>
          <w:sz w:val="20"/>
          <w:szCs w:val="20"/>
        </w:rPr>
      </w:pPr>
    </w:p>
    <w:p w14:paraId="47B208A9" w14:textId="77777777" w:rsidR="001A7028" w:rsidRPr="00354C29" w:rsidRDefault="001A7028">
      <w:pPr>
        <w:jc w:val="center"/>
        <w:rPr>
          <w:rFonts w:ascii="Verdana" w:hAnsi="Verdana" w:cs="Arial"/>
          <w:b/>
          <w:bCs/>
          <w:sz w:val="20"/>
          <w:szCs w:val="20"/>
        </w:rPr>
      </w:pPr>
    </w:p>
    <w:p w14:paraId="14031217" w14:textId="77777777" w:rsidR="001A7028" w:rsidRPr="00354C29" w:rsidRDefault="001A7028">
      <w:pPr>
        <w:jc w:val="center"/>
        <w:rPr>
          <w:rFonts w:ascii="Verdana" w:hAnsi="Verdana" w:cs="Arial"/>
          <w:b/>
          <w:bCs/>
          <w:sz w:val="20"/>
          <w:szCs w:val="20"/>
        </w:rPr>
      </w:pPr>
    </w:p>
    <w:p w14:paraId="54D9B5E6" w14:textId="77777777" w:rsidR="001A7028" w:rsidRPr="00354C29" w:rsidRDefault="001A7028">
      <w:pPr>
        <w:pStyle w:val="Ttulo1"/>
        <w:rPr>
          <w:rFonts w:ascii="Verdana" w:hAnsi="Verdana"/>
          <w:bCs w:val="0"/>
          <w:caps/>
          <w:sz w:val="20"/>
          <w:szCs w:val="20"/>
        </w:rPr>
      </w:pPr>
    </w:p>
    <w:p w14:paraId="3F242593" w14:textId="77777777" w:rsidR="001A7028" w:rsidRPr="00354C29" w:rsidRDefault="001A7028">
      <w:pPr>
        <w:pStyle w:val="Ttulo1"/>
        <w:rPr>
          <w:rFonts w:ascii="Verdana" w:hAnsi="Verdana"/>
          <w:bCs w:val="0"/>
          <w:caps/>
          <w:sz w:val="20"/>
          <w:szCs w:val="20"/>
        </w:rPr>
      </w:pPr>
    </w:p>
    <w:p w14:paraId="68C25D41" w14:textId="77777777" w:rsidR="001A7028" w:rsidRPr="00354C29" w:rsidRDefault="001A7028">
      <w:pPr>
        <w:pStyle w:val="Ttulo1"/>
        <w:rPr>
          <w:rFonts w:ascii="Verdana" w:hAnsi="Verdana"/>
          <w:bCs w:val="0"/>
          <w:caps/>
          <w:sz w:val="20"/>
          <w:szCs w:val="20"/>
        </w:rPr>
      </w:pPr>
    </w:p>
    <w:p w14:paraId="03807330" w14:textId="77777777" w:rsidR="001A7028" w:rsidRPr="00354C29" w:rsidRDefault="001A7028">
      <w:pPr>
        <w:pStyle w:val="Ttulo1"/>
        <w:rPr>
          <w:rFonts w:ascii="Verdana" w:hAnsi="Verdana"/>
          <w:bCs w:val="0"/>
          <w:caps/>
          <w:sz w:val="20"/>
          <w:szCs w:val="20"/>
        </w:rPr>
      </w:pPr>
    </w:p>
    <w:p w14:paraId="71CFB37A" w14:textId="77777777" w:rsidR="001A7028" w:rsidRPr="00354C29" w:rsidRDefault="001A7028">
      <w:pPr>
        <w:pStyle w:val="Ttulo1"/>
        <w:rPr>
          <w:rFonts w:ascii="Verdana" w:hAnsi="Verdana"/>
          <w:bCs w:val="0"/>
          <w:caps/>
          <w:sz w:val="20"/>
          <w:szCs w:val="20"/>
        </w:rPr>
      </w:pPr>
    </w:p>
    <w:p w14:paraId="4825549E" w14:textId="77777777" w:rsidR="001A7028" w:rsidRPr="00354C29" w:rsidRDefault="001A7028">
      <w:pPr>
        <w:pStyle w:val="Ttulo1"/>
        <w:rPr>
          <w:rFonts w:ascii="Verdana" w:hAnsi="Verdana"/>
          <w:bCs w:val="0"/>
          <w:caps/>
          <w:sz w:val="20"/>
          <w:szCs w:val="20"/>
        </w:rPr>
      </w:pPr>
    </w:p>
    <w:p w14:paraId="5B2C10A2" w14:textId="77777777" w:rsidR="001A7028" w:rsidRPr="00354C29" w:rsidRDefault="00ED7F9C">
      <w:pPr>
        <w:pStyle w:val="Ttulo1"/>
        <w:jc w:val="center"/>
        <w:rPr>
          <w:rFonts w:ascii="Verdana" w:hAnsi="Verdana"/>
          <w:bCs w:val="0"/>
          <w:caps/>
          <w:sz w:val="20"/>
          <w:szCs w:val="20"/>
        </w:rPr>
      </w:pPr>
      <w:r w:rsidRPr="00354C29">
        <w:rPr>
          <w:rFonts w:ascii="Verdana" w:hAnsi="Verdana"/>
          <w:bCs w:val="0"/>
          <w:caps/>
          <w:sz w:val="20"/>
          <w:szCs w:val="20"/>
        </w:rPr>
        <w:t>ANEXO I</w:t>
      </w:r>
    </w:p>
    <w:p w14:paraId="4486EB85" w14:textId="77777777" w:rsidR="001A7028" w:rsidRPr="00354C29" w:rsidRDefault="001A7028">
      <w:pPr>
        <w:rPr>
          <w:rFonts w:ascii="Verdana" w:hAnsi="Verdana" w:cs="Arial"/>
          <w:sz w:val="20"/>
          <w:szCs w:val="20"/>
        </w:rPr>
      </w:pPr>
    </w:p>
    <w:p w14:paraId="070630E6" w14:textId="77777777" w:rsidR="001A7028" w:rsidRPr="00354C29" w:rsidRDefault="001A7028">
      <w:pPr>
        <w:rPr>
          <w:rFonts w:ascii="Verdana" w:hAnsi="Verdana" w:cs="Arial"/>
          <w:sz w:val="20"/>
          <w:szCs w:val="20"/>
        </w:rPr>
      </w:pPr>
    </w:p>
    <w:p w14:paraId="138EAA65" w14:textId="77777777" w:rsidR="001A7028" w:rsidRPr="00354C29" w:rsidRDefault="001A7028">
      <w:pPr>
        <w:rPr>
          <w:rFonts w:ascii="Verdana" w:hAnsi="Verdana" w:cs="Arial"/>
          <w:sz w:val="20"/>
          <w:szCs w:val="20"/>
        </w:rPr>
      </w:pPr>
    </w:p>
    <w:p w14:paraId="632B9911" w14:textId="77777777" w:rsidR="001A7028" w:rsidRPr="00354C29" w:rsidRDefault="001A7028">
      <w:pPr>
        <w:rPr>
          <w:rFonts w:ascii="Verdana" w:hAnsi="Verdana" w:cs="Arial"/>
          <w:sz w:val="20"/>
          <w:szCs w:val="20"/>
        </w:rPr>
      </w:pPr>
    </w:p>
    <w:p w14:paraId="1A9BF9BE" w14:textId="77777777" w:rsidR="001A7028" w:rsidRPr="00354C29" w:rsidRDefault="001A7028">
      <w:pPr>
        <w:rPr>
          <w:rFonts w:ascii="Verdana" w:hAnsi="Verdana" w:cs="Arial"/>
          <w:sz w:val="20"/>
          <w:szCs w:val="20"/>
        </w:rPr>
      </w:pPr>
    </w:p>
    <w:p w14:paraId="6CC8BC52" w14:textId="77777777" w:rsidR="001A7028" w:rsidRPr="00354C29" w:rsidRDefault="001A7028">
      <w:pPr>
        <w:rPr>
          <w:rFonts w:ascii="Verdana" w:hAnsi="Verdana" w:cs="Arial"/>
          <w:sz w:val="20"/>
          <w:szCs w:val="20"/>
        </w:rPr>
      </w:pPr>
    </w:p>
    <w:p w14:paraId="6BED8EDF" w14:textId="77777777" w:rsidR="001A7028" w:rsidRPr="00354C29" w:rsidRDefault="001A7028">
      <w:pPr>
        <w:rPr>
          <w:rFonts w:ascii="Verdana" w:hAnsi="Verdana" w:cs="Arial"/>
          <w:sz w:val="20"/>
          <w:szCs w:val="20"/>
        </w:rPr>
      </w:pPr>
    </w:p>
    <w:p w14:paraId="138EEF3C" w14:textId="77777777" w:rsidR="001A7028" w:rsidRPr="00354C29" w:rsidRDefault="001A7028">
      <w:pPr>
        <w:rPr>
          <w:rFonts w:ascii="Verdana" w:hAnsi="Verdana" w:cs="Arial"/>
          <w:sz w:val="20"/>
          <w:szCs w:val="20"/>
        </w:rPr>
      </w:pPr>
    </w:p>
    <w:p w14:paraId="6D7C8BC3" w14:textId="77777777" w:rsidR="001A7028" w:rsidRPr="00354C29" w:rsidRDefault="001A7028">
      <w:pPr>
        <w:rPr>
          <w:rFonts w:ascii="Verdana" w:hAnsi="Verdana" w:cs="Arial"/>
          <w:sz w:val="20"/>
          <w:szCs w:val="20"/>
        </w:rPr>
      </w:pPr>
    </w:p>
    <w:p w14:paraId="5E0AB62B" w14:textId="77777777" w:rsidR="001A7028" w:rsidRPr="00354C29" w:rsidRDefault="001A7028">
      <w:pPr>
        <w:rPr>
          <w:rFonts w:ascii="Verdana" w:hAnsi="Verdana" w:cs="Arial"/>
          <w:sz w:val="20"/>
          <w:szCs w:val="20"/>
        </w:rPr>
      </w:pPr>
    </w:p>
    <w:p w14:paraId="5BFB730D" w14:textId="77777777" w:rsidR="001A7028" w:rsidRPr="00354C29" w:rsidRDefault="001A7028">
      <w:pPr>
        <w:rPr>
          <w:rFonts w:ascii="Verdana" w:hAnsi="Verdana" w:cs="Arial"/>
          <w:sz w:val="20"/>
          <w:szCs w:val="20"/>
        </w:rPr>
      </w:pPr>
    </w:p>
    <w:p w14:paraId="587994FC" w14:textId="77777777" w:rsidR="001A7028" w:rsidRPr="00354C29" w:rsidRDefault="001A7028">
      <w:pPr>
        <w:rPr>
          <w:rFonts w:ascii="Verdana" w:hAnsi="Verdana" w:cs="Arial"/>
          <w:sz w:val="20"/>
          <w:szCs w:val="20"/>
        </w:rPr>
      </w:pPr>
    </w:p>
    <w:p w14:paraId="4B556A87" w14:textId="77777777" w:rsidR="001A7028" w:rsidRPr="00354C29" w:rsidRDefault="001A7028">
      <w:pPr>
        <w:rPr>
          <w:rFonts w:ascii="Verdana" w:hAnsi="Verdana" w:cs="Arial"/>
          <w:sz w:val="20"/>
          <w:szCs w:val="20"/>
        </w:rPr>
      </w:pPr>
    </w:p>
    <w:p w14:paraId="26E494DC" w14:textId="77777777" w:rsidR="001A7028" w:rsidRPr="00354C29" w:rsidRDefault="001A7028">
      <w:pPr>
        <w:rPr>
          <w:rFonts w:ascii="Verdana" w:hAnsi="Verdana" w:cs="Arial"/>
          <w:sz w:val="20"/>
          <w:szCs w:val="20"/>
        </w:rPr>
      </w:pPr>
    </w:p>
    <w:p w14:paraId="2A2F9144" w14:textId="77777777" w:rsidR="001A7028" w:rsidRPr="00354C29" w:rsidRDefault="001A7028">
      <w:pPr>
        <w:rPr>
          <w:rFonts w:ascii="Verdana" w:hAnsi="Verdana" w:cs="Arial"/>
          <w:sz w:val="20"/>
          <w:szCs w:val="20"/>
        </w:rPr>
      </w:pPr>
    </w:p>
    <w:p w14:paraId="7DE4B345" w14:textId="77777777" w:rsidR="001A7028" w:rsidRPr="00354C29" w:rsidRDefault="001A7028">
      <w:pPr>
        <w:rPr>
          <w:rFonts w:ascii="Verdana" w:hAnsi="Verdana" w:cs="Arial"/>
          <w:sz w:val="20"/>
          <w:szCs w:val="20"/>
        </w:rPr>
      </w:pPr>
    </w:p>
    <w:p w14:paraId="49BE488A" w14:textId="77777777" w:rsidR="001A7028" w:rsidRPr="00354C29" w:rsidRDefault="001A7028">
      <w:pPr>
        <w:rPr>
          <w:rFonts w:ascii="Verdana" w:hAnsi="Verdana" w:cs="Arial"/>
          <w:sz w:val="20"/>
          <w:szCs w:val="20"/>
        </w:rPr>
      </w:pPr>
    </w:p>
    <w:p w14:paraId="23F1B452" w14:textId="77777777" w:rsidR="001A7028" w:rsidRPr="00354C29" w:rsidRDefault="001A7028">
      <w:pPr>
        <w:rPr>
          <w:rFonts w:ascii="Verdana" w:hAnsi="Verdana" w:cs="Arial"/>
          <w:sz w:val="20"/>
          <w:szCs w:val="20"/>
        </w:rPr>
      </w:pPr>
    </w:p>
    <w:p w14:paraId="0A9F6DA2" w14:textId="77777777" w:rsidR="001A7028" w:rsidRPr="00354C29" w:rsidRDefault="001A7028">
      <w:pPr>
        <w:rPr>
          <w:rFonts w:ascii="Verdana" w:hAnsi="Verdana" w:cs="Arial"/>
          <w:sz w:val="20"/>
          <w:szCs w:val="20"/>
        </w:rPr>
      </w:pPr>
    </w:p>
    <w:p w14:paraId="213D8A0A" w14:textId="77777777" w:rsidR="001A7028" w:rsidRPr="00354C29" w:rsidRDefault="001A7028">
      <w:pPr>
        <w:rPr>
          <w:rFonts w:ascii="Verdana" w:hAnsi="Verdana" w:cs="Arial"/>
          <w:sz w:val="20"/>
          <w:szCs w:val="20"/>
        </w:rPr>
      </w:pPr>
    </w:p>
    <w:p w14:paraId="50E55F39" w14:textId="77777777" w:rsidR="001A7028" w:rsidRPr="00354C29" w:rsidRDefault="001A7028">
      <w:pPr>
        <w:rPr>
          <w:rFonts w:ascii="Verdana" w:hAnsi="Verdana" w:cs="Arial"/>
          <w:sz w:val="20"/>
          <w:szCs w:val="20"/>
        </w:rPr>
      </w:pPr>
    </w:p>
    <w:p w14:paraId="0A82F363" w14:textId="77777777" w:rsidR="001A7028" w:rsidRPr="00354C29" w:rsidRDefault="001A7028">
      <w:pPr>
        <w:rPr>
          <w:rFonts w:ascii="Verdana" w:hAnsi="Verdana" w:cs="Arial"/>
          <w:sz w:val="20"/>
          <w:szCs w:val="20"/>
        </w:rPr>
      </w:pPr>
    </w:p>
    <w:p w14:paraId="5CBFE319" w14:textId="77777777" w:rsidR="001A7028" w:rsidRPr="00354C29" w:rsidRDefault="001A7028">
      <w:pPr>
        <w:rPr>
          <w:rFonts w:ascii="Verdana" w:hAnsi="Verdana" w:cs="Arial"/>
          <w:sz w:val="20"/>
          <w:szCs w:val="20"/>
        </w:rPr>
      </w:pPr>
    </w:p>
    <w:p w14:paraId="48781085" w14:textId="77777777" w:rsidR="001A7028" w:rsidRPr="00354C29" w:rsidRDefault="001A7028">
      <w:pPr>
        <w:rPr>
          <w:rFonts w:ascii="Verdana" w:hAnsi="Verdana" w:cs="Arial"/>
          <w:sz w:val="20"/>
          <w:szCs w:val="20"/>
        </w:rPr>
      </w:pPr>
    </w:p>
    <w:p w14:paraId="411EA15F" w14:textId="77777777" w:rsidR="001A7028" w:rsidRPr="00354C29" w:rsidRDefault="001A7028">
      <w:pPr>
        <w:rPr>
          <w:rFonts w:ascii="Verdana" w:hAnsi="Verdana" w:cs="Arial"/>
          <w:sz w:val="20"/>
          <w:szCs w:val="20"/>
        </w:rPr>
      </w:pPr>
    </w:p>
    <w:p w14:paraId="4F21984C" w14:textId="77777777" w:rsidR="001A7028" w:rsidRPr="00354C29" w:rsidRDefault="001A7028">
      <w:pPr>
        <w:rPr>
          <w:rFonts w:ascii="Verdana" w:hAnsi="Verdana" w:cs="Arial"/>
          <w:sz w:val="20"/>
          <w:szCs w:val="20"/>
        </w:rPr>
      </w:pPr>
    </w:p>
    <w:p w14:paraId="56DC6CD5" w14:textId="77777777" w:rsidR="001A7028" w:rsidRPr="00354C29" w:rsidRDefault="001A7028">
      <w:pPr>
        <w:rPr>
          <w:rFonts w:ascii="Verdana" w:hAnsi="Verdana" w:cs="Arial"/>
          <w:sz w:val="20"/>
          <w:szCs w:val="20"/>
        </w:rPr>
      </w:pPr>
    </w:p>
    <w:p w14:paraId="6147FD52" w14:textId="77777777" w:rsidR="001A7028" w:rsidRPr="00354C29" w:rsidRDefault="001A7028">
      <w:pPr>
        <w:rPr>
          <w:rFonts w:ascii="Verdana" w:hAnsi="Verdana" w:cs="Arial"/>
          <w:sz w:val="20"/>
          <w:szCs w:val="20"/>
        </w:rPr>
      </w:pPr>
    </w:p>
    <w:p w14:paraId="21CE19BE" w14:textId="77777777" w:rsidR="001A7028" w:rsidRPr="00354C29" w:rsidRDefault="001A7028">
      <w:pPr>
        <w:rPr>
          <w:rFonts w:ascii="Verdana" w:hAnsi="Verdana" w:cs="Arial"/>
          <w:sz w:val="20"/>
          <w:szCs w:val="20"/>
        </w:rPr>
      </w:pPr>
    </w:p>
    <w:p w14:paraId="7ABE5786" w14:textId="77777777" w:rsidR="001A7028" w:rsidRPr="00354C29" w:rsidRDefault="001A7028">
      <w:pPr>
        <w:rPr>
          <w:rFonts w:ascii="Verdana" w:hAnsi="Verdana" w:cs="Arial"/>
          <w:sz w:val="20"/>
          <w:szCs w:val="20"/>
        </w:rPr>
      </w:pPr>
    </w:p>
    <w:p w14:paraId="7330B726" w14:textId="77777777" w:rsidR="001A7028" w:rsidRPr="00354C29" w:rsidRDefault="001A7028">
      <w:pPr>
        <w:rPr>
          <w:rFonts w:ascii="Verdana" w:hAnsi="Verdana" w:cs="Arial"/>
          <w:sz w:val="20"/>
          <w:szCs w:val="20"/>
        </w:rPr>
      </w:pPr>
    </w:p>
    <w:p w14:paraId="2EEF163B" w14:textId="77777777" w:rsidR="001A7028" w:rsidRPr="00354C29" w:rsidRDefault="001A7028">
      <w:pPr>
        <w:rPr>
          <w:rFonts w:ascii="Verdana" w:hAnsi="Verdana" w:cs="Arial"/>
          <w:sz w:val="20"/>
          <w:szCs w:val="20"/>
        </w:rPr>
      </w:pPr>
    </w:p>
    <w:p w14:paraId="25349ECA" w14:textId="77777777" w:rsidR="001A7028" w:rsidRPr="00354C29" w:rsidRDefault="001A7028">
      <w:pPr>
        <w:rPr>
          <w:rFonts w:ascii="Verdana" w:hAnsi="Verdana" w:cs="Arial"/>
          <w:sz w:val="20"/>
          <w:szCs w:val="20"/>
        </w:rPr>
      </w:pPr>
    </w:p>
    <w:p w14:paraId="6EBC7E8D" w14:textId="77777777" w:rsidR="001A7028" w:rsidRPr="00354C29" w:rsidRDefault="001A7028">
      <w:pPr>
        <w:jc w:val="center"/>
        <w:rPr>
          <w:rFonts w:ascii="Verdana" w:hAnsi="Verdana" w:cs="Arial"/>
          <w:sz w:val="20"/>
          <w:szCs w:val="20"/>
          <w:lang w:val="es-MX"/>
        </w:rPr>
      </w:pPr>
    </w:p>
    <w:p w14:paraId="504FD8E3" w14:textId="77777777" w:rsidR="001A7028" w:rsidRPr="00354C29" w:rsidRDefault="00ED7F9C">
      <w:pPr>
        <w:pStyle w:val="Textoindependiente2"/>
        <w:jc w:val="center"/>
        <w:rPr>
          <w:rFonts w:ascii="Verdana" w:hAnsi="Verdana" w:cs="Arial"/>
          <w:sz w:val="20"/>
          <w:u w:val="single"/>
          <w:lang w:val="es-MX"/>
        </w:rPr>
      </w:pPr>
      <w:r w:rsidRPr="00354C29">
        <w:rPr>
          <w:rFonts w:ascii="Verdana" w:hAnsi="Verdana" w:cs="Arial"/>
          <w:sz w:val="20"/>
          <w:u w:val="single"/>
          <w:lang w:val="es-MX"/>
        </w:rPr>
        <w:t>CROQUIS ORIENTATIVO DE CONSTRUCCION DE CASILLAS DE PROTECCION DE PUENTES PARA POZOS CON BOMBAS ELECTROSUMERGIBLES</w:t>
      </w:r>
    </w:p>
    <w:p w14:paraId="22406B70" w14:textId="77777777" w:rsidR="001A7028" w:rsidRPr="00354C29" w:rsidRDefault="001A7028">
      <w:pPr>
        <w:jc w:val="center"/>
        <w:rPr>
          <w:rFonts w:ascii="Verdana" w:hAnsi="Verdana" w:cs="Arial"/>
          <w:sz w:val="20"/>
          <w:szCs w:val="20"/>
          <w:lang w:val="es-MX"/>
        </w:rPr>
      </w:pPr>
    </w:p>
    <w:p w14:paraId="1C665B8A" w14:textId="77777777" w:rsidR="001A7028" w:rsidRPr="00354C29" w:rsidRDefault="001A7028">
      <w:pPr>
        <w:jc w:val="center"/>
        <w:rPr>
          <w:rFonts w:ascii="Verdana" w:hAnsi="Verdana" w:cs="Arial"/>
          <w:sz w:val="20"/>
          <w:szCs w:val="20"/>
          <w:lang w:val="es-MX"/>
        </w:rPr>
      </w:pPr>
    </w:p>
    <w:p w14:paraId="1DD28B49" w14:textId="77777777" w:rsidR="001A7028" w:rsidRPr="00354C29" w:rsidRDefault="001A7028">
      <w:pPr>
        <w:pStyle w:val="Textoindependiente"/>
        <w:rPr>
          <w:rFonts w:ascii="Verdana" w:hAnsi="Verdana" w:cs="Arial"/>
          <w:b/>
          <w:sz w:val="20"/>
        </w:rPr>
      </w:pPr>
    </w:p>
    <w:p w14:paraId="3136344E" w14:textId="77777777" w:rsidR="001A7028" w:rsidRPr="00354C29" w:rsidRDefault="001A7028">
      <w:pPr>
        <w:pStyle w:val="Textoindependiente"/>
        <w:rPr>
          <w:rFonts w:ascii="Verdana" w:hAnsi="Verdana" w:cs="Arial"/>
          <w:b/>
          <w:sz w:val="20"/>
        </w:rPr>
      </w:pPr>
    </w:p>
    <w:p w14:paraId="07816470" w14:textId="77777777" w:rsidR="001A7028" w:rsidRPr="00354C29" w:rsidRDefault="00C9670F">
      <w:pPr>
        <w:pStyle w:val="Textoindependiente"/>
        <w:rPr>
          <w:rFonts w:ascii="Verdana" w:hAnsi="Verdana" w:cs="Arial"/>
          <w:b/>
          <w:sz w:val="20"/>
        </w:rPr>
      </w:pPr>
      <w:r>
        <w:rPr>
          <w:rFonts w:ascii="Verdana" w:hAnsi="Verdana" w:cs="Arial"/>
          <w:sz w:val="20"/>
          <w:u w:val="single"/>
        </w:rPr>
        <w:object w:dxaOrig="1440" w:dyaOrig="1440" w14:anchorId="2A4FD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pt;margin-top:20.25pt;width:501pt;height:260.25pt;z-index:251657216">
            <v:imagedata r:id="rId14" o:title=""/>
            <w10:wrap type="topAndBottom"/>
          </v:shape>
          <o:OLEObject Type="Embed" ProgID="PBrush" ShapeID="_x0000_s1026" DrawAspect="Content" ObjectID="_1720344935" r:id="rId15"/>
        </w:object>
      </w:r>
    </w:p>
    <w:p w14:paraId="09F6D6D6" w14:textId="77777777" w:rsidR="001A7028" w:rsidRPr="00354C29" w:rsidRDefault="001A7028">
      <w:pPr>
        <w:pStyle w:val="Textoindependiente"/>
        <w:rPr>
          <w:rFonts w:ascii="Verdana" w:hAnsi="Verdana" w:cs="Arial"/>
          <w:b/>
          <w:sz w:val="20"/>
        </w:rPr>
      </w:pPr>
    </w:p>
    <w:p w14:paraId="5D9C816B" w14:textId="77777777" w:rsidR="001A7028" w:rsidRPr="00354C29" w:rsidRDefault="001A7028">
      <w:pPr>
        <w:pStyle w:val="Textoindependiente"/>
        <w:rPr>
          <w:rFonts w:ascii="Verdana" w:hAnsi="Verdana" w:cs="Arial"/>
          <w:b/>
          <w:sz w:val="20"/>
        </w:rPr>
      </w:pPr>
    </w:p>
    <w:p w14:paraId="581DD01E" w14:textId="77777777" w:rsidR="001A7028" w:rsidRPr="00354C29" w:rsidRDefault="001A7028">
      <w:pPr>
        <w:pStyle w:val="Textoindependiente"/>
        <w:rPr>
          <w:rFonts w:ascii="Verdana" w:hAnsi="Verdana" w:cs="Arial"/>
          <w:b/>
          <w:sz w:val="20"/>
        </w:rPr>
      </w:pPr>
    </w:p>
    <w:p w14:paraId="0AC5FE78" w14:textId="77777777" w:rsidR="001A7028" w:rsidRPr="00354C29" w:rsidRDefault="001A7028">
      <w:pPr>
        <w:pStyle w:val="Textoindependiente"/>
        <w:rPr>
          <w:rFonts w:ascii="Verdana" w:hAnsi="Verdana" w:cs="Arial"/>
          <w:b/>
          <w:sz w:val="20"/>
        </w:rPr>
      </w:pPr>
    </w:p>
    <w:p w14:paraId="68C006D3" w14:textId="77777777" w:rsidR="001A7028" w:rsidRPr="00354C29" w:rsidRDefault="001A7028">
      <w:pPr>
        <w:pStyle w:val="Textoindependiente"/>
        <w:rPr>
          <w:rFonts w:ascii="Verdana" w:hAnsi="Verdana" w:cs="Arial"/>
          <w:b/>
          <w:sz w:val="20"/>
        </w:rPr>
      </w:pPr>
    </w:p>
    <w:p w14:paraId="29D2C690" w14:textId="77777777" w:rsidR="001A7028" w:rsidRPr="00354C29" w:rsidRDefault="001A7028">
      <w:pPr>
        <w:pStyle w:val="Textoindependiente"/>
        <w:rPr>
          <w:rFonts w:ascii="Verdana" w:hAnsi="Verdana" w:cs="Arial"/>
          <w:b/>
          <w:sz w:val="20"/>
        </w:rPr>
      </w:pPr>
    </w:p>
    <w:p w14:paraId="16184A19" w14:textId="77777777" w:rsidR="001A7028" w:rsidRPr="00354C29" w:rsidRDefault="001A7028">
      <w:pPr>
        <w:pStyle w:val="Textoindependiente"/>
        <w:rPr>
          <w:rFonts w:ascii="Verdana" w:hAnsi="Verdana" w:cs="Arial"/>
          <w:b/>
          <w:sz w:val="20"/>
        </w:rPr>
      </w:pPr>
    </w:p>
    <w:p w14:paraId="3CDF5502" w14:textId="77777777" w:rsidR="001A7028" w:rsidRPr="00354C29" w:rsidRDefault="001A7028">
      <w:pPr>
        <w:pStyle w:val="Textoindependiente"/>
        <w:rPr>
          <w:rFonts w:ascii="Verdana" w:hAnsi="Verdana" w:cs="Arial"/>
          <w:b/>
          <w:sz w:val="20"/>
        </w:rPr>
      </w:pPr>
    </w:p>
    <w:p w14:paraId="5ECD02D8" w14:textId="77777777" w:rsidR="001A7028" w:rsidRPr="00354C29" w:rsidRDefault="001A7028">
      <w:pPr>
        <w:pStyle w:val="Textoindependiente"/>
        <w:rPr>
          <w:rFonts w:ascii="Verdana" w:hAnsi="Verdana" w:cs="Arial"/>
          <w:b/>
          <w:sz w:val="20"/>
        </w:rPr>
      </w:pPr>
    </w:p>
    <w:p w14:paraId="79F2FF7E" w14:textId="77777777" w:rsidR="001A7028" w:rsidRPr="00354C29" w:rsidRDefault="001A7028">
      <w:pPr>
        <w:pStyle w:val="Textoindependiente"/>
        <w:rPr>
          <w:rFonts w:ascii="Verdana" w:hAnsi="Verdana" w:cs="Arial"/>
          <w:b/>
          <w:sz w:val="20"/>
        </w:rPr>
      </w:pPr>
    </w:p>
    <w:p w14:paraId="7A407B9B" w14:textId="77777777" w:rsidR="001A7028" w:rsidRPr="00354C29" w:rsidRDefault="001A7028">
      <w:pPr>
        <w:pStyle w:val="Textoindependiente"/>
        <w:rPr>
          <w:rFonts w:ascii="Verdana" w:hAnsi="Verdana" w:cs="Arial"/>
          <w:b/>
          <w:sz w:val="20"/>
        </w:rPr>
      </w:pPr>
    </w:p>
    <w:p w14:paraId="16D2ECD0" w14:textId="77777777" w:rsidR="001A7028" w:rsidRPr="00354C29" w:rsidRDefault="001A7028">
      <w:pPr>
        <w:pStyle w:val="Textoindependiente"/>
        <w:rPr>
          <w:rFonts w:ascii="Verdana" w:hAnsi="Verdana" w:cs="Arial"/>
          <w:b/>
          <w:sz w:val="20"/>
        </w:rPr>
      </w:pPr>
    </w:p>
    <w:p w14:paraId="34D392A6" w14:textId="77777777" w:rsidR="001A7028" w:rsidRPr="00354C29" w:rsidRDefault="001A7028">
      <w:pPr>
        <w:pStyle w:val="Textoindependiente"/>
        <w:rPr>
          <w:rFonts w:ascii="Verdana" w:hAnsi="Verdana" w:cs="Arial"/>
          <w:b/>
          <w:sz w:val="20"/>
        </w:rPr>
      </w:pPr>
    </w:p>
    <w:p w14:paraId="33ADAECA" w14:textId="77777777" w:rsidR="001A7028" w:rsidRPr="00354C29" w:rsidRDefault="001A7028">
      <w:pPr>
        <w:pStyle w:val="Textoindependiente"/>
        <w:rPr>
          <w:rFonts w:ascii="Verdana" w:hAnsi="Verdana" w:cs="Arial"/>
          <w:b/>
          <w:sz w:val="20"/>
        </w:rPr>
      </w:pPr>
    </w:p>
    <w:p w14:paraId="291755F9" w14:textId="77777777" w:rsidR="001A7028" w:rsidRPr="00354C29" w:rsidRDefault="001A7028">
      <w:pPr>
        <w:pStyle w:val="Textoindependiente"/>
        <w:rPr>
          <w:rFonts w:ascii="Verdana" w:hAnsi="Verdana" w:cs="Arial"/>
          <w:b/>
          <w:sz w:val="20"/>
        </w:rPr>
      </w:pPr>
    </w:p>
    <w:p w14:paraId="7F49FC15" w14:textId="77777777" w:rsidR="001A7028" w:rsidRPr="00354C29" w:rsidRDefault="001A7028">
      <w:pPr>
        <w:pStyle w:val="Textoindependiente"/>
        <w:rPr>
          <w:rFonts w:ascii="Verdana" w:hAnsi="Verdana" w:cs="Arial"/>
          <w:b/>
          <w:sz w:val="20"/>
        </w:rPr>
      </w:pPr>
    </w:p>
    <w:p w14:paraId="5458AE89" w14:textId="77777777" w:rsidR="001A7028" w:rsidRPr="00354C29" w:rsidRDefault="001A7028">
      <w:pPr>
        <w:pStyle w:val="Textoindependiente"/>
        <w:rPr>
          <w:rFonts w:ascii="Verdana" w:hAnsi="Verdana" w:cs="Arial"/>
          <w:b/>
          <w:sz w:val="20"/>
        </w:rPr>
      </w:pPr>
    </w:p>
    <w:p w14:paraId="692C8FD0" w14:textId="77777777" w:rsidR="001A7028" w:rsidRPr="00354C29" w:rsidRDefault="001A7028">
      <w:pPr>
        <w:pStyle w:val="Textoindependiente"/>
        <w:rPr>
          <w:rFonts w:ascii="Verdana" w:hAnsi="Verdana" w:cs="Arial"/>
          <w:b/>
          <w:sz w:val="20"/>
        </w:rPr>
      </w:pPr>
    </w:p>
    <w:p w14:paraId="6D961ACB" w14:textId="77777777" w:rsidR="001A7028" w:rsidRPr="00354C29" w:rsidRDefault="001A7028">
      <w:pPr>
        <w:pStyle w:val="Textoindependiente"/>
        <w:rPr>
          <w:rFonts w:ascii="Verdana" w:hAnsi="Verdana" w:cs="Arial"/>
          <w:b/>
          <w:sz w:val="20"/>
        </w:rPr>
      </w:pPr>
    </w:p>
    <w:p w14:paraId="328EBDBB" w14:textId="77777777" w:rsidR="001A7028" w:rsidRPr="00354C29" w:rsidRDefault="001A7028">
      <w:pPr>
        <w:pStyle w:val="Textoindependiente"/>
        <w:rPr>
          <w:rFonts w:ascii="Verdana" w:hAnsi="Verdana" w:cs="Arial"/>
          <w:b/>
          <w:sz w:val="20"/>
        </w:rPr>
      </w:pPr>
    </w:p>
    <w:p w14:paraId="29117CA3" w14:textId="77777777" w:rsidR="001A7028" w:rsidRPr="00354C29" w:rsidRDefault="00ED7F9C">
      <w:pPr>
        <w:pStyle w:val="Textoindependiente"/>
        <w:jc w:val="center"/>
        <w:rPr>
          <w:rFonts w:ascii="Verdana" w:hAnsi="Verdana" w:cs="Arial"/>
          <w:b/>
          <w:sz w:val="20"/>
          <w:u w:val="single"/>
        </w:rPr>
      </w:pPr>
      <w:r w:rsidRPr="00354C29">
        <w:rPr>
          <w:rFonts w:ascii="Verdana" w:hAnsi="Verdana" w:cs="Arial"/>
          <w:b/>
          <w:sz w:val="20"/>
          <w:u w:val="single"/>
        </w:rPr>
        <w:t>CROQUIS ORIENTATIVO DE CONSTRUCCION DE CASILLAS DE PROTECCION DE PUENTES PARA POZOS CON SISTEMAS A.I.B.</w:t>
      </w:r>
    </w:p>
    <w:p w14:paraId="1EE73A8E" w14:textId="77777777" w:rsidR="001A7028" w:rsidRPr="00354C29" w:rsidRDefault="001A7028">
      <w:pPr>
        <w:jc w:val="center"/>
        <w:rPr>
          <w:rFonts w:ascii="Verdana" w:hAnsi="Verdana" w:cs="Arial"/>
          <w:sz w:val="20"/>
          <w:szCs w:val="20"/>
          <w:lang w:val="es-MX"/>
        </w:rPr>
      </w:pPr>
    </w:p>
    <w:p w14:paraId="27BE1C0D" w14:textId="77777777" w:rsidR="001A7028" w:rsidRPr="00354C29" w:rsidRDefault="001A7028">
      <w:pPr>
        <w:spacing w:line="360" w:lineRule="auto"/>
        <w:jc w:val="center"/>
        <w:rPr>
          <w:rFonts w:ascii="Verdana" w:hAnsi="Verdana" w:cs="Arial"/>
          <w:sz w:val="20"/>
          <w:szCs w:val="20"/>
          <w:lang w:val="es-MX"/>
        </w:rPr>
      </w:pPr>
    </w:p>
    <w:p w14:paraId="4346D69F" w14:textId="77777777" w:rsidR="001A7028" w:rsidRPr="00354C29" w:rsidRDefault="001A7028">
      <w:pPr>
        <w:rPr>
          <w:rFonts w:ascii="Verdana" w:hAnsi="Verdana" w:cs="Arial"/>
          <w:sz w:val="20"/>
          <w:szCs w:val="20"/>
          <w:lang w:val="es-MX"/>
        </w:rPr>
      </w:pPr>
    </w:p>
    <w:p w14:paraId="0FA45892" w14:textId="77777777" w:rsidR="001A7028" w:rsidRPr="00354C29" w:rsidRDefault="001A7028">
      <w:pPr>
        <w:rPr>
          <w:rFonts w:ascii="Verdana" w:hAnsi="Verdana" w:cs="Arial"/>
          <w:sz w:val="20"/>
          <w:szCs w:val="20"/>
        </w:rPr>
      </w:pPr>
    </w:p>
    <w:p w14:paraId="2EE6A578" w14:textId="77777777" w:rsidR="001A7028" w:rsidRPr="00354C29" w:rsidRDefault="001A7028">
      <w:pPr>
        <w:rPr>
          <w:rFonts w:ascii="Verdana" w:hAnsi="Verdana" w:cs="Arial"/>
          <w:sz w:val="20"/>
          <w:szCs w:val="20"/>
        </w:rPr>
      </w:pPr>
    </w:p>
    <w:p w14:paraId="6166AA8F" w14:textId="77777777" w:rsidR="001A7028" w:rsidRPr="00354C29" w:rsidRDefault="00C9670F">
      <w:pPr>
        <w:rPr>
          <w:rFonts w:ascii="Verdana" w:hAnsi="Verdana" w:cs="Arial"/>
          <w:sz w:val="20"/>
          <w:szCs w:val="20"/>
        </w:rPr>
      </w:pPr>
      <w:r>
        <w:rPr>
          <w:rFonts w:ascii="Verdana" w:hAnsi="Verdana" w:cs="Arial"/>
          <w:noProof/>
          <w:sz w:val="20"/>
          <w:szCs w:val="20"/>
        </w:rPr>
        <w:object w:dxaOrig="1440" w:dyaOrig="1440" w14:anchorId="54914EC3">
          <v:shape id="_x0000_s1027" type="#_x0000_t75" style="position:absolute;margin-left:-18pt;margin-top:3.15pt;width:494.25pt;height:270.75pt;z-index:251658240">
            <v:imagedata r:id="rId16" o:title=""/>
            <w10:wrap type="topAndBottom"/>
          </v:shape>
          <o:OLEObject Type="Embed" ProgID="PBrush" ShapeID="_x0000_s1027" DrawAspect="Content" ObjectID="_1720344936" r:id="rId17"/>
        </w:object>
      </w:r>
    </w:p>
    <w:p w14:paraId="3AAA121B" w14:textId="77777777" w:rsidR="001A7028" w:rsidRPr="00354C29" w:rsidRDefault="001A7028">
      <w:pPr>
        <w:rPr>
          <w:rFonts w:ascii="Verdana" w:hAnsi="Verdana" w:cs="Arial"/>
          <w:sz w:val="20"/>
          <w:szCs w:val="20"/>
        </w:rPr>
      </w:pPr>
    </w:p>
    <w:p w14:paraId="29856DB4" w14:textId="77777777" w:rsidR="001A7028" w:rsidRPr="00354C29" w:rsidRDefault="001A7028">
      <w:pPr>
        <w:rPr>
          <w:rFonts w:ascii="Verdana" w:hAnsi="Verdana" w:cs="Arial"/>
          <w:sz w:val="20"/>
          <w:szCs w:val="20"/>
        </w:rPr>
      </w:pPr>
    </w:p>
    <w:p w14:paraId="7ECE4856" w14:textId="77777777" w:rsidR="001A7028" w:rsidRPr="00354C29" w:rsidRDefault="001A7028">
      <w:pPr>
        <w:rPr>
          <w:rFonts w:ascii="Verdana" w:hAnsi="Verdana" w:cs="Arial"/>
          <w:sz w:val="20"/>
          <w:szCs w:val="20"/>
        </w:rPr>
      </w:pPr>
    </w:p>
    <w:p w14:paraId="4ABA030D" w14:textId="77777777" w:rsidR="001A7028" w:rsidRPr="00354C29" w:rsidRDefault="001A7028">
      <w:pPr>
        <w:rPr>
          <w:rFonts w:ascii="Verdana" w:hAnsi="Verdana" w:cs="Arial"/>
          <w:sz w:val="20"/>
          <w:szCs w:val="20"/>
        </w:rPr>
      </w:pPr>
    </w:p>
    <w:p w14:paraId="5D13F4A5" w14:textId="77777777" w:rsidR="001A7028" w:rsidRPr="00354C29" w:rsidRDefault="001A7028">
      <w:pPr>
        <w:rPr>
          <w:rFonts w:ascii="Verdana" w:hAnsi="Verdana" w:cs="Arial"/>
          <w:sz w:val="20"/>
          <w:szCs w:val="20"/>
        </w:rPr>
      </w:pPr>
    </w:p>
    <w:p w14:paraId="619D3F7F" w14:textId="77777777" w:rsidR="001A7028" w:rsidRPr="00354C29" w:rsidRDefault="001A7028">
      <w:pPr>
        <w:rPr>
          <w:rFonts w:ascii="Verdana" w:hAnsi="Verdana" w:cs="Arial"/>
          <w:sz w:val="20"/>
          <w:szCs w:val="20"/>
        </w:rPr>
      </w:pPr>
    </w:p>
    <w:p w14:paraId="6899D801" w14:textId="77777777" w:rsidR="001A7028" w:rsidRPr="00354C29" w:rsidRDefault="001A7028">
      <w:pPr>
        <w:rPr>
          <w:rFonts w:ascii="Verdana" w:hAnsi="Verdana" w:cs="Arial"/>
          <w:sz w:val="20"/>
          <w:szCs w:val="20"/>
        </w:rPr>
      </w:pPr>
    </w:p>
    <w:p w14:paraId="71009BA4" w14:textId="77777777" w:rsidR="001A7028" w:rsidRPr="00354C29" w:rsidRDefault="001A7028">
      <w:pPr>
        <w:rPr>
          <w:rFonts w:ascii="Verdana" w:hAnsi="Verdana" w:cs="Arial"/>
          <w:sz w:val="20"/>
          <w:szCs w:val="20"/>
        </w:rPr>
      </w:pPr>
    </w:p>
    <w:p w14:paraId="3F5FD764" w14:textId="77777777" w:rsidR="001A7028" w:rsidRPr="00354C29" w:rsidRDefault="001A7028">
      <w:pPr>
        <w:rPr>
          <w:rFonts w:ascii="Verdana" w:hAnsi="Verdana" w:cs="Arial"/>
          <w:sz w:val="20"/>
          <w:szCs w:val="20"/>
        </w:rPr>
      </w:pPr>
    </w:p>
    <w:p w14:paraId="5AD6F80F" w14:textId="77777777" w:rsidR="001A7028" w:rsidRPr="00354C29" w:rsidRDefault="001A7028">
      <w:pPr>
        <w:rPr>
          <w:rFonts w:ascii="Verdana" w:hAnsi="Verdana" w:cs="Arial"/>
          <w:sz w:val="20"/>
          <w:szCs w:val="20"/>
        </w:rPr>
      </w:pPr>
    </w:p>
    <w:p w14:paraId="03F74466" w14:textId="77777777" w:rsidR="001A7028" w:rsidRPr="00354C29" w:rsidRDefault="001A7028">
      <w:pPr>
        <w:rPr>
          <w:rFonts w:ascii="Verdana" w:hAnsi="Verdana" w:cs="Arial"/>
          <w:sz w:val="20"/>
          <w:szCs w:val="20"/>
        </w:rPr>
      </w:pPr>
    </w:p>
    <w:p w14:paraId="4007B494" w14:textId="77777777" w:rsidR="001A7028" w:rsidRPr="00354C29" w:rsidRDefault="001A7028">
      <w:pPr>
        <w:rPr>
          <w:rFonts w:ascii="Verdana" w:hAnsi="Verdana" w:cs="Arial"/>
          <w:sz w:val="20"/>
          <w:szCs w:val="20"/>
        </w:rPr>
      </w:pPr>
    </w:p>
    <w:p w14:paraId="02A75C19" w14:textId="77777777" w:rsidR="001A7028" w:rsidRPr="00354C29" w:rsidRDefault="001A7028">
      <w:pPr>
        <w:rPr>
          <w:rFonts w:ascii="Verdana" w:hAnsi="Verdana" w:cs="Arial"/>
          <w:sz w:val="20"/>
          <w:szCs w:val="20"/>
        </w:rPr>
      </w:pPr>
    </w:p>
    <w:p w14:paraId="6984E5C0" w14:textId="77777777" w:rsidR="001A7028" w:rsidRPr="00354C29" w:rsidRDefault="001A7028">
      <w:pPr>
        <w:rPr>
          <w:rFonts w:ascii="Verdana" w:hAnsi="Verdana" w:cs="Arial"/>
          <w:sz w:val="20"/>
          <w:szCs w:val="20"/>
        </w:rPr>
      </w:pPr>
    </w:p>
    <w:p w14:paraId="2A6ED936" w14:textId="77777777" w:rsidR="001A7028" w:rsidRPr="00354C29" w:rsidRDefault="001A7028">
      <w:pPr>
        <w:rPr>
          <w:rFonts w:ascii="Verdana" w:hAnsi="Verdana" w:cs="Arial"/>
          <w:sz w:val="20"/>
          <w:szCs w:val="20"/>
        </w:rPr>
      </w:pPr>
    </w:p>
    <w:p w14:paraId="798FAAA8" w14:textId="77777777" w:rsidR="001A7028" w:rsidRPr="00354C29" w:rsidRDefault="001A7028">
      <w:pPr>
        <w:rPr>
          <w:rFonts w:ascii="Verdana" w:hAnsi="Verdana" w:cs="Arial"/>
          <w:sz w:val="20"/>
          <w:szCs w:val="20"/>
        </w:rPr>
      </w:pPr>
    </w:p>
    <w:p w14:paraId="1792D829" w14:textId="77777777" w:rsidR="001A7028" w:rsidRPr="00354C29" w:rsidRDefault="001A7028">
      <w:pPr>
        <w:rPr>
          <w:rFonts w:ascii="Verdana" w:hAnsi="Verdana" w:cs="Arial"/>
          <w:sz w:val="20"/>
          <w:szCs w:val="20"/>
        </w:rPr>
      </w:pPr>
    </w:p>
    <w:p w14:paraId="777B4A5F" w14:textId="77777777" w:rsidR="001A7028" w:rsidRPr="00354C29" w:rsidRDefault="001A7028">
      <w:pPr>
        <w:rPr>
          <w:rFonts w:ascii="Verdana" w:hAnsi="Verdana" w:cs="Arial"/>
          <w:sz w:val="20"/>
          <w:szCs w:val="20"/>
        </w:rPr>
      </w:pPr>
    </w:p>
    <w:p w14:paraId="4FE12887" w14:textId="77777777" w:rsidR="001A7028" w:rsidRPr="00354C29" w:rsidRDefault="001A7028">
      <w:pPr>
        <w:rPr>
          <w:rFonts w:ascii="Verdana" w:hAnsi="Verdana" w:cs="Arial"/>
          <w:sz w:val="20"/>
          <w:szCs w:val="20"/>
        </w:rPr>
      </w:pPr>
    </w:p>
    <w:p w14:paraId="0BDCB35D" w14:textId="77777777" w:rsidR="001A7028" w:rsidRPr="00354C29" w:rsidRDefault="001A7028">
      <w:pPr>
        <w:rPr>
          <w:rFonts w:ascii="Verdana" w:hAnsi="Verdana" w:cs="Arial"/>
          <w:sz w:val="20"/>
          <w:szCs w:val="20"/>
        </w:rPr>
      </w:pPr>
    </w:p>
    <w:p w14:paraId="2CD9B4FA" w14:textId="77777777" w:rsidR="001A7028" w:rsidRPr="00354C29" w:rsidRDefault="001A7028">
      <w:pPr>
        <w:rPr>
          <w:rFonts w:ascii="Verdana" w:hAnsi="Verdana" w:cs="Arial"/>
          <w:sz w:val="20"/>
          <w:szCs w:val="20"/>
        </w:rPr>
      </w:pPr>
    </w:p>
    <w:p w14:paraId="3700AB85" w14:textId="77777777" w:rsidR="001A7028" w:rsidRPr="00354C29" w:rsidRDefault="001A7028">
      <w:pPr>
        <w:rPr>
          <w:rFonts w:ascii="Verdana" w:hAnsi="Verdana" w:cs="Arial"/>
          <w:sz w:val="20"/>
          <w:szCs w:val="20"/>
        </w:rPr>
      </w:pPr>
    </w:p>
    <w:p w14:paraId="2FC0D8D8" w14:textId="77777777" w:rsidR="001A7028" w:rsidRPr="00354C29" w:rsidRDefault="001A7028">
      <w:pPr>
        <w:rPr>
          <w:rFonts w:ascii="Verdana" w:hAnsi="Verdana" w:cs="Arial"/>
          <w:sz w:val="20"/>
          <w:szCs w:val="20"/>
        </w:rPr>
      </w:pPr>
    </w:p>
    <w:p w14:paraId="144BB3E8" w14:textId="77777777" w:rsidR="001A7028" w:rsidRPr="00354C29" w:rsidRDefault="001A7028">
      <w:pPr>
        <w:rPr>
          <w:rFonts w:ascii="Verdana" w:hAnsi="Verdana" w:cs="Arial"/>
          <w:sz w:val="20"/>
          <w:szCs w:val="20"/>
        </w:rPr>
      </w:pPr>
    </w:p>
    <w:p w14:paraId="3741922A" w14:textId="77777777" w:rsidR="001A7028" w:rsidRPr="00354C29" w:rsidRDefault="001A7028">
      <w:pPr>
        <w:rPr>
          <w:rFonts w:ascii="Verdana" w:hAnsi="Verdana" w:cs="Arial"/>
          <w:sz w:val="20"/>
          <w:szCs w:val="20"/>
        </w:rPr>
      </w:pPr>
    </w:p>
    <w:p w14:paraId="699128A7" w14:textId="77777777" w:rsidR="001A7028" w:rsidRPr="00354C29" w:rsidRDefault="001A7028">
      <w:pPr>
        <w:jc w:val="center"/>
        <w:rPr>
          <w:rFonts w:ascii="Verdana" w:hAnsi="Verdana"/>
          <w:sz w:val="20"/>
          <w:szCs w:val="20"/>
        </w:rPr>
      </w:pPr>
    </w:p>
    <w:p w14:paraId="00D16EE1" w14:textId="77777777" w:rsidR="001A7028" w:rsidRPr="00354C29" w:rsidRDefault="001A7028">
      <w:pPr>
        <w:jc w:val="center"/>
        <w:rPr>
          <w:rFonts w:ascii="Verdana" w:hAnsi="Verdana"/>
          <w:sz w:val="20"/>
          <w:szCs w:val="20"/>
        </w:rPr>
      </w:pPr>
    </w:p>
    <w:p w14:paraId="7D9769E7" w14:textId="77777777" w:rsidR="001A7028" w:rsidRPr="00354C29" w:rsidRDefault="001A7028">
      <w:pPr>
        <w:jc w:val="center"/>
        <w:rPr>
          <w:rFonts w:ascii="Verdana" w:hAnsi="Verdana"/>
          <w:sz w:val="20"/>
          <w:szCs w:val="20"/>
        </w:rPr>
      </w:pPr>
    </w:p>
    <w:p w14:paraId="34C6BDA7" w14:textId="77777777" w:rsidR="001A7028" w:rsidRPr="00354C29" w:rsidRDefault="001A7028">
      <w:pPr>
        <w:jc w:val="center"/>
        <w:rPr>
          <w:rFonts w:ascii="Verdana" w:hAnsi="Verdana"/>
          <w:sz w:val="20"/>
          <w:szCs w:val="20"/>
        </w:rPr>
      </w:pPr>
    </w:p>
    <w:p w14:paraId="476682EA" w14:textId="77777777" w:rsidR="001A7028" w:rsidRPr="00354C29" w:rsidRDefault="001A7028">
      <w:pPr>
        <w:jc w:val="center"/>
        <w:rPr>
          <w:rFonts w:ascii="Verdana" w:hAnsi="Verdana"/>
          <w:sz w:val="20"/>
          <w:szCs w:val="20"/>
        </w:rPr>
      </w:pPr>
    </w:p>
    <w:p w14:paraId="42B91D47" w14:textId="77777777" w:rsidR="001A7028" w:rsidRPr="00354C29" w:rsidRDefault="001A7028">
      <w:pPr>
        <w:jc w:val="center"/>
        <w:rPr>
          <w:rFonts w:ascii="Verdana" w:hAnsi="Verdana"/>
          <w:sz w:val="20"/>
          <w:szCs w:val="20"/>
        </w:rPr>
      </w:pPr>
    </w:p>
    <w:p w14:paraId="52A51791" w14:textId="77777777" w:rsidR="001A7028" w:rsidRPr="00354C29" w:rsidRDefault="001A7028">
      <w:pPr>
        <w:jc w:val="center"/>
        <w:rPr>
          <w:rFonts w:ascii="Verdana" w:hAnsi="Verdana"/>
          <w:sz w:val="20"/>
          <w:szCs w:val="20"/>
        </w:rPr>
      </w:pPr>
    </w:p>
    <w:p w14:paraId="2285E94C" w14:textId="77777777" w:rsidR="001A7028" w:rsidRPr="00354C29" w:rsidRDefault="001A7028">
      <w:pPr>
        <w:jc w:val="center"/>
        <w:rPr>
          <w:rFonts w:ascii="Verdana" w:hAnsi="Verdana"/>
          <w:sz w:val="20"/>
          <w:szCs w:val="20"/>
        </w:rPr>
      </w:pPr>
    </w:p>
    <w:p w14:paraId="0653D75D" w14:textId="77777777" w:rsidR="001A7028" w:rsidRPr="00354C29" w:rsidRDefault="001A7028">
      <w:pPr>
        <w:jc w:val="center"/>
        <w:rPr>
          <w:rFonts w:ascii="Verdana" w:hAnsi="Verdana"/>
          <w:sz w:val="20"/>
          <w:szCs w:val="20"/>
        </w:rPr>
      </w:pPr>
    </w:p>
    <w:p w14:paraId="5979BA97" w14:textId="77777777" w:rsidR="001A7028" w:rsidRPr="00354C29" w:rsidRDefault="001A7028">
      <w:pPr>
        <w:jc w:val="center"/>
        <w:rPr>
          <w:rFonts w:ascii="Verdana" w:hAnsi="Verdana"/>
          <w:sz w:val="20"/>
          <w:szCs w:val="20"/>
        </w:rPr>
      </w:pPr>
    </w:p>
    <w:p w14:paraId="2DF8085A" w14:textId="77777777" w:rsidR="001A7028" w:rsidRPr="00354C29" w:rsidRDefault="001A7028">
      <w:pPr>
        <w:jc w:val="center"/>
        <w:rPr>
          <w:rFonts w:ascii="Verdana" w:hAnsi="Verdana"/>
          <w:sz w:val="20"/>
          <w:szCs w:val="20"/>
        </w:rPr>
      </w:pPr>
    </w:p>
    <w:p w14:paraId="1F6521D7" w14:textId="77777777" w:rsidR="001A7028" w:rsidRPr="00354C29" w:rsidRDefault="001A7028">
      <w:pPr>
        <w:jc w:val="center"/>
        <w:rPr>
          <w:rFonts w:ascii="Verdana" w:hAnsi="Verdana"/>
          <w:sz w:val="20"/>
          <w:szCs w:val="20"/>
        </w:rPr>
      </w:pPr>
    </w:p>
    <w:p w14:paraId="05CFF0FA" w14:textId="77777777" w:rsidR="001A7028" w:rsidRPr="00E50DB5" w:rsidRDefault="001A7028">
      <w:pPr>
        <w:jc w:val="center"/>
        <w:rPr>
          <w:rFonts w:ascii="Verdana" w:hAnsi="Verdana"/>
          <w:sz w:val="40"/>
          <w:szCs w:val="40"/>
        </w:rPr>
      </w:pPr>
    </w:p>
    <w:p w14:paraId="155C5F52" w14:textId="77777777" w:rsidR="001A7028" w:rsidRPr="00E50DB5" w:rsidRDefault="00ED7F9C">
      <w:pPr>
        <w:jc w:val="center"/>
        <w:rPr>
          <w:rFonts w:ascii="Verdana" w:hAnsi="Verdana" w:cs="Arial"/>
          <w:b/>
          <w:sz w:val="40"/>
          <w:szCs w:val="40"/>
        </w:rPr>
      </w:pPr>
      <w:r w:rsidRPr="00E50DB5">
        <w:rPr>
          <w:rFonts w:ascii="Verdana" w:hAnsi="Verdana" w:cs="Arial"/>
          <w:b/>
          <w:sz w:val="40"/>
          <w:szCs w:val="40"/>
        </w:rPr>
        <w:t>DISPOSICIÓN N° 004/03</w:t>
      </w:r>
    </w:p>
    <w:p w14:paraId="13C17E9F" w14:textId="77777777" w:rsidR="001A7028" w:rsidRPr="00E50DB5" w:rsidRDefault="001A7028">
      <w:pPr>
        <w:jc w:val="center"/>
        <w:rPr>
          <w:rFonts w:ascii="Verdana" w:hAnsi="Verdana" w:cs="Arial"/>
          <w:sz w:val="40"/>
          <w:szCs w:val="40"/>
        </w:rPr>
      </w:pPr>
    </w:p>
    <w:p w14:paraId="01234539" w14:textId="77777777" w:rsidR="001A7028" w:rsidRPr="00E50DB5" w:rsidRDefault="001A7028">
      <w:pPr>
        <w:jc w:val="center"/>
        <w:rPr>
          <w:rFonts w:ascii="Verdana" w:hAnsi="Verdana" w:cs="Arial"/>
          <w:sz w:val="40"/>
          <w:szCs w:val="40"/>
        </w:rPr>
      </w:pPr>
    </w:p>
    <w:p w14:paraId="41235CAC" w14:textId="77777777" w:rsidR="001A7028" w:rsidRPr="00E50DB5" w:rsidRDefault="001A7028">
      <w:pPr>
        <w:jc w:val="center"/>
        <w:rPr>
          <w:rFonts w:ascii="Verdana" w:hAnsi="Verdana" w:cs="Arial"/>
          <w:sz w:val="40"/>
          <w:szCs w:val="40"/>
        </w:rPr>
      </w:pPr>
    </w:p>
    <w:p w14:paraId="04A6F879" w14:textId="77777777" w:rsidR="001A7028" w:rsidRPr="00E50DB5" w:rsidRDefault="001A7028">
      <w:pPr>
        <w:jc w:val="center"/>
        <w:rPr>
          <w:rFonts w:ascii="Verdana" w:hAnsi="Verdana" w:cs="Arial"/>
          <w:sz w:val="40"/>
          <w:szCs w:val="40"/>
        </w:rPr>
      </w:pPr>
    </w:p>
    <w:p w14:paraId="1496EB90" w14:textId="77777777" w:rsidR="001A7028" w:rsidRPr="00E50DB5" w:rsidRDefault="001A7028">
      <w:pPr>
        <w:jc w:val="center"/>
        <w:rPr>
          <w:rFonts w:ascii="Verdana" w:hAnsi="Verdana" w:cs="Arial"/>
          <w:sz w:val="40"/>
          <w:szCs w:val="40"/>
        </w:rPr>
      </w:pPr>
    </w:p>
    <w:p w14:paraId="7CD7B03A" w14:textId="77777777" w:rsidR="001A7028" w:rsidRPr="00E50DB5" w:rsidRDefault="001A7028">
      <w:pPr>
        <w:jc w:val="center"/>
        <w:rPr>
          <w:rFonts w:ascii="Verdana" w:hAnsi="Verdana" w:cs="Arial"/>
          <w:sz w:val="40"/>
          <w:szCs w:val="40"/>
        </w:rPr>
      </w:pPr>
    </w:p>
    <w:p w14:paraId="799094C2" w14:textId="77777777" w:rsidR="001A7028" w:rsidRPr="00E50DB5" w:rsidRDefault="00ED7F9C">
      <w:pPr>
        <w:jc w:val="center"/>
        <w:rPr>
          <w:rFonts w:ascii="Verdana" w:hAnsi="Verdana" w:cs="Arial"/>
          <w:sz w:val="40"/>
          <w:szCs w:val="40"/>
        </w:rPr>
      </w:pPr>
      <w:r w:rsidRPr="00E50DB5">
        <w:rPr>
          <w:rFonts w:ascii="Verdana" w:hAnsi="Verdana" w:cs="Arial"/>
          <w:sz w:val="40"/>
          <w:szCs w:val="40"/>
        </w:rPr>
        <w:t>“NORMATIVA PARA LA CAPTACIÓN Y TRANSPORTE DE AGUA PÚBLICA PARA LA VENTA”</w:t>
      </w:r>
    </w:p>
    <w:p w14:paraId="3AA7C1B3" w14:textId="77777777" w:rsidR="001A7028" w:rsidRPr="00354C29" w:rsidRDefault="00ED7F9C">
      <w:pPr>
        <w:pStyle w:val="Ttulo1"/>
        <w:jc w:val="right"/>
        <w:rPr>
          <w:rFonts w:ascii="Verdana" w:hAnsi="Verdana"/>
          <w:sz w:val="20"/>
          <w:szCs w:val="20"/>
        </w:rPr>
      </w:pPr>
      <w:r w:rsidRPr="00E50DB5">
        <w:rPr>
          <w:rFonts w:ascii="Verdana" w:hAnsi="Verdana"/>
          <w:sz w:val="40"/>
          <w:szCs w:val="40"/>
        </w:rPr>
        <w:br w:type="page"/>
      </w:r>
      <w:r w:rsidRPr="00354C29">
        <w:rPr>
          <w:rFonts w:ascii="Verdana" w:hAnsi="Verdana"/>
          <w:sz w:val="20"/>
          <w:szCs w:val="20"/>
        </w:rPr>
        <w:lastRenderedPageBreak/>
        <w:t>DISPOSICIÓN DPRH/CAP/Nº 004/2.003.-</w:t>
      </w:r>
    </w:p>
    <w:p w14:paraId="50BEC72B" w14:textId="77777777" w:rsidR="001A7028" w:rsidRPr="00354C29" w:rsidRDefault="00ED7F9C">
      <w:pPr>
        <w:spacing w:line="360" w:lineRule="auto"/>
        <w:jc w:val="right"/>
        <w:rPr>
          <w:rFonts w:ascii="Verdana" w:hAnsi="Verdana" w:cs="Arial"/>
          <w:sz w:val="20"/>
          <w:szCs w:val="20"/>
        </w:rPr>
      </w:pPr>
      <w:r w:rsidRPr="00354C29">
        <w:rPr>
          <w:rFonts w:ascii="Verdana" w:hAnsi="Verdana" w:cs="Arial"/>
          <w:sz w:val="20"/>
          <w:szCs w:val="20"/>
        </w:rPr>
        <w:t xml:space="preserve">Río Gallegos, 24 de Julio de 2.003.-   </w:t>
      </w:r>
    </w:p>
    <w:p w14:paraId="41EB9FFA"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t>VISTO:</w:t>
      </w:r>
    </w:p>
    <w:p w14:paraId="07650E1E" w14:textId="77777777" w:rsidR="001A7028" w:rsidRPr="00354C29" w:rsidRDefault="001A7028">
      <w:pPr>
        <w:spacing w:line="360" w:lineRule="auto"/>
        <w:jc w:val="both"/>
        <w:rPr>
          <w:rFonts w:ascii="Verdana" w:hAnsi="Verdana" w:cs="Arial"/>
          <w:sz w:val="20"/>
          <w:szCs w:val="20"/>
        </w:rPr>
      </w:pPr>
    </w:p>
    <w:p w14:paraId="4ADB55A3" w14:textId="77777777" w:rsidR="001A7028" w:rsidRPr="00354C29" w:rsidRDefault="00ED7F9C">
      <w:pPr>
        <w:spacing w:line="360" w:lineRule="auto"/>
        <w:jc w:val="both"/>
        <w:rPr>
          <w:rFonts w:ascii="Verdana" w:hAnsi="Verdana" w:cs="Arial"/>
          <w:sz w:val="20"/>
          <w:szCs w:val="20"/>
        </w:rPr>
      </w:pPr>
      <w:r w:rsidRPr="00354C29">
        <w:rPr>
          <w:rFonts w:ascii="Verdana" w:hAnsi="Verdana" w:cs="Arial"/>
          <w:sz w:val="20"/>
          <w:szCs w:val="20"/>
        </w:rPr>
        <w:t>El Expediente Nº 496.109/CAP/00, iniciado por la Dirección Provincial de Recursos Hídricos; y:</w:t>
      </w:r>
    </w:p>
    <w:p w14:paraId="5B7125A8" w14:textId="77777777" w:rsidR="001A7028" w:rsidRPr="00354C29" w:rsidRDefault="001A7028">
      <w:pPr>
        <w:spacing w:line="360" w:lineRule="auto"/>
        <w:jc w:val="both"/>
        <w:rPr>
          <w:rFonts w:ascii="Verdana" w:hAnsi="Verdana" w:cs="Arial"/>
          <w:sz w:val="20"/>
          <w:szCs w:val="20"/>
        </w:rPr>
      </w:pPr>
    </w:p>
    <w:p w14:paraId="1EBE76E6"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t>CONSIDERANDO:</w:t>
      </w:r>
    </w:p>
    <w:p w14:paraId="0BE4195E" w14:textId="77777777" w:rsidR="001A7028" w:rsidRPr="00354C29" w:rsidRDefault="001A7028">
      <w:pPr>
        <w:spacing w:line="360" w:lineRule="auto"/>
        <w:jc w:val="both"/>
        <w:rPr>
          <w:rFonts w:ascii="Verdana" w:hAnsi="Verdana" w:cs="Arial"/>
          <w:sz w:val="20"/>
          <w:szCs w:val="20"/>
        </w:rPr>
      </w:pPr>
    </w:p>
    <w:p w14:paraId="48ADED63"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mediante el mismo se propició y posteriormente se aprobó mediante Disposición Nº 003/03 de la Dirección Provincial de Recursos Hídricos, la Normalización “PRESERVACIÓN DE LOS RECURSOS HÍDRICOS EN LA EXPLOTACIÓN CON DESTINO INDUSTRIAL”;</w:t>
      </w:r>
    </w:p>
    <w:p w14:paraId="5378B852"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en la tarea de contralor, que ejerce la Dirección Provincial de Recursos Hídricos, se observa que la Captación y Transporte de Agua Pública para la Venta es una actividad lucrativa que se está incrementando en la provincia, sin la debida autorización por parte de esta Autoridad de Aplicación;</w:t>
      </w:r>
    </w:p>
    <w:p w14:paraId="5943F4F5"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a los fines de establecer un equilibrio entre el desarrollo económico y la preservación de los recursos hídricos, patrimonio de la provincia, se hace necesario regularizar en forma definitiva la actividad;</w:t>
      </w:r>
    </w:p>
    <w:p w14:paraId="1F194CAC"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a tal efecto se elaboró una NORMATIVA PARA LA CAPTACIÓN Y TRANSPORTE DE AGUA PUBLICA PARA LA VENTA, con el objeto de ser aplicada en todo el ámbito provincial, sin perjuicio de lo reglamentado hasta el presente por la Autoridad de Aplicación;</w:t>
      </w:r>
    </w:p>
    <w:p w14:paraId="289F2B04"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al tener correlación con la Normalización arriba citada, se propicia incorporarla como Anexo Complementario I de la misma;</w:t>
      </w:r>
    </w:p>
    <w:p w14:paraId="7D420BB2"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mediante Ley Nº 2625 promulgada por Decreto Nº 1949, de fecha 2 de Agosto de 2.002 se designa al Consejo Agrario Provincial, Autoridad de Aplicación de la Ley Nº 1451, el que, mediante Resolución Nº 998 delega dicha función a la Dirección Provincial de Recursos Hídricos dependiente de ese Organismo;</w:t>
      </w:r>
    </w:p>
    <w:p w14:paraId="69C7A44C"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de acuerdo a Dictamen Nº 103 de Asesoría Letrada del Consejo Agrario Provincial, obrante a fojas 109, nada obsta para aprobar la presente;</w:t>
      </w:r>
    </w:p>
    <w:p w14:paraId="2AF6E289" w14:textId="77777777" w:rsidR="001A7028" w:rsidRPr="00354C29" w:rsidRDefault="00ED7F9C">
      <w:pPr>
        <w:spacing w:line="360" w:lineRule="auto"/>
        <w:ind w:firstLine="708"/>
        <w:jc w:val="both"/>
        <w:rPr>
          <w:rFonts w:ascii="Verdana" w:hAnsi="Verdana" w:cs="Arial"/>
          <w:sz w:val="20"/>
          <w:szCs w:val="20"/>
        </w:rPr>
      </w:pPr>
      <w:r w:rsidRPr="00354C29">
        <w:rPr>
          <w:rFonts w:ascii="Verdana" w:hAnsi="Verdana" w:cs="Arial"/>
          <w:sz w:val="20"/>
          <w:szCs w:val="20"/>
        </w:rPr>
        <w:t>Que para ello se hace necesario dictar el instrumento legal correspondiente;</w:t>
      </w:r>
    </w:p>
    <w:p w14:paraId="5C5D5CF6" w14:textId="77777777" w:rsidR="001A7028" w:rsidRPr="00354C29" w:rsidRDefault="001A7028">
      <w:pPr>
        <w:spacing w:line="360" w:lineRule="auto"/>
        <w:jc w:val="both"/>
        <w:rPr>
          <w:rFonts w:ascii="Verdana" w:hAnsi="Verdana" w:cs="Arial"/>
          <w:sz w:val="20"/>
          <w:szCs w:val="20"/>
        </w:rPr>
      </w:pPr>
    </w:p>
    <w:p w14:paraId="04C4363E" w14:textId="77777777" w:rsidR="001A7028" w:rsidRPr="00354C29" w:rsidRDefault="001A7028">
      <w:pPr>
        <w:spacing w:line="360" w:lineRule="auto"/>
        <w:jc w:val="both"/>
        <w:rPr>
          <w:rFonts w:ascii="Verdana" w:hAnsi="Verdana" w:cs="Arial"/>
          <w:sz w:val="20"/>
          <w:szCs w:val="20"/>
        </w:rPr>
      </w:pPr>
    </w:p>
    <w:p w14:paraId="76619913" w14:textId="77777777" w:rsidR="001A7028" w:rsidRPr="00354C29" w:rsidRDefault="001A7028">
      <w:pPr>
        <w:spacing w:line="360" w:lineRule="auto"/>
        <w:jc w:val="both"/>
        <w:rPr>
          <w:rFonts w:ascii="Verdana" w:hAnsi="Verdana" w:cs="Arial"/>
          <w:sz w:val="20"/>
          <w:szCs w:val="20"/>
        </w:rPr>
      </w:pPr>
    </w:p>
    <w:p w14:paraId="193A62B8" w14:textId="77777777" w:rsidR="001A7028" w:rsidRPr="00354C29" w:rsidRDefault="001A7028">
      <w:pPr>
        <w:spacing w:line="360" w:lineRule="auto"/>
        <w:jc w:val="both"/>
        <w:rPr>
          <w:rFonts w:ascii="Verdana" w:hAnsi="Verdana" w:cs="Arial"/>
          <w:sz w:val="20"/>
          <w:szCs w:val="20"/>
        </w:rPr>
      </w:pPr>
    </w:p>
    <w:p w14:paraId="6FE9E736" w14:textId="77777777" w:rsidR="001A7028" w:rsidRPr="00354C29" w:rsidRDefault="001A7028">
      <w:pPr>
        <w:spacing w:line="360" w:lineRule="auto"/>
        <w:jc w:val="both"/>
        <w:rPr>
          <w:rFonts w:ascii="Verdana" w:hAnsi="Verdana" w:cs="Arial"/>
          <w:sz w:val="20"/>
          <w:szCs w:val="20"/>
        </w:rPr>
      </w:pPr>
    </w:p>
    <w:p w14:paraId="7B57EF8F" w14:textId="77777777" w:rsidR="001A7028" w:rsidRPr="00354C29" w:rsidRDefault="001A7028">
      <w:pPr>
        <w:spacing w:line="360" w:lineRule="auto"/>
        <w:jc w:val="both"/>
        <w:rPr>
          <w:rFonts w:ascii="Verdana" w:hAnsi="Verdana" w:cs="Arial"/>
          <w:sz w:val="20"/>
          <w:szCs w:val="20"/>
        </w:rPr>
      </w:pPr>
    </w:p>
    <w:p w14:paraId="778E4558" w14:textId="77777777" w:rsidR="001A7028" w:rsidRPr="00354C29" w:rsidRDefault="001A7028">
      <w:pPr>
        <w:spacing w:line="360" w:lineRule="auto"/>
        <w:jc w:val="both"/>
        <w:rPr>
          <w:rFonts w:ascii="Verdana" w:hAnsi="Verdana" w:cs="Arial"/>
          <w:sz w:val="20"/>
          <w:szCs w:val="20"/>
        </w:rPr>
      </w:pPr>
    </w:p>
    <w:p w14:paraId="28073FAD"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t>POR ELLO:</w:t>
      </w:r>
    </w:p>
    <w:p w14:paraId="39228952" w14:textId="77777777" w:rsidR="001A7028" w:rsidRPr="00354C29" w:rsidRDefault="00ED7F9C">
      <w:pPr>
        <w:pStyle w:val="Ttulo1"/>
        <w:jc w:val="center"/>
        <w:rPr>
          <w:rFonts w:ascii="Verdana" w:hAnsi="Verdana"/>
          <w:sz w:val="20"/>
          <w:szCs w:val="20"/>
        </w:rPr>
      </w:pPr>
      <w:r w:rsidRPr="00354C29">
        <w:rPr>
          <w:rFonts w:ascii="Verdana" w:hAnsi="Verdana"/>
          <w:sz w:val="20"/>
          <w:szCs w:val="20"/>
        </w:rPr>
        <w:t>EL DIRECTOR PROVINCIAL DE RECURSOS HÍDRICOS</w:t>
      </w:r>
    </w:p>
    <w:p w14:paraId="7CFACE7A" w14:textId="77777777" w:rsidR="001A7028" w:rsidRPr="00354C29" w:rsidRDefault="001A7028">
      <w:pPr>
        <w:spacing w:line="360" w:lineRule="auto"/>
        <w:jc w:val="both"/>
        <w:rPr>
          <w:rFonts w:ascii="Verdana" w:hAnsi="Verdana" w:cs="Arial"/>
          <w:b/>
          <w:bCs/>
          <w:sz w:val="20"/>
          <w:szCs w:val="20"/>
        </w:rPr>
      </w:pPr>
    </w:p>
    <w:p w14:paraId="3CD0074C" w14:textId="77777777" w:rsidR="001A7028" w:rsidRPr="00354C29" w:rsidRDefault="00ED7F9C">
      <w:pPr>
        <w:spacing w:line="360" w:lineRule="auto"/>
        <w:jc w:val="center"/>
        <w:rPr>
          <w:rFonts w:ascii="Verdana" w:hAnsi="Verdana" w:cs="Arial"/>
          <w:b/>
          <w:bCs/>
          <w:sz w:val="20"/>
          <w:szCs w:val="20"/>
          <w:u w:val="single"/>
        </w:rPr>
      </w:pPr>
      <w:r w:rsidRPr="00354C29">
        <w:rPr>
          <w:rFonts w:ascii="Verdana" w:hAnsi="Verdana" w:cs="Arial"/>
          <w:b/>
          <w:bCs/>
          <w:sz w:val="20"/>
          <w:szCs w:val="20"/>
          <w:u w:val="single"/>
        </w:rPr>
        <w:t>DISPONE:</w:t>
      </w:r>
    </w:p>
    <w:p w14:paraId="13B4B485" w14:textId="77777777" w:rsidR="001A7028" w:rsidRPr="00354C29" w:rsidRDefault="001A7028">
      <w:pPr>
        <w:spacing w:line="360" w:lineRule="auto"/>
        <w:jc w:val="both"/>
        <w:rPr>
          <w:rFonts w:ascii="Verdana" w:hAnsi="Verdana" w:cs="Arial"/>
          <w:sz w:val="20"/>
          <w:szCs w:val="20"/>
        </w:rPr>
      </w:pPr>
    </w:p>
    <w:p w14:paraId="167E17DA"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bCs/>
          <w:sz w:val="20"/>
          <w:szCs w:val="20"/>
        </w:rPr>
        <w:t>Artículo 1º) APRUEBASE</w:t>
      </w:r>
      <w:r w:rsidRPr="00354C29">
        <w:rPr>
          <w:rFonts w:ascii="Verdana" w:hAnsi="Verdana" w:cs="Arial"/>
          <w:sz w:val="20"/>
          <w:szCs w:val="20"/>
        </w:rPr>
        <w:t xml:space="preserve"> la </w:t>
      </w:r>
      <w:r w:rsidRPr="00354C29">
        <w:rPr>
          <w:rFonts w:ascii="Verdana" w:hAnsi="Verdana" w:cs="Arial"/>
          <w:b/>
          <w:bCs/>
          <w:sz w:val="20"/>
          <w:szCs w:val="20"/>
        </w:rPr>
        <w:t>NORMATIVA PARA LA CAPTACIÓN Y TRANSPORTE DE AGUA</w:t>
      </w:r>
      <w:r w:rsidRPr="00354C29">
        <w:rPr>
          <w:rFonts w:ascii="Verdana" w:hAnsi="Verdana" w:cs="Arial"/>
          <w:sz w:val="20"/>
          <w:szCs w:val="20"/>
        </w:rPr>
        <w:t xml:space="preserve"> </w:t>
      </w:r>
      <w:r w:rsidRPr="00354C29">
        <w:rPr>
          <w:rFonts w:ascii="Verdana" w:hAnsi="Verdana" w:cs="Arial"/>
          <w:b/>
          <w:bCs/>
          <w:sz w:val="20"/>
          <w:szCs w:val="20"/>
        </w:rPr>
        <w:t>PUBLICA PARA LA VENTA</w:t>
      </w:r>
      <w:r w:rsidRPr="00354C29">
        <w:rPr>
          <w:rFonts w:ascii="Verdana" w:hAnsi="Verdana" w:cs="Arial"/>
          <w:sz w:val="20"/>
          <w:szCs w:val="20"/>
        </w:rPr>
        <w:t xml:space="preserve">, la que, como </w:t>
      </w:r>
      <w:r w:rsidRPr="00354C29">
        <w:rPr>
          <w:rFonts w:ascii="Verdana" w:hAnsi="Verdana" w:cs="Arial"/>
          <w:b/>
          <w:bCs/>
          <w:sz w:val="20"/>
          <w:szCs w:val="20"/>
        </w:rPr>
        <w:t>ANEXO COMPLEMENTARIO I</w:t>
      </w:r>
      <w:r w:rsidRPr="00354C29">
        <w:rPr>
          <w:rFonts w:ascii="Verdana" w:hAnsi="Verdana" w:cs="Arial"/>
          <w:sz w:val="20"/>
          <w:szCs w:val="20"/>
        </w:rPr>
        <w:t xml:space="preserve"> de la Normalización </w:t>
      </w:r>
      <w:r w:rsidRPr="00354C29">
        <w:rPr>
          <w:rFonts w:ascii="Verdana" w:hAnsi="Verdana" w:cs="Arial"/>
          <w:b/>
          <w:bCs/>
          <w:sz w:val="20"/>
          <w:szCs w:val="20"/>
        </w:rPr>
        <w:t>PRESERVACIÓN DE LOS RECURSOS HÍDRICOS EN LA EXPLOTACIÓN CON DESTINO</w:t>
      </w:r>
      <w:r w:rsidRPr="00354C29">
        <w:rPr>
          <w:rFonts w:ascii="Verdana" w:hAnsi="Verdana" w:cs="Arial"/>
          <w:sz w:val="20"/>
          <w:szCs w:val="20"/>
        </w:rPr>
        <w:t xml:space="preserve"> </w:t>
      </w:r>
      <w:r w:rsidRPr="00354C29">
        <w:rPr>
          <w:rFonts w:ascii="Verdana" w:hAnsi="Verdana" w:cs="Arial"/>
          <w:b/>
          <w:bCs/>
          <w:sz w:val="20"/>
          <w:szCs w:val="20"/>
        </w:rPr>
        <w:t>INDUSTRIAL,</w:t>
      </w:r>
      <w:r w:rsidRPr="00354C29">
        <w:rPr>
          <w:rFonts w:ascii="Verdana" w:hAnsi="Verdana" w:cs="Arial"/>
          <w:sz w:val="20"/>
          <w:szCs w:val="20"/>
        </w:rPr>
        <w:t xml:space="preserve"> forma parte integrante de la presente.</w:t>
      </w:r>
    </w:p>
    <w:p w14:paraId="7E65CF3F" w14:textId="77777777" w:rsidR="001A7028" w:rsidRPr="00354C29" w:rsidRDefault="00ED7F9C">
      <w:pPr>
        <w:spacing w:line="360" w:lineRule="auto"/>
        <w:jc w:val="both"/>
        <w:rPr>
          <w:rFonts w:ascii="Verdana" w:hAnsi="Verdana" w:cs="Arial"/>
          <w:sz w:val="20"/>
          <w:szCs w:val="20"/>
        </w:rPr>
      </w:pPr>
      <w:r w:rsidRPr="00354C29">
        <w:rPr>
          <w:rFonts w:ascii="Verdana" w:hAnsi="Verdana" w:cs="Arial"/>
          <w:b/>
          <w:bCs/>
          <w:sz w:val="20"/>
          <w:szCs w:val="20"/>
        </w:rPr>
        <w:t>Artículo 2º)</w:t>
      </w:r>
      <w:r w:rsidRPr="00354C29">
        <w:rPr>
          <w:rFonts w:ascii="Verdana" w:hAnsi="Verdana" w:cs="Arial"/>
          <w:sz w:val="20"/>
          <w:szCs w:val="20"/>
        </w:rPr>
        <w:t xml:space="preserve"> Quienes a la fecha de la puesta en vigencia de la presente Normativa, se encuentren desarrollando la actividad sin la debida autorización por parte de esta Dirección Provincial de Recursos Hídricos, deberán regularizar su situación en un plazo perentorio de treinta (30) días, quedando sujetos a la aplicación de la Ley y las Disposiciones vigentes.</w:t>
      </w:r>
    </w:p>
    <w:p w14:paraId="22CCA7EA"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t>Artículo 3º)</w:t>
      </w:r>
      <w:r w:rsidRPr="00354C29">
        <w:rPr>
          <w:rFonts w:ascii="Verdana" w:hAnsi="Verdana" w:cs="Arial"/>
          <w:sz w:val="20"/>
          <w:szCs w:val="20"/>
        </w:rPr>
        <w:t xml:space="preserve"> Realizar inspecciones por parte de personal dependiente de esta Dirección Provincial de Recursos Hídricos, a los efectos de constatar el cumplimiento de lo normado en la presente.</w:t>
      </w:r>
    </w:p>
    <w:p w14:paraId="20527195" w14:textId="77777777" w:rsidR="001A7028" w:rsidRPr="00354C29" w:rsidRDefault="00ED7F9C">
      <w:pPr>
        <w:spacing w:line="360" w:lineRule="auto"/>
        <w:jc w:val="both"/>
        <w:rPr>
          <w:rFonts w:ascii="Verdana" w:hAnsi="Verdana" w:cs="Arial"/>
          <w:b/>
          <w:bCs/>
          <w:sz w:val="20"/>
          <w:szCs w:val="20"/>
        </w:rPr>
      </w:pPr>
      <w:r w:rsidRPr="00354C29">
        <w:rPr>
          <w:rFonts w:ascii="Verdana" w:hAnsi="Verdana" w:cs="Arial"/>
          <w:b/>
          <w:bCs/>
          <w:sz w:val="20"/>
          <w:szCs w:val="20"/>
        </w:rPr>
        <w:t>Artículo 4º) REGISTRESE.</w:t>
      </w:r>
      <w:r w:rsidRPr="00354C29">
        <w:rPr>
          <w:rFonts w:ascii="Verdana" w:hAnsi="Verdana" w:cs="Arial"/>
          <w:sz w:val="20"/>
          <w:szCs w:val="20"/>
        </w:rPr>
        <w:t xml:space="preserve"> Tomen conocimiento: Presidencia, Dirección General de Gestión Técnica y Administrativa, Dirección de Administración y Asesoría Letrada. </w:t>
      </w:r>
      <w:proofErr w:type="spellStart"/>
      <w:r w:rsidRPr="00354C29">
        <w:rPr>
          <w:rFonts w:ascii="Verdana" w:hAnsi="Verdana" w:cs="Arial"/>
          <w:sz w:val="20"/>
          <w:szCs w:val="20"/>
        </w:rPr>
        <w:t>Dése</w:t>
      </w:r>
      <w:proofErr w:type="spellEnd"/>
      <w:r w:rsidRPr="00354C29">
        <w:rPr>
          <w:rFonts w:ascii="Verdana" w:hAnsi="Verdana" w:cs="Arial"/>
          <w:sz w:val="20"/>
          <w:szCs w:val="20"/>
        </w:rPr>
        <w:t xml:space="preserve"> al Boletín Oficial y cumplido. </w:t>
      </w:r>
      <w:r w:rsidRPr="00354C29">
        <w:rPr>
          <w:rFonts w:ascii="Verdana" w:hAnsi="Verdana" w:cs="Arial"/>
          <w:b/>
          <w:bCs/>
          <w:sz w:val="20"/>
          <w:szCs w:val="20"/>
        </w:rPr>
        <w:t>ARCHIVESE.-</w:t>
      </w:r>
    </w:p>
    <w:p w14:paraId="15DC361A" w14:textId="77777777" w:rsidR="001A7028" w:rsidRPr="00354C29" w:rsidRDefault="001A7028">
      <w:pPr>
        <w:spacing w:line="360" w:lineRule="auto"/>
        <w:jc w:val="both"/>
        <w:rPr>
          <w:rFonts w:ascii="Verdana" w:hAnsi="Verdana" w:cs="Arial"/>
          <w:b/>
          <w:bCs/>
          <w:sz w:val="20"/>
          <w:szCs w:val="20"/>
        </w:rPr>
      </w:pPr>
    </w:p>
    <w:p w14:paraId="3C14362C" w14:textId="77777777" w:rsidR="001A7028" w:rsidRPr="00354C29" w:rsidRDefault="001A7028">
      <w:pPr>
        <w:rPr>
          <w:rFonts w:ascii="Verdana" w:hAnsi="Verdana" w:cs="Arial"/>
          <w:sz w:val="20"/>
          <w:szCs w:val="20"/>
        </w:rPr>
      </w:pPr>
    </w:p>
    <w:p w14:paraId="6E6F0EB2" w14:textId="77777777" w:rsidR="001A7028" w:rsidRPr="00354C29" w:rsidRDefault="001A7028">
      <w:pPr>
        <w:rPr>
          <w:rFonts w:ascii="Verdana" w:hAnsi="Verdana" w:cs="Arial"/>
          <w:sz w:val="20"/>
          <w:szCs w:val="20"/>
        </w:rPr>
      </w:pPr>
    </w:p>
    <w:p w14:paraId="3593C544" w14:textId="77777777" w:rsidR="001A7028" w:rsidRPr="00354C29" w:rsidRDefault="001A7028">
      <w:pPr>
        <w:rPr>
          <w:rFonts w:ascii="Verdana" w:hAnsi="Verdana" w:cs="Arial"/>
          <w:sz w:val="20"/>
          <w:szCs w:val="20"/>
        </w:rPr>
      </w:pPr>
    </w:p>
    <w:p w14:paraId="01038C43" w14:textId="77777777" w:rsidR="001A7028" w:rsidRPr="00354C29" w:rsidRDefault="001A7028">
      <w:pPr>
        <w:rPr>
          <w:rFonts w:ascii="Verdana" w:hAnsi="Verdana" w:cs="Arial"/>
          <w:sz w:val="20"/>
          <w:szCs w:val="20"/>
        </w:rPr>
      </w:pPr>
    </w:p>
    <w:p w14:paraId="00288F8E" w14:textId="77777777" w:rsidR="001A7028" w:rsidRPr="00354C29" w:rsidRDefault="001A7028">
      <w:pPr>
        <w:rPr>
          <w:rFonts w:ascii="Verdana" w:hAnsi="Verdana" w:cs="Arial"/>
          <w:sz w:val="20"/>
          <w:szCs w:val="20"/>
        </w:rPr>
      </w:pPr>
    </w:p>
    <w:p w14:paraId="2F17EA51" w14:textId="77777777" w:rsidR="001A7028" w:rsidRPr="00354C29" w:rsidRDefault="001A7028">
      <w:pPr>
        <w:rPr>
          <w:rFonts w:ascii="Verdana" w:hAnsi="Verdana" w:cs="Arial"/>
          <w:sz w:val="20"/>
          <w:szCs w:val="20"/>
        </w:rPr>
      </w:pPr>
    </w:p>
    <w:p w14:paraId="4384FF73" w14:textId="77777777" w:rsidR="001A7028" w:rsidRPr="00354C29" w:rsidRDefault="001A7028">
      <w:pPr>
        <w:rPr>
          <w:rFonts w:ascii="Verdana" w:hAnsi="Verdana" w:cs="Arial"/>
          <w:sz w:val="20"/>
          <w:szCs w:val="20"/>
        </w:rPr>
      </w:pPr>
    </w:p>
    <w:p w14:paraId="6048C0EF" w14:textId="77777777" w:rsidR="001A7028" w:rsidRPr="00354C29" w:rsidRDefault="001A7028">
      <w:pPr>
        <w:rPr>
          <w:rFonts w:ascii="Verdana" w:hAnsi="Verdana" w:cs="Arial"/>
          <w:sz w:val="20"/>
          <w:szCs w:val="20"/>
        </w:rPr>
      </w:pPr>
    </w:p>
    <w:p w14:paraId="621E68B7" w14:textId="77777777" w:rsidR="001A7028" w:rsidRPr="00354C29" w:rsidRDefault="001A7028">
      <w:pPr>
        <w:rPr>
          <w:rFonts w:ascii="Verdana" w:hAnsi="Verdana" w:cs="Arial"/>
          <w:sz w:val="20"/>
          <w:szCs w:val="20"/>
        </w:rPr>
      </w:pPr>
    </w:p>
    <w:p w14:paraId="43A410CB" w14:textId="77777777" w:rsidR="001A7028" w:rsidRPr="00354C29" w:rsidRDefault="001A7028">
      <w:pPr>
        <w:rPr>
          <w:rFonts w:ascii="Verdana" w:hAnsi="Verdana" w:cs="Arial"/>
          <w:sz w:val="20"/>
          <w:szCs w:val="20"/>
        </w:rPr>
      </w:pPr>
    </w:p>
    <w:p w14:paraId="08250D32" w14:textId="77777777" w:rsidR="001A7028" w:rsidRPr="00354C29" w:rsidRDefault="001A7028">
      <w:pPr>
        <w:rPr>
          <w:rFonts w:ascii="Verdana" w:hAnsi="Verdana" w:cs="Arial"/>
          <w:sz w:val="20"/>
          <w:szCs w:val="20"/>
        </w:rPr>
      </w:pPr>
    </w:p>
    <w:p w14:paraId="1077FBA7" w14:textId="77777777" w:rsidR="001A7028" w:rsidRPr="00354C29" w:rsidRDefault="001A7028">
      <w:pPr>
        <w:rPr>
          <w:rFonts w:ascii="Verdana" w:hAnsi="Verdana" w:cs="Arial"/>
          <w:sz w:val="20"/>
          <w:szCs w:val="20"/>
        </w:rPr>
      </w:pPr>
    </w:p>
    <w:p w14:paraId="65FDE9E4" w14:textId="77777777" w:rsidR="001A7028" w:rsidRPr="00354C29" w:rsidRDefault="001A7028">
      <w:pPr>
        <w:rPr>
          <w:rFonts w:ascii="Verdana" w:hAnsi="Verdana" w:cs="Arial"/>
          <w:sz w:val="20"/>
          <w:szCs w:val="20"/>
        </w:rPr>
      </w:pPr>
    </w:p>
    <w:p w14:paraId="5902C0D2" w14:textId="77777777" w:rsidR="001A7028" w:rsidRPr="00354C29" w:rsidRDefault="001A7028">
      <w:pPr>
        <w:rPr>
          <w:rFonts w:ascii="Verdana" w:hAnsi="Verdana" w:cs="Arial"/>
          <w:sz w:val="20"/>
          <w:szCs w:val="20"/>
        </w:rPr>
      </w:pPr>
    </w:p>
    <w:p w14:paraId="59AC0ED4" w14:textId="77777777" w:rsidR="001A7028" w:rsidRPr="00354C29" w:rsidRDefault="001A7028">
      <w:pPr>
        <w:rPr>
          <w:rFonts w:ascii="Verdana" w:hAnsi="Verdana" w:cs="Arial"/>
          <w:sz w:val="20"/>
          <w:szCs w:val="20"/>
        </w:rPr>
      </w:pPr>
    </w:p>
    <w:p w14:paraId="38C1D35A" w14:textId="77777777" w:rsidR="001A7028" w:rsidRPr="00354C29" w:rsidRDefault="001A7028">
      <w:pPr>
        <w:rPr>
          <w:rFonts w:ascii="Verdana" w:hAnsi="Verdana" w:cs="Arial"/>
          <w:sz w:val="20"/>
          <w:szCs w:val="20"/>
        </w:rPr>
      </w:pPr>
    </w:p>
    <w:p w14:paraId="7ED5F297" w14:textId="77777777" w:rsidR="001A7028" w:rsidRPr="00354C29" w:rsidRDefault="001A7028">
      <w:pPr>
        <w:rPr>
          <w:rFonts w:ascii="Verdana" w:hAnsi="Verdana" w:cs="Arial"/>
          <w:sz w:val="20"/>
          <w:szCs w:val="20"/>
        </w:rPr>
      </w:pPr>
    </w:p>
    <w:p w14:paraId="70C89552" w14:textId="77777777" w:rsidR="001A7028" w:rsidRPr="00354C29" w:rsidRDefault="001A7028">
      <w:pPr>
        <w:rPr>
          <w:rFonts w:ascii="Verdana" w:hAnsi="Verdana" w:cs="Arial"/>
          <w:sz w:val="20"/>
          <w:szCs w:val="20"/>
        </w:rPr>
      </w:pPr>
    </w:p>
    <w:p w14:paraId="5A155E67" w14:textId="77777777" w:rsidR="001A7028" w:rsidRPr="00354C29" w:rsidRDefault="001A7028">
      <w:pPr>
        <w:rPr>
          <w:rFonts w:ascii="Verdana" w:hAnsi="Verdana" w:cs="Arial"/>
          <w:sz w:val="20"/>
          <w:szCs w:val="20"/>
        </w:rPr>
      </w:pPr>
    </w:p>
    <w:p w14:paraId="00D379C0" w14:textId="77777777" w:rsidR="001A7028" w:rsidRPr="00354C29" w:rsidRDefault="001A7028">
      <w:pPr>
        <w:rPr>
          <w:rFonts w:ascii="Verdana" w:hAnsi="Verdana" w:cs="Arial"/>
          <w:sz w:val="20"/>
          <w:szCs w:val="20"/>
        </w:rPr>
      </w:pPr>
    </w:p>
    <w:p w14:paraId="4BF2768B" w14:textId="77777777" w:rsidR="001A7028" w:rsidRPr="00354C29" w:rsidRDefault="001A7028">
      <w:pPr>
        <w:rPr>
          <w:rFonts w:ascii="Verdana" w:hAnsi="Verdana" w:cs="Arial"/>
          <w:sz w:val="20"/>
          <w:szCs w:val="20"/>
        </w:rPr>
      </w:pPr>
    </w:p>
    <w:p w14:paraId="2FBA8A64" w14:textId="77777777" w:rsidR="001A7028" w:rsidRPr="00354C29" w:rsidRDefault="001A7028">
      <w:pPr>
        <w:rPr>
          <w:rFonts w:ascii="Verdana" w:hAnsi="Verdana" w:cs="Arial"/>
          <w:sz w:val="20"/>
          <w:szCs w:val="20"/>
        </w:rPr>
      </w:pPr>
    </w:p>
    <w:p w14:paraId="225BDFBE" w14:textId="77777777" w:rsidR="001A7028" w:rsidRPr="00354C29" w:rsidRDefault="001A7028">
      <w:pPr>
        <w:rPr>
          <w:rFonts w:ascii="Verdana" w:hAnsi="Verdana" w:cs="Arial"/>
          <w:sz w:val="20"/>
          <w:szCs w:val="20"/>
        </w:rPr>
      </w:pPr>
    </w:p>
    <w:p w14:paraId="39A34574" w14:textId="77777777" w:rsidR="001A7028" w:rsidRPr="00354C29" w:rsidRDefault="001A7028">
      <w:pPr>
        <w:rPr>
          <w:rFonts w:ascii="Verdana" w:hAnsi="Verdana" w:cs="Arial"/>
          <w:sz w:val="20"/>
          <w:szCs w:val="20"/>
        </w:rPr>
      </w:pPr>
    </w:p>
    <w:p w14:paraId="47AC4D47" w14:textId="77777777" w:rsidR="001A7028" w:rsidRPr="00354C29" w:rsidRDefault="001A7028">
      <w:pPr>
        <w:rPr>
          <w:rFonts w:ascii="Verdana" w:hAnsi="Verdana" w:cs="Arial"/>
          <w:sz w:val="20"/>
          <w:szCs w:val="20"/>
        </w:rPr>
      </w:pPr>
    </w:p>
    <w:p w14:paraId="381D8A57" w14:textId="77777777" w:rsidR="001A7028" w:rsidRPr="00354C29" w:rsidRDefault="001A7028">
      <w:pPr>
        <w:rPr>
          <w:rFonts w:ascii="Verdana" w:hAnsi="Verdana" w:cs="Arial"/>
          <w:sz w:val="20"/>
          <w:szCs w:val="20"/>
        </w:rPr>
      </w:pPr>
    </w:p>
    <w:p w14:paraId="6050F482" w14:textId="77777777" w:rsidR="001A7028" w:rsidRPr="00354C29" w:rsidRDefault="00ED7F9C">
      <w:pPr>
        <w:pStyle w:val="Textoindependiente"/>
        <w:ind w:firstLine="709"/>
        <w:jc w:val="center"/>
        <w:rPr>
          <w:rFonts w:ascii="Verdana" w:hAnsi="Verdana" w:cs="Arial"/>
          <w:b/>
          <w:sz w:val="20"/>
        </w:rPr>
      </w:pPr>
      <w:r w:rsidRPr="00354C29">
        <w:rPr>
          <w:rFonts w:ascii="Verdana" w:hAnsi="Verdana" w:cs="Arial"/>
          <w:b/>
          <w:sz w:val="20"/>
        </w:rPr>
        <w:t>PRESERVACIÓN DE LOS RECURSOS HÍDRICOS EN LA EXPLOTACIÓN CON DESTINO INDUSTRIAL</w:t>
      </w:r>
    </w:p>
    <w:p w14:paraId="1CC11551" w14:textId="77777777" w:rsidR="001A7028" w:rsidRPr="00354C29" w:rsidRDefault="001A7028">
      <w:pPr>
        <w:pStyle w:val="Textoindependiente"/>
        <w:ind w:firstLine="709"/>
        <w:jc w:val="center"/>
        <w:rPr>
          <w:rFonts w:ascii="Verdana" w:hAnsi="Verdana" w:cs="Arial"/>
          <w:b/>
          <w:sz w:val="20"/>
        </w:rPr>
      </w:pPr>
    </w:p>
    <w:p w14:paraId="365B8218" w14:textId="77777777" w:rsidR="001A7028" w:rsidRPr="00354C29" w:rsidRDefault="00ED7F9C">
      <w:pPr>
        <w:pStyle w:val="Textoindependiente"/>
        <w:ind w:firstLine="709"/>
        <w:jc w:val="center"/>
        <w:rPr>
          <w:rFonts w:ascii="Verdana" w:hAnsi="Verdana" w:cs="Arial"/>
          <w:b/>
          <w:sz w:val="20"/>
        </w:rPr>
      </w:pPr>
      <w:r w:rsidRPr="00354C29">
        <w:rPr>
          <w:rFonts w:ascii="Verdana" w:hAnsi="Verdana" w:cs="Arial"/>
          <w:b/>
          <w:sz w:val="20"/>
        </w:rPr>
        <w:t>ANEXO COMPLEMENTARIO I</w:t>
      </w:r>
    </w:p>
    <w:p w14:paraId="6F9A9900" w14:textId="77777777" w:rsidR="001A7028" w:rsidRPr="00354C29" w:rsidRDefault="001A7028">
      <w:pPr>
        <w:pStyle w:val="Textoindependiente"/>
        <w:ind w:firstLine="709"/>
        <w:jc w:val="center"/>
        <w:rPr>
          <w:rFonts w:ascii="Verdana" w:hAnsi="Verdana" w:cs="Arial"/>
          <w:b/>
          <w:sz w:val="20"/>
          <w:u w:val="words"/>
        </w:rPr>
      </w:pPr>
    </w:p>
    <w:p w14:paraId="18EC7D61" w14:textId="77777777" w:rsidR="001A7028" w:rsidRPr="00354C29" w:rsidRDefault="00ED7F9C">
      <w:pPr>
        <w:pStyle w:val="Textoindependiente"/>
        <w:ind w:firstLine="709"/>
        <w:jc w:val="center"/>
        <w:rPr>
          <w:rFonts w:ascii="Verdana" w:hAnsi="Verdana" w:cs="Arial"/>
          <w:b/>
          <w:sz w:val="20"/>
          <w:u w:val="words"/>
        </w:rPr>
      </w:pPr>
      <w:r w:rsidRPr="00354C29">
        <w:rPr>
          <w:rFonts w:ascii="Verdana" w:hAnsi="Verdana" w:cs="Arial"/>
          <w:b/>
          <w:sz w:val="20"/>
          <w:u w:val="words"/>
        </w:rPr>
        <w:t>NORMATIVA PARA LA CAPTACION Y TRANSPORTE DE AGUA PÚBLICA PARA LA VENTA</w:t>
      </w:r>
    </w:p>
    <w:p w14:paraId="4392A6C3" w14:textId="77777777" w:rsidR="001A7028" w:rsidRPr="00354C29" w:rsidRDefault="001A7028">
      <w:pPr>
        <w:pStyle w:val="Textoindependiente"/>
        <w:ind w:firstLine="709"/>
        <w:jc w:val="both"/>
        <w:rPr>
          <w:rFonts w:ascii="Verdana" w:hAnsi="Verdana" w:cs="Arial"/>
          <w:b/>
          <w:sz w:val="20"/>
          <w:u w:val="words"/>
        </w:rPr>
      </w:pPr>
    </w:p>
    <w:p w14:paraId="6C146D57" w14:textId="77777777" w:rsidR="001A7028" w:rsidRPr="00354C29" w:rsidRDefault="001A7028">
      <w:pPr>
        <w:pStyle w:val="Textoindependiente2"/>
        <w:ind w:firstLine="709"/>
        <w:rPr>
          <w:rFonts w:ascii="Verdana" w:hAnsi="Verdana" w:cs="Arial"/>
          <w:b/>
          <w:sz w:val="20"/>
          <w:lang w:val="es-MX"/>
        </w:rPr>
      </w:pPr>
    </w:p>
    <w:p w14:paraId="66B38F06" w14:textId="77777777" w:rsidR="001A7028" w:rsidRPr="00354C29" w:rsidRDefault="00ED7F9C">
      <w:pPr>
        <w:pStyle w:val="Textoindependiente2"/>
        <w:ind w:firstLine="709"/>
        <w:jc w:val="center"/>
        <w:rPr>
          <w:rFonts w:ascii="Verdana" w:hAnsi="Verdana" w:cs="Arial"/>
          <w:b/>
          <w:sz w:val="20"/>
          <w:lang w:val="es-MX"/>
        </w:rPr>
      </w:pPr>
      <w:r w:rsidRPr="00354C29">
        <w:rPr>
          <w:rFonts w:ascii="Verdana" w:hAnsi="Verdana" w:cs="Arial"/>
          <w:b/>
          <w:sz w:val="20"/>
          <w:lang w:val="es-MX"/>
        </w:rPr>
        <w:t>INTRODUCCION</w:t>
      </w:r>
    </w:p>
    <w:p w14:paraId="1182D317" w14:textId="77777777" w:rsidR="001A7028" w:rsidRPr="00354C29" w:rsidRDefault="001A7028">
      <w:pPr>
        <w:pStyle w:val="Textoindependiente2"/>
        <w:ind w:firstLine="709"/>
        <w:rPr>
          <w:rFonts w:ascii="Verdana" w:hAnsi="Verdana" w:cs="Arial"/>
          <w:b/>
          <w:sz w:val="20"/>
          <w:lang w:val="es-MX"/>
        </w:rPr>
      </w:pPr>
    </w:p>
    <w:p w14:paraId="62E8E123" w14:textId="77777777" w:rsidR="001A7028" w:rsidRPr="00354C29" w:rsidRDefault="00ED7F9C">
      <w:pPr>
        <w:pStyle w:val="Textoindependiente2"/>
        <w:ind w:firstLine="709"/>
        <w:rPr>
          <w:rFonts w:ascii="Verdana" w:hAnsi="Verdana" w:cs="Arial"/>
          <w:sz w:val="20"/>
          <w:lang w:val="es-MX"/>
        </w:rPr>
      </w:pPr>
      <w:r w:rsidRPr="00354C29">
        <w:rPr>
          <w:rFonts w:ascii="Verdana" w:hAnsi="Verdana" w:cs="Arial"/>
          <w:b/>
          <w:i/>
          <w:sz w:val="20"/>
          <w:lang w:val="es-MX"/>
        </w:rPr>
        <w:t xml:space="preserve">A los fines de lo estipulado por la Ley Nº 1451 en el TITULO II – DEL USO DEL AGUA, la Autoridad de Aplicación determina que la “Captación y Transporte de Agua para la Venta”, es considerada un Uso Especial dentro de los definidos en el Artículo Nº 9 del Capítulo II. Deberá entonces regirse por lo normado al respecto y por la presente. </w:t>
      </w:r>
    </w:p>
    <w:p w14:paraId="1B11D602" w14:textId="77777777" w:rsidR="001A7028" w:rsidRPr="00354C29" w:rsidRDefault="001A7028">
      <w:pPr>
        <w:pStyle w:val="Textoindependiente2"/>
        <w:ind w:firstLine="709"/>
        <w:rPr>
          <w:rFonts w:ascii="Verdana" w:hAnsi="Verdana" w:cs="Arial"/>
          <w:sz w:val="20"/>
          <w:lang w:val="es-MX"/>
        </w:rPr>
      </w:pPr>
    </w:p>
    <w:p w14:paraId="164BB97C" w14:textId="77777777" w:rsidR="001A7028" w:rsidRPr="00354C29" w:rsidRDefault="00ED7F9C">
      <w:pPr>
        <w:pStyle w:val="Textoindependiente2"/>
        <w:ind w:firstLine="709"/>
        <w:jc w:val="center"/>
        <w:rPr>
          <w:rFonts w:ascii="Verdana" w:hAnsi="Verdana" w:cs="Arial"/>
          <w:b/>
          <w:sz w:val="20"/>
          <w:lang w:val="es-MX"/>
        </w:rPr>
      </w:pPr>
      <w:r w:rsidRPr="00354C29">
        <w:rPr>
          <w:rFonts w:ascii="Verdana" w:hAnsi="Verdana" w:cs="Arial"/>
          <w:b/>
          <w:sz w:val="20"/>
          <w:lang w:val="es-MX"/>
        </w:rPr>
        <w:t>CONSIDERACIONES GENERALES</w:t>
      </w:r>
    </w:p>
    <w:p w14:paraId="72178AB5" w14:textId="77777777" w:rsidR="001A7028" w:rsidRPr="00354C29" w:rsidRDefault="001A7028">
      <w:pPr>
        <w:pStyle w:val="Textoindependiente2"/>
        <w:ind w:firstLine="709"/>
        <w:rPr>
          <w:rFonts w:ascii="Verdana" w:hAnsi="Verdana" w:cs="Arial"/>
          <w:sz w:val="20"/>
          <w:lang w:val="es-MX"/>
        </w:rPr>
      </w:pPr>
    </w:p>
    <w:p w14:paraId="0C313898" w14:textId="77777777" w:rsidR="001A7028" w:rsidRPr="00354C29" w:rsidRDefault="00ED7F9C">
      <w:pPr>
        <w:pStyle w:val="Textoindependiente2"/>
        <w:ind w:firstLine="709"/>
        <w:rPr>
          <w:rFonts w:ascii="Verdana" w:hAnsi="Verdana" w:cs="Arial"/>
          <w:sz w:val="20"/>
          <w:lang w:val="es-MX"/>
        </w:rPr>
      </w:pPr>
      <w:r w:rsidRPr="00354C29">
        <w:rPr>
          <w:rFonts w:ascii="Verdana" w:hAnsi="Verdana" w:cs="Arial"/>
          <w:sz w:val="20"/>
          <w:lang w:val="es-MX"/>
        </w:rPr>
        <w:t>La presente normativa tiende a fortalecer el control que la Dirección Provincial de Recursos Hídricos, como Autoridad de Aplicación de las Leyes Provinciales Nº 1.451 (y sus Modificatorias, Leyes Nº 2.480 y Nº 2.625) y Nº 2.185 (y sus Modificatorias, Leyes Nº 2.444 y Nº 2.480), ejerce en el marco de las responsabilidades y atribuciones otorgadas por el Poder Ejecutivo Provincial. Está orientada a optimizar el uso del recurso, preservar su calidad y velar por una explotación sustentable del mismo.</w:t>
      </w:r>
    </w:p>
    <w:p w14:paraId="5754D5FE" w14:textId="77777777" w:rsidR="001A7028" w:rsidRPr="00354C29" w:rsidRDefault="00ED7F9C">
      <w:pPr>
        <w:pStyle w:val="Textoindependiente2"/>
        <w:ind w:firstLine="709"/>
        <w:rPr>
          <w:rFonts w:ascii="Verdana" w:hAnsi="Verdana" w:cs="Arial"/>
          <w:sz w:val="20"/>
          <w:lang w:val="es-MX"/>
        </w:rPr>
      </w:pPr>
      <w:r w:rsidRPr="00354C29">
        <w:rPr>
          <w:rFonts w:ascii="Verdana" w:hAnsi="Verdana" w:cs="Arial"/>
          <w:sz w:val="20"/>
          <w:lang w:val="es-MX"/>
        </w:rPr>
        <w:t xml:space="preserve">La </w:t>
      </w:r>
      <w:r w:rsidRPr="00354C29">
        <w:rPr>
          <w:rFonts w:ascii="Verdana" w:hAnsi="Verdana" w:cs="Arial"/>
          <w:b/>
          <w:i/>
          <w:sz w:val="20"/>
          <w:lang w:val="es-MX"/>
        </w:rPr>
        <w:t>Captación y Transporte de Agua para la Venta</w:t>
      </w:r>
      <w:r w:rsidRPr="00354C29">
        <w:rPr>
          <w:rFonts w:ascii="Verdana" w:hAnsi="Verdana" w:cs="Arial"/>
          <w:sz w:val="20"/>
          <w:lang w:val="es-MX"/>
        </w:rPr>
        <w:t>, es una actividad lucrativa con alto crecimiento en la Provincia, con una explotación en términos de volumen muy importante, pero en la mayoría de los casos sin la debida autorización por parte de la Autoridad competente en la materia, quien es la encargada de regular el uso del recurso. Es menester por lo tanto, generar los mecanismos de control necesarios para regularizar en forma definitiva dicha actividad, con el objeto de establecer un equilibrio entre el desarrollo económico y la preservación de los recursos hídricos, que son patrimonio de la Provincia.</w:t>
      </w:r>
    </w:p>
    <w:p w14:paraId="6CA242A5" w14:textId="77777777" w:rsidR="001A7028" w:rsidRPr="00354C29" w:rsidRDefault="00ED7F9C">
      <w:pPr>
        <w:pStyle w:val="Textoindependiente2"/>
        <w:ind w:firstLine="709"/>
        <w:rPr>
          <w:rFonts w:ascii="Verdana" w:hAnsi="Verdana" w:cs="Arial"/>
          <w:sz w:val="20"/>
          <w:lang w:val="es-MX"/>
        </w:rPr>
      </w:pPr>
      <w:r w:rsidRPr="00354C29">
        <w:rPr>
          <w:rFonts w:ascii="Verdana" w:hAnsi="Verdana" w:cs="Arial"/>
          <w:sz w:val="20"/>
          <w:lang w:val="es-MX"/>
        </w:rPr>
        <w:lastRenderedPageBreak/>
        <w:t>En dicho marco se establecen las condiciones que los usuarios, que capten y transporten aguas públicas para la venta deberán respetar, sin perjuicio de lo reglamentado hasta el presente por la Autoridad de Aplicación.</w:t>
      </w:r>
    </w:p>
    <w:p w14:paraId="27E397D3" w14:textId="77777777" w:rsidR="001A7028" w:rsidRPr="00354C29" w:rsidRDefault="00ED7F9C">
      <w:pPr>
        <w:pStyle w:val="Textoindependiente2"/>
        <w:ind w:firstLine="709"/>
        <w:rPr>
          <w:rFonts w:ascii="Verdana" w:hAnsi="Verdana" w:cs="Arial"/>
          <w:sz w:val="20"/>
          <w:lang w:val="es-MX"/>
        </w:rPr>
      </w:pPr>
      <w:r w:rsidRPr="00354C29">
        <w:rPr>
          <w:rFonts w:ascii="Verdana" w:hAnsi="Verdana" w:cs="Arial"/>
          <w:sz w:val="20"/>
          <w:lang w:val="es-MX"/>
        </w:rPr>
        <w:t>El incumplimiento de lo aquí estipulado hará considerar a los usuarios del recurso, infractores; los que serán sancionados de acuerdo a los criterios establecidos en el REGIMEN DE MULTAS POR CONTRAVENCIONES estipulado en la NORMALIZACION “PRESERVACION DE LOS RECURSOS HIDRICOS EN LA EXPLOTACION CON DESTINO INDUSTRIAL”, aprobada mediante Disposición Nº 003/2.003  de esta Autoridad, al ser la presente un Anexo Complementario de la misma.</w:t>
      </w:r>
    </w:p>
    <w:p w14:paraId="61443212" w14:textId="77777777" w:rsidR="001A7028" w:rsidRPr="00354C29" w:rsidRDefault="001A7028">
      <w:pPr>
        <w:pStyle w:val="Textoindependiente2"/>
        <w:ind w:firstLine="709"/>
        <w:rPr>
          <w:rFonts w:ascii="Verdana" w:hAnsi="Verdana" w:cs="Arial"/>
          <w:sz w:val="20"/>
          <w:lang w:val="es-MX"/>
        </w:rPr>
      </w:pPr>
    </w:p>
    <w:p w14:paraId="1041D421" w14:textId="77777777" w:rsidR="001A7028" w:rsidRDefault="001A7028">
      <w:pPr>
        <w:pStyle w:val="Textoindependiente2"/>
        <w:ind w:firstLine="709"/>
        <w:rPr>
          <w:rFonts w:ascii="Verdana" w:hAnsi="Verdana" w:cs="Arial"/>
          <w:sz w:val="20"/>
          <w:lang w:val="es-MX"/>
        </w:rPr>
      </w:pPr>
    </w:p>
    <w:p w14:paraId="4873A591" w14:textId="77777777" w:rsidR="00E50DB5" w:rsidRDefault="00E50DB5">
      <w:pPr>
        <w:pStyle w:val="Textoindependiente2"/>
        <w:ind w:firstLine="709"/>
        <w:rPr>
          <w:rFonts w:ascii="Verdana" w:hAnsi="Verdana" w:cs="Arial"/>
          <w:sz w:val="20"/>
          <w:lang w:val="es-MX"/>
        </w:rPr>
      </w:pPr>
    </w:p>
    <w:p w14:paraId="17A392A1" w14:textId="77777777" w:rsidR="00E50DB5" w:rsidRDefault="00E50DB5">
      <w:pPr>
        <w:pStyle w:val="Textoindependiente2"/>
        <w:ind w:firstLine="709"/>
        <w:rPr>
          <w:rFonts w:ascii="Verdana" w:hAnsi="Verdana" w:cs="Arial"/>
          <w:sz w:val="20"/>
          <w:lang w:val="es-MX"/>
        </w:rPr>
      </w:pPr>
    </w:p>
    <w:p w14:paraId="793CF3FD" w14:textId="77777777" w:rsidR="00E50DB5" w:rsidRDefault="00E50DB5">
      <w:pPr>
        <w:pStyle w:val="Textoindependiente2"/>
        <w:ind w:firstLine="709"/>
        <w:rPr>
          <w:rFonts w:ascii="Verdana" w:hAnsi="Verdana" w:cs="Arial"/>
          <w:sz w:val="20"/>
          <w:lang w:val="es-MX"/>
        </w:rPr>
      </w:pPr>
    </w:p>
    <w:p w14:paraId="32693862" w14:textId="77777777" w:rsidR="00E50DB5" w:rsidRDefault="00E50DB5">
      <w:pPr>
        <w:pStyle w:val="Textoindependiente2"/>
        <w:ind w:firstLine="709"/>
        <w:rPr>
          <w:rFonts w:ascii="Verdana" w:hAnsi="Verdana" w:cs="Arial"/>
          <w:sz w:val="20"/>
          <w:lang w:val="es-MX"/>
        </w:rPr>
      </w:pPr>
    </w:p>
    <w:p w14:paraId="09A4CAAB" w14:textId="77777777" w:rsidR="00E50DB5" w:rsidRDefault="00E50DB5">
      <w:pPr>
        <w:pStyle w:val="Textoindependiente2"/>
        <w:ind w:firstLine="709"/>
        <w:rPr>
          <w:rFonts w:ascii="Verdana" w:hAnsi="Verdana" w:cs="Arial"/>
          <w:sz w:val="20"/>
          <w:lang w:val="es-MX"/>
        </w:rPr>
      </w:pPr>
    </w:p>
    <w:p w14:paraId="11FFA50A" w14:textId="77777777" w:rsidR="00E50DB5" w:rsidRDefault="00E50DB5">
      <w:pPr>
        <w:pStyle w:val="Textoindependiente2"/>
        <w:ind w:firstLine="709"/>
        <w:rPr>
          <w:rFonts w:ascii="Verdana" w:hAnsi="Verdana" w:cs="Arial"/>
          <w:sz w:val="20"/>
          <w:lang w:val="es-MX"/>
        </w:rPr>
      </w:pPr>
    </w:p>
    <w:p w14:paraId="176B3CD6" w14:textId="77777777" w:rsidR="00E50DB5" w:rsidRDefault="00E50DB5">
      <w:pPr>
        <w:pStyle w:val="Textoindependiente2"/>
        <w:ind w:firstLine="709"/>
        <w:rPr>
          <w:rFonts w:ascii="Verdana" w:hAnsi="Verdana" w:cs="Arial"/>
          <w:sz w:val="20"/>
          <w:lang w:val="es-MX"/>
        </w:rPr>
      </w:pPr>
    </w:p>
    <w:p w14:paraId="0809AD2B" w14:textId="77777777" w:rsidR="00E50DB5" w:rsidRDefault="00E50DB5">
      <w:pPr>
        <w:pStyle w:val="Textoindependiente2"/>
        <w:ind w:firstLine="709"/>
        <w:rPr>
          <w:rFonts w:ascii="Verdana" w:hAnsi="Verdana" w:cs="Arial"/>
          <w:sz w:val="20"/>
          <w:lang w:val="es-MX"/>
        </w:rPr>
      </w:pPr>
    </w:p>
    <w:p w14:paraId="764512C6" w14:textId="77777777" w:rsidR="00E50DB5" w:rsidRDefault="00E50DB5">
      <w:pPr>
        <w:pStyle w:val="Textoindependiente2"/>
        <w:ind w:firstLine="709"/>
        <w:rPr>
          <w:rFonts w:ascii="Verdana" w:hAnsi="Verdana" w:cs="Arial"/>
          <w:sz w:val="20"/>
          <w:lang w:val="es-MX"/>
        </w:rPr>
      </w:pPr>
    </w:p>
    <w:p w14:paraId="52EE330F" w14:textId="77777777" w:rsidR="00E50DB5" w:rsidRDefault="00E50DB5">
      <w:pPr>
        <w:pStyle w:val="Textoindependiente2"/>
        <w:ind w:firstLine="709"/>
        <w:rPr>
          <w:rFonts w:ascii="Verdana" w:hAnsi="Verdana" w:cs="Arial"/>
          <w:sz w:val="20"/>
          <w:lang w:val="es-MX"/>
        </w:rPr>
      </w:pPr>
    </w:p>
    <w:p w14:paraId="1729AD7A" w14:textId="77777777" w:rsidR="00E50DB5" w:rsidRDefault="00E50DB5">
      <w:pPr>
        <w:pStyle w:val="Textoindependiente2"/>
        <w:ind w:firstLine="709"/>
        <w:rPr>
          <w:rFonts w:ascii="Verdana" w:hAnsi="Verdana" w:cs="Arial"/>
          <w:sz w:val="20"/>
          <w:lang w:val="es-MX"/>
        </w:rPr>
      </w:pPr>
    </w:p>
    <w:p w14:paraId="34F0F1CB" w14:textId="77777777" w:rsidR="00E50DB5" w:rsidRDefault="00E50DB5">
      <w:pPr>
        <w:pStyle w:val="Textoindependiente2"/>
        <w:ind w:firstLine="709"/>
        <w:rPr>
          <w:rFonts w:ascii="Verdana" w:hAnsi="Verdana" w:cs="Arial"/>
          <w:sz w:val="20"/>
          <w:lang w:val="es-MX"/>
        </w:rPr>
      </w:pPr>
    </w:p>
    <w:p w14:paraId="1A78D5BC" w14:textId="77777777" w:rsidR="00E50DB5" w:rsidRDefault="00E50DB5">
      <w:pPr>
        <w:pStyle w:val="Textoindependiente2"/>
        <w:ind w:firstLine="709"/>
        <w:rPr>
          <w:rFonts w:ascii="Verdana" w:hAnsi="Verdana" w:cs="Arial"/>
          <w:sz w:val="20"/>
          <w:lang w:val="es-MX"/>
        </w:rPr>
      </w:pPr>
    </w:p>
    <w:p w14:paraId="28AC50BC" w14:textId="77777777" w:rsidR="00E50DB5" w:rsidRDefault="00E50DB5">
      <w:pPr>
        <w:pStyle w:val="Textoindependiente2"/>
        <w:ind w:firstLine="709"/>
        <w:rPr>
          <w:rFonts w:ascii="Verdana" w:hAnsi="Verdana" w:cs="Arial"/>
          <w:sz w:val="20"/>
          <w:lang w:val="es-MX"/>
        </w:rPr>
      </w:pPr>
    </w:p>
    <w:p w14:paraId="75A2020D" w14:textId="77777777" w:rsidR="00E50DB5" w:rsidRDefault="00E50DB5">
      <w:pPr>
        <w:pStyle w:val="Textoindependiente2"/>
        <w:ind w:firstLine="709"/>
        <w:rPr>
          <w:rFonts w:ascii="Verdana" w:hAnsi="Verdana" w:cs="Arial"/>
          <w:sz w:val="20"/>
          <w:lang w:val="es-MX"/>
        </w:rPr>
      </w:pPr>
    </w:p>
    <w:p w14:paraId="6335B10B" w14:textId="77777777" w:rsidR="00E50DB5" w:rsidRDefault="00E50DB5">
      <w:pPr>
        <w:pStyle w:val="Textoindependiente2"/>
        <w:ind w:firstLine="709"/>
        <w:rPr>
          <w:rFonts w:ascii="Verdana" w:hAnsi="Verdana" w:cs="Arial"/>
          <w:sz w:val="20"/>
          <w:lang w:val="es-MX"/>
        </w:rPr>
      </w:pPr>
    </w:p>
    <w:p w14:paraId="1DD5EACF" w14:textId="77777777" w:rsidR="00E50DB5" w:rsidRDefault="00E50DB5">
      <w:pPr>
        <w:pStyle w:val="Textoindependiente2"/>
        <w:ind w:firstLine="709"/>
        <w:rPr>
          <w:rFonts w:ascii="Verdana" w:hAnsi="Verdana" w:cs="Arial"/>
          <w:sz w:val="20"/>
          <w:lang w:val="es-MX"/>
        </w:rPr>
      </w:pPr>
    </w:p>
    <w:p w14:paraId="329DCBAF" w14:textId="77777777" w:rsidR="00E50DB5" w:rsidRDefault="00E50DB5">
      <w:pPr>
        <w:pStyle w:val="Textoindependiente2"/>
        <w:ind w:firstLine="709"/>
        <w:rPr>
          <w:rFonts w:ascii="Verdana" w:hAnsi="Verdana" w:cs="Arial"/>
          <w:sz w:val="20"/>
          <w:lang w:val="es-MX"/>
        </w:rPr>
      </w:pPr>
    </w:p>
    <w:p w14:paraId="6A9BD329" w14:textId="77777777" w:rsidR="00E50DB5" w:rsidRDefault="00E50DB5">
      <w:pPr>
        <w:pStyle w:val="Textoindependiente2"/>
        <w:ind w:firstLine="709"/>
        <w:rPr>
          <w:rFonts w:ascii="Verdana" w:hAnsi="Verdana" w:cs="Arial"/>
          <w:sz w:val="20"/>
          <w:lang w:val="es-MX"/>
        </w:rPr>
      </w:pPr>
    </w:p>
    <w:p w14:paraId="7700BCE2" w14:textId="77777777" w:rsidR="00E50DB5" w:rsidRDefault="00E50DB5">
      <w:pPr>
        <w:pStyle w:val="Textoindependiente2"/>
        <w:ind w:firstLine="709"/>
        <w:rPr>
          <w:rFonts w:ascii="Verdana" w:hAnsi="Verdana" w:cs="Arial"/>
          <w:sz w:val="20"/>
          <w:lang w:val="es-MX"/>
        </w:rPr>
      </w:pPr>
    </w:p>
    <w:p w14:paraId="725B2701" w14:textId="77777777" w:rsidR="00E50DB5" w:rsidRDefault="00E50DB5">
      <w:pPr>
        <w:pStyle w:val="Textoindependiente2"/>
        <w:ind w:firstLine="709"/>
        <w:rPr>
          <w:rFonts w:ascii="Verdana" w:hAnsi="Verdana" w:cs="Arial"/>
          <w:sz w:val="20"/>
          <w:lang w:val="es-MX"/>
        </w:rPr>
      </w:pPr>
    </w:p>
    <w:p w14:paraId="2DF449C6" w14:textId="77777777" w:rsidR="00E50DB5" w:rsidRDefault="00E50DB5">
      <w:pPr>
        <w:pStyle w:val="Textoindependiente2"/>
        <w:ind w:firstLine="709"/>
        <w:rPr>
          <w:rFonts w:ascii="Verdana" w:hAnsi="Verdana" w:cs="Arial"/>
          <w:sz w:val="20"/>
          <w:lang w:val="es-MX"/>
        </w:rPr>
      </w:pPr>
    </w:p>
    <w:p w14:paraId="0FBF06E0" w14:textId="77777777" w:rsidR="00E50DB5" w:rsidRDefault="00E50DB5">
      <w:pPr>
        <w:pStyle w:val="Textoindependiente2"/>
        <w:ind w:firstLine="709"/>
        <w:rPr>
          <w:rFonts w:ascii="Verdana" w:hAnsi="Verdana" w:cs="Arial"/>
          <w:sz w:val="20"/>
          <w:lang w:val="es-MX"/>
        </w:rPr>
      </w:pPr>
    </w:p>
    <w:p w14:paraId="2E777FF7" w14:textId="77777777" w:rsidR="00E50DB5" w:rsidRDefault="00E50DB5">
      <w:pPr>
        <w:pStyle w:val="Textoindependiente2"/>
        <w:ind w:firstLine="709"/>
        <w:rPr>
          <w:rFonts w:ascii="Verdana" w:hAnsi="Verdana" w:cs="Arial"/>
          <w:sz w:val="20"/>
          <w:lang w:val="es-MX"/>
        </w:rPr>
      </w:pPr>
    </w:p>
    <w:p w14:paraId="3974F03C" w14:textId="77777777" w:rsidR="00E50DB5" w:rsidRDefault="00E50DB5">
      <w:pPr>
        <w:pStyle w:val="Textoindependiente2"/>
        <w:ind w:firstLine="709"/>
        <w:rPr>
          <w:rFonts w:ascii="Verdana" w:hAnsi="Verdana" w:cs="Arial"/>
          <w:sz w:val="20"/>
          <w:lang w:val="es-MX"/>
        </w:rPr>
      </w:pPr>
    </w:p>
    <w:p w14:paraId="56310EE7" w14:textId="77777777" w:rsidR="00E50DB5" w:rsidRPr="00354C29" w:rsidRDefault="00E50DB5">
      <w:pPr>
        <w:pStyle w:val="Textoindependiente2"/>
        <w:ind w:firstLine="709"/>
        <w:rPr>
          <w:rFonts w:ascii="Verdana" w:hAnsi="Verdana" w:cs="Arial"/>
          <w:sz w:val="20"/>
          <w:lang w:val="es-MX"/>
        </w:rPr>
      </w:pPr>
    </w:p>
    <w:p w14:paraId="33159D58" w14:textId="77777777" w:rsidR="001A7028" w:rsidRPr="00354C29" w:rsidRDefault="001A7028">
      <w:pPr>
        <w:pStyle w:val="Textoindependiente2"/>
        <w:ind w:firstLine="709"/>
        <w:rPr>
          <w:rFonts w:ascii="Verdana" w:hAnsi="Verdana" w:cs="Arial"/>
          <w:sz w:val="20"/>
          <w:lang w:val="es-MX"/>
        </w:rPr>
      </w:pPr>
    </w:p>
    <w:p w14:paraId="5F42023F" w14:textId="77777777" w:rsidR="001A7028" w:rsidRPr="00354C29" w:rsidRDefault="00ED7F9C">
      <w:pPr>
        <w:pStyle w:val="Textoindependiente2"/>
        <w:jc w:val="center"/>
        <w:rPr>
          <w:rFonts w:ascii="Verdana" w:hAnsi="Verdana" w:cs="Arial"/>
          <w:b/>
          <w:sz w:val="20"/>
          <w:u w:val="single"/>
          <w:lang w:val="es-MX"/>
        </w:rPr>
      </w:pPr>
      <w:r w:rsidRPr="00354C29">
        <w:rPr>
          <w:rFonts w:ascii="Verdana" w:hAnsi="Verdana" w:cs="Arial"/>
          <w:b/>
          <w:sz w:val="20"/>
          <w:u w:val="single"/>
          <w:lang w:val="es-MX"/>
        </w:rPr>
        <w:lastRenderedPageBreak/>
        <w:t>NORMATIVA PARA LA CAPTACION Y TRANSPORTE DE AGUA PARA LA VENTA</w:t>
      </w:r>
    </w:p>
    <w:p w14:paraId="025D1D75" w14:textId="77777777" w:rsidR="001A7028" w:rsidRPr="00354C29" w:rsidRDefault="001A7028">
      <w:pPr>
        <w:pStyle w:val="Textoindependiente2"/>
        <w:ind w:firstLine="709"/>
        <w:rPr>
          <w:rFonts w:ascii="Verdana" w:hAnsi="Verdana" w:cs="Arial"/>
          <w:b/>
          <w:sz w:val="20"/>
          <w:lang w:val="es-MX"/>
        </w:rPr>
      </w:pPr>
    </w:p>
    <w:p w14:paraId="493FBA90" w14:textId="77777777" w:rsidR="001A7028" w:rsidRPr="00354C29" w:rsidRDefault="00ED7F9C">
      <w:pPr>
        <w:pStyle w:val="Textoindependiente2"/>
        <w:ind w:firstLine="709"/>
        <w:rPr>
          <w:rFonts w:ascii="Verdana" w:hAnsi="Verdana" w:cs="Arial"/>
          <w:sz w:val="20"/>
          <w:lang w:val="es-MX"/>
        </w:rPr>
      </w:pPr>
      <w:r w:rsidRPr="00354C29">
        <w:rPr>
          <w:rFonts w:ascii="Verdana" w:hAnsi="Verdana" w:cs="Arial"/>
          <w:sz w:val="20"/>
          <w:lang w:val="es-MX"/>
        </w:rPr>
        <w:t xml:space="preserve">A los efectos de una mejor comprensión respecto al uso del recurso destinado a su transporte y venta, en cuanto a su consideración como </w:t>
      </w:r>
      <w:r w:rsidRPr="00354C29">
        <w:rPr>
          <w:rFonts w:ascii="Verdana" w:hAnsi="Verdana" w:cs="Arial"/>
          <w:b/>
          <w:i/>
          <w:sz w:val="20"/>
          <w:lang w:val="es-MX"/>
        </w:rPr>
        <w:t xml:space="preserve">Uso Especial </w:t>
      </w:r>
      <w:r w:rsidRPr="00354C29">
        <w:rPr>
          <w:rFonts w:ascii="Verdana" w:hAnsi="Verdana" w:cs="Arial"/>
          <w:sz w:val="20"/>
          <w:lang w:val="es-MX"/>
        </w:rPr>
        <w:t xml:space="preserve">y no </w:t>
      </w:r>
      <w:r w:rsidRPr="00354C29">
        <w:rPr>
          <w:rFonts w:ascii="Verdana" w:hAnsi="Verdana" w:cs="Arial"/>
          <w:b/>
          <w:i/>
          <w:sz w:val="20"/>
          <w:lang w:val="es-MX"/>
        </w:rPr>
        <w:t>Uso Común,</w:t>
      </w:r>
      <w:r w:rsidRPr="00354C29">
        <w:rPr>
          <w:rFonts w:ascii="Verdana" w:hAnsi="Verdana" w:cs="Arial"/>
          <w:sz w:val="20"/>
          <w:lang w:val="es-MX"/>
        </w:rPr>
        <w:t xml:space="preserve"> se transcribe a continuación el artículo de la Ley Nº 1.451 que define a este último.</w:t>
      </w:r>
    </w:p>
    <w:p w14:paraId="2CE514D6" w14:textId="77777777" w:rsidR="001A7028" w:rsidRPr="00354C29" w:rsidRDefault="00ED7F9C">
      <w:pPr>
        <w:pStyle w:val="Textoindependiente2"/>
        <w:ind w:firstLine="709"/>
        <w:rPr>
          <w:rFonts w:ascii="Verdana" w:hAnsi="Verdana" w:cs="Arial"/>
          <w:sz w:val="20"/>
          <w:lang w:val="es-MX"/>
        </w:rPr>
      </w:pPr>
      <w:r w:rsidRPr="00354C29">
        <w:rPr>
          <w:rFonts w:ascii="Verdana" w:hAnsi="Verdana" w:cs="Arial"/>
          <w:sz w:val="20"/>
          <w:lang w:val="es-MX"/>
        </w:rPr>
        <w:t>“Artículo 8º: Son Usos Comunes:</w:t>
      </w:r>
    </w:p>
    <w:p w14:paraId="6B5D1D26" w14:textId="77777777" w:rsidR="001A7028" w:rsidRPr="00354C29" w:rsidRDefault="00ED7F9C">
      <w:pPr>
        <w:pStyle w:val="Textoindependiente2"/>
        <w:numPr>
          <w:ilvl w:val="0"/>
          <w:numId w:val="29"/>
        </w:numPr>
        <w:spacing w:line="240" w:lineRule="auto"/>
        <w:ind w:firstLine="65"/>
        <w:rPr>
          <w:rFonts w:ascii="Verdana" w:hAnsi="Verdana" w:cs="Arial"/>
          <w:sz w:val="20"/>
          <w:lang w:val="es-MX"/>
        </w:rPr>
      </w:pPr>
      <w:r w:rsidRPr="00354C29">
        <w:rPr>
          <w:rFonts w:ascii="Verdana" w:hAnsi="Verdana" w:cs="Arial"/>
          <w:sz w:val="20"/>
          <w:lang w:val="es-MX"/>
        </w:rPr>
        <w:t>Los destinados a satisfacer necesidades domésticas como bebida e higiene humana y de animales domésticos y riego de huertos y jardines cuya producción no sea destinada a la venta, siempre que la extracción se efectúe sin empleo de máquinas o aparatos de tipo industrial;</w:t>
      </w:r>
    </w:p>
    <w:p w14:paraId="6E34189D" w14:textId="77777777" w:rsidR="001A7028" w:rsidRPr="00354C29" w:rsidRDefault="00ED7F9C">
      <w:pPr>
        <w:pStyle w:val="Textoindependiente2"/>
        <w:numPr>
          <w:ilvl w:val="0"/>
          <w:numId w:val="29"/>
        </w:numPr>
        <w:spacing w:line="240" w:lineRule="auto"/>
        <w:ind w:firstLine="65"/>
        <w:rPr>
          <w:rFonts w:ascii="Verdana" w:hAnsi="Verdana" w:cs="Arial"/>
          <w:sz w:val="20"/>
          <w:lang w:val="es-MX"/>
        </w:rPr>
      </w:pPr>
      <w:r w:rsidRPr="00354C29">
        <w:rPr>
          <w:rFonts w:ascii="Verdana" w:hAnsi="Verdana" w:cs="Arial"/>
          <w:sz w:val="20"/>
          <w:lang w:val="es-MX"/>
        </w:rPr>
        <w:t>Abrevar y bañar ganado en tránsito;</w:t>
      </w:r>
    </w:p>
    <w:p w14:paraId="5FA128C2" w14:textId="77777777" w:rsidR="001A7028" w:rsidRPr="00354C29" w:rsidRDefault="00ED7F9C">
      <w:pPr>
        <w:pStyle w:val="Textoindependiente2"/>
        <w:numPr>
          <w:ilvl w:val="0"/>
          <w:numId w:val="29"/>
        </w:numPr>
        <w:spacing w:line="240" w:lineRule="auto"/>
        <w:ind w:firstLine="65"/>
        <w:rPr>
          <w:rFonts w:ascii="Verdana" w:hAnsi="Verdana" w:cs="Arial"/>
          <w:sz w:val="20"/>
          <w:lang w:val="es-MX"/>
        </w:rPr>
      </w:pPr>
      <w:r w:rsidRPr="00354C29">
        <w:rPr>
          <w:rFonts w:ascii="Verdana" w:hAnsi="Verdana" w:cs="Arial"/>
          <w:sz w:val="20"/>
          <w:lang w:val="es-MX"/>
        </w:rPr>
        <w:t>Pesca y navegación deportivas y otros usos recreativos, en los lugares habilitados al efecto.”</w:t>
      </w:r>
    </w:p>
    <w:p w14:paraId="44A57FB4" w14:textId="77777777" w:rsidR="001A7028" w:rsidRPr="00354C29" w:rsidRDefault="00ED7F9C">
      <w:pPr>
        <w:ind w:firstLine="709"/>
        <w:jc w:val="both"/>
        <w:rPr>
          <w:rFonts w:ascii="Verdana" w:hAnsi="Verdana" w:cs="Arial"/>
          <w:sz w:val="20"/>
          <w:szCs w:val="20"/>
        </w:rPr>
      </w:pPr>
      <w:r w:rsidRPr="00354C29">
        <w:rPr>
          <w:rFonts w:ascii="Verdana" w:hAnsi="Verdana" w:cs="Arial"/>
          <w:sz w:val="20"/>
          <w:szCs w:val="20"/>
        </w:rPr>
        <w:t xml:space="preserve">Por lo expuesto, la </w:t>
      </w:r>
      <w:r w:rsidRPr="00354C29">
        <w:rPr>
          <w:rFonts w:ascii="Verdana" w:hAnsi="Verdana" w:cs="Arial"/>
          <w:b/>
          <w:i/>
          <w:sz w:val="20"/>
          <w:szCs w:val="20"/>
        </w:rPr>
        <w:t xml:space="preserve">Captación y Transporte de Agua para la Venta </w:t>
      </w:r>
      <w:r w:rsidRPr="00354C29">
        <w:rPr>
          <w:rFonts w:ascii="Verdana" w:hAnsi="Verdana" w:cs="Arial"/>
          <w:sz w:val="20"/>
          <w:szCs w:val="20"/>
        </w:rPr>
        <w:t>es considerada por la Autoridad de Aplicación como un Uso Especial, y será encuadrado dentro de la discriminación de éste, como Uso Industrial, enunciado en el Artículo Nº 9 – inciso e) de la citada ley.</w:t>
      </w:r>
    </w:p>
    <w:p w14:paraId="1C210571" w14:textId="77777777" w:rsidR="001A7028" w:rsidRPr="00354C29" w:rsidRDefault="00ED7F9C">
      <w:pPr>
        <w:pStyle w:val="Textoindependiente2"/>
        <w:ind w:firstLine="709"/>
        <w:rPr>
          <w:rFonts w:ascii="Verdana" w:hAnsi="Verdana" w:cs="Arial"/>
          <w:sz w:val="20"/>
          <w:lang w:val="es-MX"/>
        </w:rPr>
      </w:pPr>
      <w:r w:rsidRPr="00354C29">
        <w:rPr>
          <w:rFonts w:ascii="Verdana" w:hAnsi="Verdana" w:cs="Arial"/>
          <w:sz w:val="20"/>
          <w:lang w:val="es-MX"/>
        </w:rPr>
        <w:t xml:space="preserve">En su Artículo Nº 10 se establece que “Ninguna persona podrá usar el agua pública para usos especiales sin permiso o concesión otorgados por Autoridad competente”, por lo que el uso objeto de la presente se deberá regir por lo aquí reglamentado, y por las Disposiciones vigentes. </w:t>
      </w:r>
    </w:p>
    <w:p w14:paraId="39DA8CDA" w14:textId="77777777" w:rsidR="001A7028" w:rsidRPr="00354C29" w:rsidRDefault="001A7028">
      <w:pPr>
        <w:pStyle w:val="Textoindependiente2"/>
        <w:ind w:firstLine="709"/>
        <w:rPr>
          <w:rFonts w:ascii="Verdana" w:hAnsi="Verdana" w:cs="Arial"/>
          <w:sz w:val="20"/>
          <w:lang w:val="es-MX"/>
        </w:rPr>
      </w:pPr>
    </w:p>
    <w:p w14:paraId="105A6802" w14:textId="77777777" w:rsidR="001A7028" w:rsidRPr="00354C29" w:rsidRDefault="00ED7F9C">
      <w:pPr>
        <w:pStyle w:val="Textoindependiente2"/>
        <w:numPr>
          <w:ilvl w:val="0"/>
          <w:numId w:val="30"/>
        </w:numPr>
        <w:spacing w:line="240" w:lineRule="auto"/>
        <w:rPr>
          <w:rFonts w:ascii="Verdana" w:hAnsi="Verdana" w:cs="Arial"/>
          <w:sz w:val="20"/>
          <w:lang w:val="es-MX"/>
        </w:rPr>
      </w:pPr>
      <w:r w:rsidRPr="00354C29">
        <w:rPr>
          <w:rFonts w:ascii="Verdana" w:hAnsi="Verdana" w:cs="Arial"/>
          <w:sz w:val="20"/>
          <w:lang w:val="es-MX"/>
        </w:rPr>
        <w:t>Toda persona física o jurídica que requiera la captación del recurso hídrico provincial, ya sea superficial o subterráneo, cuando su objetivo sea el transporte del mismo para la venta, deberá solicitar permiso a la Autoridad de Aplicación.</w:t>
      </w:r>
    </w:p>
    <w:p w14:paraId="7754BBE9" w14:textId="77777777" w:rsidR="001A7028" w:rsidRPr="00354C29" w:rsidRDefault="00ED7F9C">
      <w:pPr>
        <w:pStyle w:val="Textoindependiente2"/>
        <w:numPr>
          <w:ilvl w:val="0"/>
          <w:numId w:val="30"/>
        </w:numPr>
        <w:spacing w:line="240" w:lineRule="auto"/>
        <w:rPr>
          <w:rFonts w:ascii="Verdana" w:hAnsi="Verdana" w:cs="Arial"/>
          <w:sz w:val="20"/>
          <w:lang w:val="es-MX"/>
        </w:rPr>
      </w:pPr>
      <w:r w:rsidRPr="00354C29">
        <w:rPr>
          <w:rFonts w:ascii="Verdana" w:hAnsi="Verdana" w:cs="Arial"/>
          <w:sz w:val="20"/>
          <w:lang w:val="es-MX"/>
        </w:rPr>
        <w:t>La solicitud que se presente deberá estar sujeta a lo establecido en los artículos Nº 39 y Nº 40 de la Ley Nº 1451, y a lo que esta Autoridad determine, por lo que deberá contener:</w:t>
      </w:r>
    </w:p>
    <w:p w14:paraId="08B9D9C7" w14:textId="77777777" w:rsidR="001A7028" w:rsidRPr="00354C29" w:rsidRDefault="00ED7F9C">
      <w:pPr>
        <w:pStyle w:val="Textoindependiente2"/>
        <w:numPr>
          <w:ilvl w:val="0"/>
          <w:numId w:val="27"/>
        </w:numPr>
        <w:tabs>
          <w:tab w:val="clear" w:pos="360"/>
          <w:tab w:val="num" w:pos="1069"/>
        </w:tabs>
        <w:spacing w:line="240" w:lineRule="auto"/>
        <w:ind w:left="1069" w:firstLine="709"/>
        <w:rPr>
          <w:rFonts w:ascii="Verdana" w:hAnsi="Verdana" w:cs="Arial"/>
          <w:sz w:val="20"/>
          <w:lang w:val="es-MX"/>
        </w:rPr>
      </w:pPr>
      <w:r w:rsidRPr="00354C29">
        <w:rPr>
          <w:rFonts w:ascii="Verdana" w:hAnsi="Verdana" w:cs="Arial"/>
          <w:sz w:val="20"/>
          <w:lang w:val="es-MX"/>
        </w:rPr>
        <w:t>Nombre, denominación o razón social del solicitante, datos personales, domicilio real denunciado y legal constituido en esta provincia y documento de identidad. Si se trata de persona jurídica, copia autenticada del estatuto o contrato social, y acreditación debidamente certificada de la persona representante y/o apoderada.</w:t>
      </w:r>
    </w:p>
    <w:p w14:paraId="5CE44BC8" w14:textId="77777777" w:rsidR="001A7028" w:rsidRPr="00354C29" w:rsidRDefault="00ED7F9C">
      <w:pPr>
        <w:pStyle w:val="Textoindependiente2"/>
        <w:numPr>
          <w:ilvl w:val="0"/>
          <w:numId w:val="27"/>
        </w:numPr>
        <w:tabs>
          <w:tab w:val="clear" w:pos="360"/>
          <w:tab w:val="num" w:pos="1069"/>
        </w:tabs>
        <w:spacing w:line="240" w:lineRule="auto"/>
        <w:ind w:left="1069" w:firstLine="709"/>
        <w:rPr>
          <w:rFonts w:ascii="Verdana" w:hAnsi="Verdana" w:cs="Arial"/>
          <w:sz w:val="20"/>
          <w:lang w:val="es-MX"/>
        </w:rPr>
      </w:pPr>
      <w:r w:rsidRPr="00354C29">
        <w:rPr>
          <w:rFonts w:ascii="Verdana" w:hAnsi="Verdana" w:cs="Arial"/>
          <w:sz w:val="20"/>
          <w:lang w:val="es-MX"/>
        </w:rPr>
        <w:t>Constancia extendida por la Dirección Provincial de Transporte, a efectos de la debida habilitación por parte de esta última, para efectuar el transporte dentro de la jurisdicción de la Provincia de Santa Cruz, tanto de la persona física o jurídica, como del/los vehículo/s afectado/s. La misma no deberá ser anterior a los 30 días de efectuada la solicitud.</w:t>
      </w:r>
    </w:p>
    <w:p w14:paraId="3D3C231B" w14:textId="77777777" w:rsidR="001A7028" w:rsidRPr="00354C29" w:rsidRDefault="00ED7F9C">
      <w:pPr>
        <w:pStyle w:val="Textoindependiente2"/>
        <w:ind w:left="1069"/>
        <w:rPr>
          <w:rFonts w:ascii="Verdana" w:hAnsi="Verdana" w:cs="Arial"/>
          <w:sz w:val="20"/>
          <w:lang w:val="es-MX"/>
        </w:rPr>
      </w:pPr>
      <w:r w:rsidRPr="00354C29">
        <w:rPr>
          <w:rFonts w:ascii="Verdana" w:hAnsi="Verdana" w:cs="Arial"/>
          <w:sz w:val="20"/>
          <w:lang w:val="es-MX"/>
        </w:rPr>
        <w:t>Los vehículos afectados a esta actividad deberán portar las correspondientes guías de transporte con la firma de persona responsable de la Empresa, las que podrán ser requeridas en ruta, con la citada constancia de habilitación.</w:t>
      </w:r>
    </w:p>
    <w:p w14:paraId="471B886B" w14:textId="77777777" w:rsidR="001A7028" w:rsidRPr="00354C29" w:rsidRDefault="00ED7F9C">
      <w:pPr>
        <w:pStyle w:val="Textoindependiente2"/>
        <w:numPr>
          <w:ilvl w:val="0"/>
          <w:numId w:val="27"/>
        </w:numPr>
        <w:tabs>
          <w:tab w:val="clear" w:pos="360"/>
          <w:tab w:val="num" w:pos="1069"/>
        </w:tabs>
        <w:spacing w:line="240" w:lineRule="auto"/>
        <w:ind w:left="1069" w:firstLine="709"/>
        <w:rPr>
          <w:rFonts w:ascii="Verdana" w:hAnsi="Verdana" w:cs="Arial"/>
          <w:sz w:val="20"/>
          <w:lang w:val="es-MX"/>
        </w:rPr>
      </w:pPr>
      <w:r w:rsidRPr="00354C29">
        <w:rPr>
          <w:rFonts w:ascii="Verdana" w:hAnsi="Verdana" w:cs="Arial"/>
          <w:sz w:val="20"/>
          <w:lang w:val="es-MX"/>
        </w:rPr>
        <w:t>Identificación del/los vehículo/s propios o contratados que se afectarán al transporte.</w:t>
      </w:r>
    </w:p>
    <w:p w14:paraId="064D40E6" w14:textId="77777777" w:rsidR="001A7028" w:rsidRPr="00354C29" w:rsidRDefault="00ED7F9C">
      <w:pPr>
        <w:pStyle w:val="Textoindependiente2"/>
        <w:numPr>
          <w:ilvl w:val="0"/>
          <w:numId w:val="27"/>
        </w:numPr>
        <w:tabs>
          <w:tab w:val="clear" w:pos="360"/>
          <w:tab w:val="num" w:pos="1069"/>
        </w:tabs>
        <w:spacing w:line="240" w:lineRule="auto"/>
        <w:ind w:left="1069" w:firstLine="709"/>
        <w:rPr>
          <w:rFonts w:ascii="Verdana" w:hAnsi="Verdana" w:cs="Arial"/>
          <w:sz w:val="20"/>
          <w:lang w:val="es-MX"/>
        </w:rPr>
      </w:pPr>
      <w:r w:rsidRPr="00354C29">
        <w:rPr>
          <w:rFonts w:ascii="Verdana" w:hAnsi="Verdana" w:cs="Arial"/>
          <w:sz w:val="20"/>
          <w:lang w:val="es-MX"/>
        </w:rPr>
        <w:t>Objeto del permiso, dotación y duración pedida.</w:t>
      </w:r>
    </w:p>
    <w:p w14:paraId="5CBF6ABB" w14:textId="77777777" w:rsidR="001A7028" w:rsidRPr="00354C29" w:rsidRDefault="00ED7F9C">
      <w:pPr>
        <w:pStyle w:val="Textoindependiente2"/>
        <w:numPr>
          <w:ilvl w:val="0"/>
          <w:numId w:val="27"/>
        </w:numPr>
        <w:tabs>
          <w:tab w:val="clear" w:pos="360"/>
          <w:tab w:val="num" w:pos="1069"/>
        </w:tabs>
        <w:spacing w:line="240" w:lineRule="auto"/>
        <w:ind w:left="1069" w:firstLine="709"/>
        <w:rPr>
          <w:rFonts w:ascii="Verdana" w:hAnsi="Verdana" w:cs="Arial"/>
          <w:sz w:val="20"/>
          <w:lang w:val="es-MX"/>
        </w:rPr>
      </w:pPr>
      <w:r w:rsidRPr="00354C29">
        <w:rPr>
          <w:rFonts w:ascii="Verdana" w:hAnsi="Verdana" w:cs="Arial"/>
          <w:sz w:val="20"/>
          <w:lang w:val="es-MX"/>
        </w:rPr>
        <w:t xml:space="preserve">Plano de ubicación  del punto de captación, </w:t>
      </w:r>
      <w:proofErr w:type="spellStart"/>
      <w:r w:rsidRPr="00354C29">
        <w:rPr>
          <w:rFonts w:ascii="Verdana" w:hAnsi="Verdana" w:cs="Arial"/>
          <w:sz w:val="20"/>
          <w:lang w:val="es-MX"/>
        </w:rPr>
        <w:t>georeferenciado</w:t>
      </w:r>
      <w:proofErr w:type="spellEnd"/>
      <w:r w:rsidRPr="00354C29">
        <w:rPr>
          <w:rFonts w:ascii="Verdana" w:hAnsi="Verdana" w:cs="Arial"/>
          <w:sz w:val="20"/>
          <w:lang w:val="es-MX"/>
        </w:rPr>
        <w:t>, indicando los accesos, superficie, linderos, datos catastrales y de Inscripción en el Registro de la Propiedad.</w:t>
      </w:r>
    </w:p>
    <w:p w14:paraId="366E6419" w14:textId="77777777" w:rsidR="001A7028" w:rsidRPr="00354C29" w:rsidRDefault="00ED7F9C">
      <w:pPr>
        <w:pStyle w:val="Textoindependiente2"/>
        <w:numPr>
          <w:ilvl w:val="0"/>
          <w:numId w:val="27"/>
        </w:numPr>
        <w:tabs>
          <w:tab w:val="clear" w:pos="360"/>
          <w:tab w:val="num" w:pos="1069"/>
        </w:tabs>
        <w:spacing w:line="240" w:lineRule="auto"/>
        <w:ind w:left="1069" w:firstLine="709"/>
        <w:rPr>
          <w:rFonts w:ascii="Verdana" w:hAnsi="Verdana" w:cs="Arial"/>
          <w:sz w:val="20"/>
          <w:lang w:val="es-MX"/>
        </w:rPr>
      </w:pPr>
      <w:r w:rsidRPr="00354C29">
        <w:rPr>
          <w:rFonts w:ascii="Verdana" w:hAnsi="Verdana" w:cs="Arial"/>
          <w:sz w:val="20"/>
          <w:lang w:val="es-MX"/>
        </w:rPr>
        <w:lastRenderedPageBreak/>
        <w:t>Autorización del/los propietario/s del lugar de captación, si la misma se hiciera en propiedad de terceros.</w:t>
      </w:r>
    </w:p>
    <w:p w14:paraId="4402D698" w14:textId="77777777" w:rsidR="001A7028" w:rsidRPr="00354C29" w:rsidRDefault="00ED7F9C">
      <w:pPr>
        <w:pStyle w:val="Textoindependiente2"/>
        <w:numPr>
          <w:ilvl w:val="0"/>
          <w:numId w:val="27"/>
        </w:numPr>
        <w:tabs>
          <w:tab w:val="clear" w:pos="360"/>
          <w:tab w:val="num" w:pos="1069"/>
        </w:tabs>
        <w:spacing w:line="240" w:lineRule="auto"/>
        <w:ind w:left="1069" w:firstLine="709"/>
        <w:rPr>
          <w:rFonts w:ascii="Verdana" w:hAnsi="Verdana" w:cs="Arial"/>
          <w:sz w:val="20"/>
          <w:lang w:val="es-MX"/>
        </w:rPr>
      </w:pPr>
      <w:r w:rsidRPr="00354C29">
        <w:rPr>
          <w:rFonts w:ascii="Verdana" w:hAnsi="Verdana" w:cs="Arial"/>
          <w:sz w:val="20"/>
          <w:lang w:val="es-MX"/>
        </w:rPr>
        <w:t>En el caso del apartado anterior, se deberá acreditar titularidad de la propiedad, mediante Informe de Dominio emitido por el Registro de la Propiedad Inmueble de la Provincia, o instrumento debidamente legalizado que acredite dicha titularidad.</w:t>
      </w:r>
    </w:p>
    <w:p w14:paraId="3BEF51F2" w14:textId="77777777" w:rsidR="001A7028" w:rsidRPr="00354C29" w:rsidRDefault="00ED7F9C">
      <w:pPr>
        <w:pStyle w:val="Textoindependiente2"/>
        <w:numPr>
          <w:ilvl w:val="0"/>
          <w:numId w:val="27"/>
        </w:numPr>
        <w:tabs>
          <w:tab w:val="clear" w:pos="360"/>
          <w:tab w:val="num" w:pos="1069"/>
        </w:tabs>
        <w:spacing w:line="240" w:lineRule="auto"/>
        <w:ind w:left="1069" w:firstLine="709"/>
        <w:rPr>
          <w:rFonts w:ascii="Verdana" w:hAnsi="Verdana" w:cs="Arial"/>
          <w:sz w:val="20"/>
          <w:lang w:val="es-MX"/>
        </w:rPr>
      </w:pPr>
      <w:r w:rsidRPr="00354C29">
        <w:rPr>
          <w:rFonts w:ascii="Verdana" w:hAnsi="Verdana" w:cs="Arial"/>
          <w:sz w:val="20"/>
          <w:lang w:val="es-MX"/>
        </w:rPr>
        <w:t>Nombre de las Empresas y/o personas jurídicas a quienes se proveerá con la dotación solicitada y los lugares de destino del transporte, discriminando para cada una de ellas la dotación transportada y el destino final que le darán al recurso, esto último acreditado bajo declaración jurada del/los destinatario/s.</w:t>
      </w:r>
    </w:p>
    <w:p w14:paraId="67278AC0" w14:textId="77777777" w:rsidR="001A7028" w:rsidRPr="00354C29" w:rsidRDefault="00ED7F9C">
      <w:pPr>
        <w:pStyle w:val="Textoindependiente2"/>
        <w:rPr>
          <w:rFonts w:ascii="Verdana" w:hAnsi="Verdana" w:cs="Arial"/>
          <w:b/>
          <w:i/>
          <w:sz w:val="20"/>
          <w:lang w:val="es-MX"/>
        </w:rPr>
      </w:pPr>
      <w:r w:rsidRPr="00354C29">
        <w:rPr>
          <w:rFonts w:ascii="Verdana" w:hAnsi="Verdana" w:cs="Arial"/>
          <w:b/>
          <w:i/>
          <w:sz w:val="20"/>
          <w:lang w:val="es-MX"/>
        </w:rPr>
        <w:t xml:space="preserve"> </w:t>
      </w:r>
      <w:r w:rsidRPr="00354C29">
        <w:rPr>
          <w:rFonts w:ascii="Verdana" w:hAnsi="Verdana" w:cs="Arial"/>
          <w:b/>
          <w:i/>
          <w:sz w:val="20"/>
          <w:lang w:val="es-MX"/>
        </w:rPr>
        <w:tab/>
      </w:r>
    </w:p>
    <w:p w14:paraId="7302DFC8" w14:textId="77777777" w:rsidR="001A7028" w:rsidRPr="00354C29" w:rsidRDefault="00ED7F9C">
      <w:pPr>
        <w:pStyle w:val="Textoindependiente2"/>
        <w:numPr>
          <w:ilvl w:val="0"/>
          <w:numId w:val="31"/>
        </w:numPr>
        <w:spacing w:line="240" w:lineRule="auto"/>
        <w:rPr>
          <w:rFonts w:ascii="Verdana" w:hAnsi="Verdana" w:cs="Arial"/>
          <w:b/>
          <w:i/>
          <w:sz w:val="20"/>
          <w:lang w:val="es-MX"/>
        </w:rPr>
      </w:pPr>
      <w:r w:rsidRPr="00354C29">
        <w:rPr>
          <w:rFonts w:ascii="Verdana" w:hAnsi="Verdana" w:cs="Arial"/>
          <w:b/>
          <w:i/>
          <w:sz w:val="20"/>
          <w:lang w:val="es-MX"/>
        </w:rPr>
        <w:t>Los permisos se solicitarán para cada punto de captación de agua.</w:t>
      </w:r>
    </w:p>
    <w:p w14:paraId="504FFB69" w14:textId="77777777" w:rsidR="001A7028" w:rsidRPr="00354C29" w:rsidRDefault="00ED7F9C">
      <w:pPr>
        <w:pStyle w:val="Textoindependiente2"/>
        <w:rPr>
          <w:rFonts w:ascii="Verdana" w:hAnsi="Verdana" w:cs="Arial"/>
          <w:bCs/>
          <w:iCs/>
          <w:sz w:val="20"/>
          <w:lang w:val="es-MX"/>
        </w:rPr>
      </w:pPr>
      <w:r w:rsidRPr="00354C29">
        <w:rPr>
          <w:rFonts w:ascii="Verdana" w:hAnsi="Verdana" w:cs="Arial"/>
          <w:bCs/>
          <w:iCs/>
          <w:sz w:val="20"/>
          <w:lang w:val="es-MX"/>
        </w:rPr>
        <w:tab/>
      </w:r>
    </w:p>
    <w:p w14:paraId="276CB972" w14:textId="77777777" w:rsidR="001A7028" w:rsidRPr="00354C29" w:rsidRDefault="00ED7F9C">
      <w:pPr>
        <w:pStyle w:val="Textoindependiente2"/>
        <w:numPr>
          <w:ilvl w:val="0"/>
          <w:numId w:val="31"/>
        </w:numPr>
        <w:spacing w:line="240" w:lineRule="auto"/>
        <w:rPr>
          <w:rFonts w:ascii="Verdana" w:hAnsi="Verdana" w:cs="Arial"/>
          <w:bCs/>
          <w:iCs/>
          <w:sz w:val="20"/>
          <w:lang w:val="es-MX"/>
        </w:rPr>
      </w:pPr>
      <w:r w:rsidRPr="00354C29">
        <w:rPr>
          <w:rFonts w:ascii="Verdana" w:hAnsi="Verdana" w:cs="Arial"/>
          <w:bCs/>
          <w:iCs/>
          <w:sz w:val="20"/>
          <w:lang w:val="es-MX"/>
        </w:rPr>
        <w:t>Tal cual lo establecido en el Régimen de Multas por Contravenciones a la Normalización “PRESERVACIÓN DE LOS RECURSOS HÍDRICOS EN LA EXPLOTACIÓN CON DESTINO INDUSTRIAL”, no se dará inicio al expediente administrativo en el que se gestione el permiso para la captación y transporte de agua pública para la venta, sin la documentación e información exigidas a presentar en la solicitud.</w:t>
      </w:r>
    </w:p>
    <w:p w14:paraId="11131D23" w14:textId="77777777" w:rsidR="001A7028" w:rsidRPr="00354C29" w:rsidRDefault="00ED7F9C">
      <w:pPr>
        <w:pStyle w:val="Textoindependiente2"/>
        <w:numPr>
          <w:ilvl w:val="0"/>
          <w:numId w:val="31"/>
        </w:numPr>
        <w:spacing w:line="240" w:lineRule="auto"/>
        <w:rPr>
          <w:rFonts w:ascii="Verdana" w:hAnsi="Verdana" w:cs="Arial"/>
          <w:bCs/>
          <w:iCs/>
          <w:sz w:val="20"/>
          <w:lang w:val="es-MX"/>
        </w:rPr>
      </w:pPr>
      <w:r w:rsidRPr="00354C29">
        <w:rPr>
          <w:rFonts w:ascii="Verdana" w:hAnsi="Verdana" w:cs="Arial"/>
          <w:bCs/>
          <w:iCs/>
          <w:sz w:val="20"/>
          <w:lang w:val="es-MX"/>
        </w:rPr>
        <w:t>Por otra parte, se sancionará con multas desde veinte mil (20.000) módulos a aquellas Empresas que, al efectuarse una inspección en ruta por parte de esta Autoridad de Aplicación, no posean la guía de transporte con la firma de persona responsable, indicada en el punto b) de la información que deberá contener la solicitud, o la constancia de habilitación citada en el mismo punto.</w:t>
      </w:r>
    </w:p>
    <w:p w14:paraId="25518F93" w14:textId="77777777" w:rsidR="001A7028" w:rsidRPr="00354C29" w:rsidRDefault="00ED7F9C">
      <w:pPr>
        <w:pStyle w:val="Textoindependiente2"/>
        <w:rPr>
          <w:rFonts w:ascii="Verdana" w:hAnsi="Verdana" w:cs="Arial"/>
          <w:b/>
          <w:sz w:val="20"/>
          <w:lang w:val="es-MX"/>
        </w:rPr>
      </w:pPr>
      <w:r w:rsidRPr="00354C29">
        <w:rPr>
          <w:rFonts w:ascii="Verdana" w:hAnsi="Verdana" w:cs="Arial"/>
          <w:b/>
          <w:sz w:val="20"/>
          <w:lang w:val="es-MX"/>
        </w:rPr>
        <w:t xml:space="preserve"> </w:t>
      </w:r>
      <w:r w:rsidRPr="00354C29">
        <w:rPr>
          <w:rFonts w:ascii="Verdana" w:hAnsi="Verdana" w:cs="Arial"/>
          <w:b/>
          <w:sz w:val="20"/>
          <w:lang w:val="es-MX"/>
        </w:rPr>
        <w:tab/>
      </w:r>
    </w:p>
    <w:p w14:paraId="44FDB54C" w14:textId="77777777" w:rsidR="001A7028" w:rsidRPr="00354C29" w:rsidRDefault="00ED7F9C">
      <w:pPr>
        <w:pStyle w:val="Textoindependiente2"/>
        <w:numPr>
          <w:ilvl w:val="0"/>
          <w:numId w:val="31"/>
        </w:numPr>
        <w:spacing w:line="240" w:lineRule="auto"/>
        <w:rPr>
          <w:rFonts w:ascii="Verdana" w:hAnsi="Verdana" w:cs="Arial"/>
          <w:sz w:val="20"/>
          <w:lang w:val="es-MX"/>
        </w:rPr>
      </w:pPr>
      <w:r w:rsidRPr="00354C29">
        <w:rPr>
          <w:rFonts w:ascii="Verdana" w:hAnsi="Verdana" w:cs="Arial"/>
          <w:sz w:val="20"/>
          <w:lang w:val="es-MX"/>
        </w:rPr>
        <w:t>El régimen de explotación, a los fines de la preservación del acuífero o del cuerpo de agua superficial, no deberá exceder el caudal autorizado.</w:t>
      </w:r>
    </w:p>
    <w:p w14:paraId="5420F59B" w14:textId="77777777" w:rsidR="001A7028" w:rsidRPr="00354C29" w:rsidRDefault="00ED7F9C">
      <w:pPr>
        <w:pStyle w:val="Textoindependiente2"/>
        <w:numPr>
          <w:ilvl w:val="0"/>
          <w:numId w:val="31"/>
        </w:numPr>
        <w:spacing w:line="240" w:lineRule="auto"/>
        <w:rPr>
          <w:rFonts w:ascii="Verdana" w:hAnsi="Verdana" w:cs="Arial"/>
          <w:sz w:val="20"/>
          <w:lang w:val="es-MX"/>
        </w:rPr>
      </w:pPr>
      <w:r w:rsidRPr="00354C29">
        <w:rPr>
          <w:rFonts w:ascii="Verdana" w:hAnsi="Verdana" w:cs="Arial"/>
          <w:sz w:val="20"/>
          <w:lang w:val="es-MX"/>
        </w:rPr>
        <w:t>Todo usuario que requiera ampliar la dotación asignada, deberá solicitarlo a la Autoridad de Aplicación, fundamentando las razones, y teniendo en cuenta la disponibilidad del recurso.</w:t>
      </w:r>
    </w:p>
    <w:p w14:paraId="0F7B22B7" w14:textId="77777777" w:rsidR="001A7028" w:rsidRPr="00354C29" w:rsidRDefault="00ED7F9C">
      <w:pPr>
        <w:pStyle w:val="Textoindependiente2"/>
        <w:numPr>
          <w:ilvl w:val="0"/>
          <w:numId w:val="31"/>
        </w:numPr>
        <w:spacing w:line="240" w:lineRule="auto"/>
        <w:rPr>
          <w:rFonts w:ascii="Verdana" w:hAnsi="Verdana" w:cs="Arial"/>
          <w:sz w:val="20"/>
          <w:lang w:val="es-MX"/>
        </w:rPr>
      </w:pPr>
      <w:r w:rsidRPr="00354C29">
        <w:rPr>
          <w:rFonts w:ascii="Verdana" w:hAnsi="Verdana" w:cs="Arial"/>
          <w:sz w:val="20"/>
          <w:lang w:val="es-MX"/>
        </w:rPr>
        <w:t>Cuando no hubiere información hidrogeológica del punto de captación solicitado (pozo, cantera, etc.), que demuestre la capacidad de explotación del acuífero, se deberán realizar los estudios correspondientes, a efectos de la determinación del caudal factible de extracción, a cuenta del usuario.</w:t>
      </w:r>
    </w:p>
    <w:p w14:paraId="01EF6D13" w14:textId="77777777" w:rsidR="001A7028" w:rsidRPr="00354C29" w:rsidRDefault="00ED7F9C">
      <w:pPr>
        <w:pStyle w:val="Textoindependiente2"/>
        <w:numPr>
          <w:ilvl w:val="0"/>
          <w:numId w:val="31"/>
        </w:numPr>
        <w:spacing w:line="240" w:lineRule="auto"/>
        <w:rPr>
          <w:rFonts w:ascii="Verdana" w:hAnsi="Verdana" w:cs="Arial"/>
          <w:sz w:val="20"/>
          <w:lang w:val="es-MX"/>
        </w:rPr>
      </w:pPr>
      <w:r w:rsidRPr="00354C29">
        <w:rPr>
          <w:rFonts w:ascii="Verdana" w:hAnsi="Verdana" w:cs="Arial"/>
          <w:sz w:val="20"/>
          <w:lang w:val="es-MX"/>
        </w:rPr>
        <w:t>Dichos estudios deberán comprender la siguiente información básica:</w:t>
      </w:r>
    </w:p>
    <w:p w14:paraId="593813EB" w14:textId="77777777" w:rsidR="001A7028" w:rsidRPr="00354C29" w:rsidRDefault="00ED7F9C">
      <w:pPr>
        <w:pStyle w:val="Textoindependiente2"/>
        <w:numPr>
          <w:ilvl w:val="0"/>
          <w:numId w:val="28"/>
        </w:numPr>
        <w:tabs>
          <w:tab w:val="clear" w:pos="360"/>
          <w:tab w:val="num" w:pos="300"/>
          <w:tab w:val="num" w:pos="1128"/>
        </w:tabs>
        <w:spacing w:line="240" w:lineRule="auto"/>
        <w:ind w:left="1068" w:firstLine="709"/>
        <w:rPr>
          <w:rFonts w:ascii="Verdana" w:hAnsi="Verdana" w:cs="Arial"/>
          <w:sz w:val="20"/>
          <w:lang w:val="es-MX"/>
        </w:rPr>
      </w:pPr>
      <w:r w:rsidRPr="00354C29">
        <w:rPr>
          <w:rFonts w:ascii="Verdana" w:hAnsi="Verdana" w:cs="Arial"/>
          <w:sz w:val="20"/>
          <w:lang w:val="es-MX"/>
        </w:rPr>
        <w:t>Perfil litológico.</w:t>
      </w:r>
    </w:p>
    <w:p w14:paraId="57610A0B" w14:textId="77777777" w:rsidR="001A7028" w:rsidRPr="00354C29" w:rsidRDefault="00ED7F9C">
      <w:pPr>
        <w:pStyle w:val="Textoindependiente2"/>
        <w:numPr>
          <w:ilvl w:val="0"/>
          <w:numId w:val="28"/>
        </w:numPr>
        <w:tabs>
          <w:tab w:val="clear" w:pos="360"/>
          <w:tab w:val="num" w:pos="300"/>
          <w:tab w:val="num" w:pos="1128"/>
        </w:tabs>
        <w:spacing w:line="240" w:lineRule="auto"/>
        <w:ind w:left="1068" w:firstLine="709"/>
        <w:rPr>
          <w:rFonts w:ascii="Verdana" w:hAnsi="Verdana" w:cs="Arial"/>
          <w:sz w:val="20"/>
          <w:lang w:val="es-MX"/>
        </w:rPr>
      </w:pPr>
      <w:r w:rsidRPr="00354C29">
        <w:rPr>
          <w:rFonts w:ascii="Verdana" w:hAnsi="Verdana" w:cs="Arial"/>
          <w:sz w:val="20"/>
          <w:lang w:val="es-MX"/>
        </w:rPr>
        <w:t>Ensayos de bombeo a caudal constante y variable, y ensayos de recuperación.</w:t>
      </w:r>
    </w:p>
    <w:p w14:paraId="40CB3983" w14:textId="77777777" w:rsidR="001A7028" w:rsidRPr="00354C29" w:rsidRDefault="00ED7F9C">
      <w:pPr>
        <w:pStyle w:val="Textoindependiente2"/>
        <w:numPr>
          <w:ilvl w:val="0"/>
          <w:numId w:val="28"/>
        </w:numPr>
        <w:tabs>
          <w:tab w:val="clear" w:pos="360"/>
          <w:tab w:val="num" w:pos="300"/>
          <w:tab w:val="num" w:pos="1128"/>
        </w:tabs>
        <w:spacing w:line="240" w:lineRule="auto"/>
        <w:ind w:left="1068" w:firstLine="709"/>
        <w:rPr>
          <w:rFonts w:ascii="Verdana" w:hAnsi="Verdana" w:cs="Arial"/>
          <w:sz w:val="20"/>
          <w:lang w:val="es-MX"/>
        </w:rPr>
      </w:pPr>
      <w:r w:rsidRPr="00354C29">
        <w:rPr>
          <w:rFonts w:ascii="Verdana" w:hAnsi="Verdana" w:cs="Arial"/>
          <w:sz w:val="20"/>
          <w:lang w:val="es-MX"/>
        </w:rPr>
        <w:t>Determinación de parámetros hidráulicos (</w:t>
      </w:r>
      <w:proofErr w:type="spellStart"/>
      <w:r w:rsidRPr="00354C29">
        <w:rPr>
          <w:rFonts w:ascii="Verdana" w:hAnsi="Verdana" w:cs="Arial"/>
          <w:sz w:val="20"/>
          <w:lang w:val="es-MX"/>
        </w:rPr>
        <w:t>trasmisividad</w:t>
      </w:r>
      <w:proofErr w:type="spellEnd"/>
      <w:r w:rsidRPr="00354C29">
        <w:rPr>
          <w:rFonts w:ascii="Verdana" w:hAnsi="Verdana" w:cs="Arial"/>
          <w:sz w:val="20"/>
          <w:lang w:val="es-MX"/>
        </w:rPr>
        <w:t>, permeabilidad, coeficiente de almacenamiento, radio de influencia).</w:t>
      </w:r>
    </w:p>
    <w:p w14:paraId="4F6A378C" w14:textId="77777777" w:rsidR="001A7028" w:rsidRPr="00354C29" w:rsidRDefault="00ED7F9C">
      <w:pPr>
        <w:pStyle w:val="Textoindependiente2"/>
        <w:numPr>
          <w:ilvl w:val="0"/>
          <w:numId w:val="28"/>
        </w:numPr>
        <w:tabs>
          <w:tab w:val="clear" w:pos="360"/>
          <w:tab w:val="num" w:pos="300"/>
          <w:tab w:val="num" w:pos="1128"/>
        </w:tabs>
        <w:spacing w:line="240" w:lineRule="auto"/>
        <w:ind w:left="1068" w:firstLine="709"/>
        <w:rPr>
          <w:rFonts w:ascii="Verdana" w:hAnsi="Verdana" w:cs="Arial"/>
          <w:sz w:val="20"/>
          <w:lang w:val="es-MX"/>
        </w:rPr>
      </w:pPr>
      <w:r w:rsidRPr="00354C29">
        <w:rPr>
          <w:rFonts w:ascii="Verdana" w:hAnsi="Verdana" w:cs="Arial"/>
          <w:sz w:val="20"/>
          <w:lang w:val="es-MX"/>
        </w:rPr>
        <w:t>Caudal característico y caudal de explotación.</w:t>
      </w:r>
    </w:p>
    <w:p w14:paraId="38E1D159" w14:textId="77777777" w:rsidR="001A7028" w:rsidRPr="00354C29" w:rsidRDefault="00ED7F9C">
      <w:pPr>
        <w:pStyle w:val="Textoindependiente2"/>
        <w:numPr>
          <w:ilvl w:val="0"/>
          <w:numId w:val="28"/>
        </w:numPr>
        <w:tabs>
          <w:tab w:val="clear" w:pos="360"/>
          <w:tab w:val="num" w:pos="300"/>
          <w:tab w:val="num" w:pos="1128"/>
        </w:tabs>
        <w:spacing w:line="240" w:lineRule="auto"/>
        <w:ind w:left="1068" w:firstLine="709"/>
        <w:rPr>
          <w:rFonts w:ascii="Verdana" w:hAnsi="Verdana" w:cs="Arial"/>
          <w:sz w:val="20"/>
          <w:lang w:val="es-MX"/>
        </w:rPr>
      </w:pPr>
      <w:r w:rsidRPr="00354C29">
        <w:rPr>
          <w:rFonts w:ascii="Verdana" w:hAnsi="Verdana" w:cs="Arial"/>
          <w:sz w:val="20"/>
          <w:lang w:val="es-MX"/>
        </w:rPr>
        <w:t>Análisis fisicoquímico y bacteriológico de muestras tomadas en el punto de captación.</w:t>
      </w:r>
    </w:p>
    <w:p w14:paraId="4A2914DB" w14:textId="77777777" w:rsidR="001A7028" w:rsidRPr="00354C29" w:rsidRDefault="001A7028">
      <w:pPr>
        <w:pStyle w:val="Textoindependiente2"/>
        <w:tabs>
          <w:tab w:val="num" w:pos="1128"/>
        </w:tabs>
        <w:ind w:left="708" w:firstLine="709"/>
        <w:rPr>
          <w:rFonts w:ascii="Verdana" w:hAnsi="Verdana" w:cs="Arial"/>
          <w:sz w:val="20"/>
          <w:lang w:val="es-MX"/>
        </w:rPr>
      </w:pPr>
    </w:p>
    <w:p w14:paraId="2511E103" w14:textId="77777777" w:rsidR="001A7028" w:rsidRPr="00354C29" w:rsidRDefault="00ED7F9C">
      <w:pPr>
        <w:pStyle w:val="Textoindependiente2"/>
        <w:numPr>
          <w:ilvl w:val="0"/>
          <w:numId w:val="32"/>
        </w:numPr>
        <w:spacing w:line="240" w:lineRule="auto"/>
        <w:rPr>
          <w:rFonts w:ascii="Verdana" w:hAnsi="Verdana" w:cs="Arial"/>
          <w:sz w:val="20"/>
          <w:lang w:val="es-MX"/>
        </w:rPr>
      </w:pPr>
      <w:r w:rsidRPr="00354C29">
        <w:rPr>
          <w:rFonts w:ascii="Verdana" w:hAnsi="Verdana" w:cs="Arial"/>
          <w:sz w:val="20"/>
          <w:lang w:val="es-MX"/>
        </w:rPr>
        <w:t xml:space="preserve">Cuando la captación se realice sobre cuerpos de agua superficiales (ríos, lagunas, arroyos, </w:t>
      </w:r>
      <w:proofErr w:type="spellStart"/>
      <w:r w:rsidRPr="00354C29">
        <w:rPr>
          <w:rFonts w:ascii="Verdana" w:hAnsi="Verdana" w:cs="Arial"/>
          <w:sz w:val="20"/>
          <w:lang w:val="es-MX"/>
        </w:rPr>
        <w:t>etc</w:t>
      </w:r>
      <w:proofErr w:type="spellEnd"/>
      <w:r w:rsidRPr="00354C29">
        <w:rPr>
          <w:rFonts w:ascii="Verdana" w:hAnsi="Verdana" w:cs="Arial"/>
          <w:sz w:val="20"/>
          <w:lang w:val="es-MX"/>
        </w:rPr>
        <w:t>), se deberá determinar mediante aforos, el caudal que escurre en dicho cuerpo, en la sección donde se efectuará la extracción. Cuando la extracción se efectúe por un período mayor a tres (3) meses, se deberá dar cumplimiento a lo establecido en el punto 2.1.3. de la Normalización aprobada mediante Disposición Nº 003/03 de esta Autoridad de Aplicación.  Esta información, que permitirá evaluar la factibilidad del permiso, será entregada a la Autoridad de Aplicación conjuntamente con los requisitos exigidos para la solicitud.</w:t>
      </w:r>
    </w:p>
    <w:p w14:paraId="39F2068F" w14:textId="77777777" w:rsidR="001A7028" w:rsidRPr="00354C29" w:rsidRDefault="00ED7F9C">
      <w:pPr>
        <w:pStyle w:val="Textoindependiente2"/>
        <w:numPr>
          <w:ilvl w:val="0"/>
          <w:numId w:val="32"/>
        </w:numPr>
        <w:spacing w:line="240" w:lineRule="auto"/>
        <w:rPr>
          <w:rFonts w:ascii="Verdana" w:hAnsi="Verdana" w:cs="Arial"/>
          <w:sz w:val="20"/>
          <w:lang w:val="es-MX"/>
        </w:rPr>
      </w:pPr>
      <w:r w:rsidRPr="00354C29">
        <w:rPr>
          <w:rFonts w:ascii="Verdana" w:hAnsi="Verdana" w:cs="Arial"/>
          <w:sz w:val="20"/>
          <w:lang w:val="es-MX"/>
        </w:rPr>
        <w:lastRenderedPageBreak/>
        <w:t>Si la explotación superficial requiere la construcción de obras de diversa índole, el solicitante deberá presentar una memoria descriptiva incluyendo planos de la misma, para su correspondiente aprobación.</w:t>
      </w:r>
    </w:p>
    <w:p w14:paraId="14F266F5" w14:textId="77777777" w:rsidR="001A7028" w:rsidRPr="00354C29" w:rsidRDefault="00ED7F9C">
      <w:pPr>
        <w:pStyle w:val="Textoindependiente2"/>
        <w:numPr>
          <w:ilvl w:val="0"/>
          <w:numId w:val="32"/>
        </w:numPr>
        <w:spacing w:line="240" w:lineRule="auto"/>
        <w:rPr>
          <w:rFonts w:ascii="Verdana" w:hAnsi="Verdana" w:cs="Arial"/>
          <w:sz w:val="20"/>
          <w:lang w:val="es-ES"/>
        </w:rPr>
      </w:pPr>
      <w:r w:rsidRPr="00354C29">
        <w:rPr>
          <w:rFonts w:ascii="Verdana" w:hAnsi="Verdana" w:cs="Arial"/>
          <w:sz w:val="20"/>
          <w:lang w:val="es-MX"/>
        </w:rPr>
        <w:t xml:space="preserve">Queda sujeta a modificación por parte de la Autoridad, la ubicación del punto de captación, las reformas que considere necesarias en las obras, o la suspensión transitoria o definitiva de la explotación cuando existan razones de fuerza mayor, de interés general, técnicas o administrativas que así lo ameriten. </w:t>
      </w:r>
    </w:p>
    <w:p w14:paraId="326471AA" w14:textId="77777777" w:rsidR="001A7028" w:rsidRPr="00354C29" w:rsidRDefault="00ED7F9C">
      <w:pPr>
        <w:pStyle w:val="Textoindependiente2"/>
        <w:numPr>
          <w:ilvl w:val="0"/>
          <w:numId w:val="32"/>
        </w:numPr>
        <w:spacing w:line="240" w:lineRule="auto"/>
        <w:rPr>
          <w:rFonts w:ascii="Verdana" w:hAnsi="Verdana" w:cs="Arial"/>
          <w:sz w:val="20"/>
          <w:lang w:val="es-ES"/>
        </w:rPr>
      </w:pPr>
      <w:r w:rsidRPr="00354C29">
        <w:rPr>
          <w:rFonts w:ascii="Verdana" w:hAnsi="Verdana" w:cs="Arial"/>
          <w:sz w:val="20"/>
          <w:lang w:val="es-ES"/>
        </w:rPr>
        <w:t>En cuanto a lo relacionado tanto con los aspectos metodológicos como los técnicos – administrativos de la explotación del recurso, se deberá regir con lo establecido al respecto mediante la NORMALIZACION “PRESERVACION DE LOS RECURSOS HIDRICOS EN LA EXPLOTACION CON DESTINO INDUSTRIAL”, aprobada mediante Disposición Nº 003/2.003 de esta Dirección Provincial de Recursos Hídricos, al ser la presente un Anexo Complementario de la misma.</w:t>
      </w:r>
    </w:p>
    <w:p w14:paraId="52694420" w14:textId="77777777" w:rsidR="001A7028" w:rsidRPr="00354C29" w:rsidRDefault="00ED7F9C">
      <w:pPr>
        <w:pStyle w:val="Textoindependiente2"/>
        <w:numPr>
          <w:ilvl w:val="0"/>
          <w:numId w:val="32"/>
        </w:numPr>
        <w:spacing w:line="240" w:lineRule="auto"/>
        <w:rPr>
          <w:rFonts w:ascii="Verdana" w:hAnsi="Verdana" w:cs="Arial"/>
          <w:sz w:val="20"/>
          <w:lang w:val="es-MX"/>
        </w:rPr>
      </w:pPr>
      <w:r w:rsidRPr="00354C29">
        <w:rPr>
          <w:rFonts w:ascii="Verdana" w:hAnsi="Verdana" w:cs="Arial"/>
          <w:sz w:val="20"/>
          <w:lang w:val="es-MX"/>
        </w:rPr>
        <w:t>Las tasas y/o contribuciones por la explotación aquí reglamentada, que todo usuario deberá erogar, se encuentran establecidas en la Disposición Nº 002/2.002 de esta Dirección Provincial, y/o en las modificaciones o actualizaciones que la misma determine.</w:t>
      </w:r>
    </w:p>
    <w:p w14:paraId="2B675066" w14:textId="77777777" w:rsidR="001A7028" w:rsidRPr="00354C29" w:rsidRDefault="00ED7F9C">
      <w:pPr>
        <w:jc w:val="center"/>
        <w:rPr>
          <w:rFonts w:ascii="Verdana" w:hAnsi="Verdana"/>
          <w:b/>
          <w:sz w:val="20"/>
          <w:szCs w:val="20"/>
        </w:rPr>
      </w:pPr>
      <w:r w:rsidRPr="00354C29">
        <w:rPr>
          <w:rFonts w:ascii="Verdana" w:hAnsi="Verdana"/>
          <w:b/>
          <w:sz w:val="20"/>
          <w:szCs w:val="20"/>
        </w:rPr>
        <w:br w:type="page"/>
      </w:r>
    </w:p>
    <w:p w14:paraId="35842B8D" w14:textId="77777777" w:rsidR="001A7028" w:rsidRPr="00354C29" w:rsidRDefault="001A7028">
      <w:pPr>
        <w:jc w:val="center"/>
        <w:rPr>
          <w:rFonts w:ascii="Verdana" w:hAnsi="Verdana"/>
          <w:b/>
          <w:sz w:val="20"/>
          <w:szCs w:val="20"/>
        </w:rPr>
      </w:pPr>
    </w:p>
    <w:p w14:paraId="2A87998A" w14:textId="77777777" w:rsidR="00E50DB5" w:rsidRDefault="00E50DB5">
      <w:pPr>
        <w:jc w:val="center"/>
        <w:rPr>
          <w:rFonts w:ascii="Verdana" w:hAnsi="Verdana" w:cs="Arial"/>
          <w:b/>
          <w:sz w:val="40"/>
          <w:szCs w:val="40"/>
        </w:rPr>
      </w:pPr>
    </w:p>
    <w:p w14:paraId="2F1A0A64" w14:textId="77777777" w:rsidR="00E50DB5" w:rsidRDefault="00E50DB5">
      <w:pPr>
        <w:jc w:val="center"/>
        <w:rPr>
          <w:rFonts w:ascii="Verdana" w:hAnsi="Verdana" w:cs="Arial"/>
          <w:b/>
          <w:sz w:val="40"/>
          <w:szCs w:val="40"/>
        </w:rPr>
      </w:pPr>
    </w:p>
    <w:p w14:paraId="150D6E34" w14:textId="77777777" w:rsidR="00E50DB5" w:rsidRDefault="00E50DB5">
      <w:pPr>
        <w:jc w:val="center"/>
        <w:rPr>
          <w:rFonts w:ascii="Verdana" w:hAnsi="Verdana" w:cs="Arial"/>
          <w:b/>
          <w:sz w:val="40"/>
          <w:szCs w:val="40"/>
        </w:rPr>
      </w:pPr>
    </w:p>
    <w:p w14:paraId="3F498C7E" w14:textId="77777777" w:rsidR="00E50DB5" w:rsidRDefault="00E50DB5">
      <w:pPr>
        <w:jc w:val="center"/>
        <w:rPr>
          <w:rFonts w:ascii="Verdana" w:hAnsi="Verdana" w:cs="Arial"/>
          <w:b/>
          <w:sz w:val="40"/>
          <w:szCs w:val="40"/>
        </w:rPr>
      </w:pPr>
    </w:p>
    <w:p w14:paraId="039FA22E" w14:textId="77777777" w:rsidR="00E50DB5" w:rsidRDefault="00E50DB5">
      <w:pPr>
        <w:jc w:val="center"/>
        <w:rPr>
          <w:rFonts w:ascii="Verdana" w:hAnsi="Verdana" w:cs="Arial"/>
          <w:b/>
          <w:sz w:val="40"/>
          <w:szCs w:val="40"/>
        </w:rPr>
      </w:pPr>
    </w:p>
    <w:p w14:paraId="1E1D8179" w14:textId="77777777" w:rsidR="00E50DB5" w:rsidRDefault="00E50DB5">
      <w:pPr>
        <w:jc w:val="center"/>
        <w:rPr>
          <w:rFonts w:ascii="Verdana" w:hAnsi="Verdana" w:cs="Arial"/>
          <w:b/>
          <w:sz w:val="40"/>
          <w:szCs w:val="40"/>
        </w:rPr>
      </w:pPr>
    </w:p>
    <w:p w14:paraId="6CFCD2B9" w14:textId="77777777" w:rsidR="00E50DB5" w:rsidRDefault="00E50DB5">
      <w:pPr>
        <w:jc w:val="center"/>
        <w:rPr>
          <w:rFonts w:ascii="Verdana" w:hAnsi="Verdana" w:cs="Arial"/>
          <w:b/>
          <w:sz w:val="40"/>
          <w:szCs w:val="40"/>
        </w:rPr>
      </w:pPr>
    </w:p>
    <w:p w14:paraId="3A2D0642" w14:textId="77777777" w:rsidR="00E50DB5" w:rsidRDefault="00E50DB5">
      <w:pPr>
        <w:jc w:val="center"/>
        <w:rPr>
          <w:rFonts w:ascii="Verdana" w:hAnsi="Verdana" w:cs="Arial"/>
          <w:b/>
          <w:sz w:val="40"/>
          <w:szCs w:val="40"/>
        </w:rPr>
      </w:pPr>
    </w:p>
    <w:p w14:paraId="6C55DFF9" w14:textId="77777777" w:rsidR="001A7028" w:rsidRPr="00E50DB5" w:rsidRDefault="00ED7F9C">
      <w:pPr>
        <w:jc w:val="center"/>
        <w:rPr>
          <w:rFonts w:ascii="Verdana" w:hAnsi="Verdana" w:cs="Arial"/>
          <w:b/>
          <w:sz w:val="40"/>
          <w:szCs w:val="40"/>
        </w:rPr>
      </w:pPr>
      <w:r w:rsidRPr="00E50DB5">
        <w:rPr>
          <w:rFonts w:ascii="Verdana" w:hAnsi="Verdana" w:cs="Arial"/>
          <w:b/>
          <w:sz w:val="40"/>
          <w:szCs w:val="40"/>
        </w:rPr>
        <w:t>DISPOSICIÓN N° 005/03</w:t>
      </w:r>
    </w:p>
    <w:p w14:paraId="357E5708" w14:textId="77777777" w:rsidR="001A7028" w:rsidRPr="00E50DB5" w:rsidRDefault="001A7028">
      <w:pPr>
        <w:pStyle w:val="Textoindependiente"/>
        <w:tabs>
          <w:tab w:val="left" w:pos="6379"/>
        </w:tabs>
        <w:spacing w:line="360" w:lineRule="auto"/>
        <w:ind w:right="56"/>
        <w:jc w:val="center"/>
        <w:rPr>
          <w:rFonts w:ascii="Verdana" w:hAnsi="Verdana"/>
          <w:b/>
          <w:sz w:val="40"/>
          <w:szCs w:val="40"/>
        </w:rPr>
      </w:pPr>
    </w:p>
    <w:p w14:paraId="4ADDA63F" w14:textId="77777777" w:rsidR="001A7028" w:rsidRPr="00E50DB5" w:rsidRDefault="00ED7F9C">
      <w:pPr>
        <w:pStyle w:val="Textoindependiente"/>
        <w:tabs>
          <w:tab w:val="left" w:pos="6379"/>
        </w:tabs>
        <w:spacing w:line="360" w:lineRule="auto"/>
        <w:ind w:right="56"/>
        <w:jc w:val="center"/>
        <w:rPr>
          <w:rFonts w:ascii="Verdana" w:hAnsi="Verdana"/>
          <w:b/>
          <w:sz w:val="40"/>
          <w:szCs w:val="40"/>
          <w:u w:val="single"/>
        </w:rPr>
        <w:sectPr w:rsidR="001A7028" w:rsidRPr="00E50DB5">
          <w:footerReference w:type="default" r:id="rId18"/>
          <w:pgSz w:w="11907" w:h="16840" w:code="9"/>
          <w:pgMar w:top="1418" w:right="1361" w:bottom="1418" w:left="1701" w:header="709" w:footer="1134" w:gutter="0"/>
          <w:cols w:space="720"/>
        </w:sectPr>
      </w:pPr>
      <w:r w:rsidRPr="00E50DB5">
        <w:rPr>
          <w:rFonts w:ascii="Verdana" w:hAnsi="Verdana" w:cs="Arial"/>
          <w:b/>
          <w:sz w:val="40"/>
          <w:szCs w:val="40"/>
        </w:rPr>
        <w:t>REGLAMENTACION PARA LA EJECUCION DE OBRAS DE CRUCE DE CURSOS DE AGUA CON OLEODUCTOS, GASODUCTOS Y/O POLIDUCTOS</w:t>
      </w:r>
      <w:r w:rsidRPr="00E50DB5">
        <w:rPr>
          <w:rFonts w:ascii="Verdana" w:hAnsi="Verdana"/>
          <w:b/>
          <w:sz w:val="40"/>
          <w:szCs w:val="40"/>
        </w:rPr>
        <w:t>.</w:t>
      </w:r>
    </w:p>
    <w:p w14:paraId="343F9EA5" w14:textId="77777777" w:rsidR="001A7028" w:rsidRPr="00354C29" w:rsidRDefault="00ED7F9C">
      <w:pPr>
        <w:pStyle w:val="Textoindependiente"/>
        <w:spacing w:line="360" w:lineRule="auto"/>
        <w:jc w:val="center"/>
        <w:rPr>
          <w:rFonts w:ascii="Verdana" w:hAnsi="Verdana" w:cs="Arial"/>
          <w:b/>
          <w:sz w:val="20"/>
          <w:u w:val="single"/>
        </w:rPr>
      </w:pPr>
      <w:r w:rsidRPr="00354C29">
        <w:rPr>
          <w:rFonts w:ascii="Verdana" w:hAnsi="Verdana" w:cs="Arial"/>
          <w:b/>
          <w:sz w:val="20"/>
          <w:u w:val="single"/>
        </w:rPr>
        <w:lastRenderedPageBreak/>
        <w:t xml:space="preserve">REGLAMENTACION PARA LA EJECUCION DE OBRAS DE CRUCE DE CURSOS DE AGUA CON </w:t>
      </w:r>
      <w:proofErr w:type="gramStart"/>
      <w:r w:rsidRPr="00354C29">
        <w:rPr>
          <w:rFonts w:ascii="Verdana" w:hAnsi="Verdana" w:cs="Arial"/>
          <w:b/>
          <w:sz w:val="20"/>
          <w:u w:val="single"/>
        </w:rPr>
        <w:t>OLEODUCTOS ,</w:t>
      </w:r>
      <w:proofErr w:type="gramEnd"/>
      <w:r w:rsidRPr="00354C29">
        <w:rPr>
          <w:rFonts w:ascii="Verdana" w:hAnsi="Verdana" w:cs="Arial"/>
          <w:b/>
          <w:sz w:val="20"/>
          <w:u w:val="single"/>
        </w:rPr>
        <w:t xml:space="preserve"> GASODUCTOS Y/O POLIDUCTOS</w:t>
      </w:r>
    </w:p>
    <w:p w14:paraId="07B5FF07" w14:textId="77777777" w:rsidR="001A7028" w:rsidRPr="00354C29" w:rsidRDefault="001A7028">
      <w:pPr>
        <w:pStyle w:val="Ttulo1"/>
        <w:spacing w:line="360" w:lineRule="auto"/>
        <w:jc w:val="center"/>
        <w:rPr>
          <w:rFonts w:ascii="Verdana" w:hAnsi="Verdana"/>
          <w:b w:val="0"/>
          <w:sz w:val="20"/>
          <w:szCs w:val="20"/>
        </w:rPr>
      </w:pPr>
    </w:p>
    <w:p w14:paraId="6C057646" w14:textId="77777777" w:rsidR="001A7028" w:rsidRPr="00354C29" w:rsidRDefault="00ED7F9C">
      <w:pPr>
        <w:pStyle w:val="Ttulo1"/>
        <w:spacing w:line="360" w:lineRule="auto"/>
        <w:jc w:val="center"/>
        <w:rPr>
          <w:rFonts w:ascii="Verdana" w:hAnsi="Verdana"/>
          <w:b w:val="0"/>
          <w:sz w:val="20"/>
          <w:szCs w:val="20"/>
        </w:rPr>
      </w:pPr>
      <w:r w:rsidRPr="00354C29">
        <w:rPr>
          <w:rFonts w:ascii="Verdana" w:hAnsi="Verdana"/>
          <w:b w:val="0"/>
          <w:sz w:val="20"/>
          <w:szCs w:val="20"/>
        </w:rPr>
        <w:t xml:space="preserve">1 - INTRODUCCION </w:t>
      </w:r>
    </w:p>
    <w:p w14:paraId="28974741" w14:textId="77777777" w:rsidR="001A7028" w:rsidRPr="00354C29" w:rsidRDefault="001A7028">
      <w:pPr>
        <w:spacing w:line="360" w:lineRule="auto"/>
        <w:jc w:val="both"/>
        <w:rPr>
          <w:rFonts w:ascii="Verdana" w:hAnsi="Verdana" w:cs="Arial"/>
          <w:sz w:val="20"/>
          <w:szCs w:val="20"/>
          <w:lang w:val="es-MX"/>
        </w:rPr>
      </w:pPr>
    </w:p>
    <w:p w14:paraId="4E954AC6"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 Es importante para el desarrollo socioeconómico de la población, reconocer el papel vital del agua en la satisfacción de las necesidades humanas, la seguridad alimenticia, la reducción de la pobreza y el funcionamiento de los ecosistemas vinculados a ella.</w:t>
      </w:r>
    </w:p>
    <w:p w14:paraId="506276AE"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Es por lo tanto una función indelegable del estado, ejercer un estricto y eficiente control sobre los recursos hídricos, tendiente a su preservación para la actual generación y las generaciones futuras.</w:t>
      </w:r>
    </w:p>
    <w:p w14:paraId="6C6FC880" w14:textId="77777777" w:rsidR="001A7028" w:rsidRPr="00354C29" w:rsidRDefault="001A7028">
      <w:pPr>
        <w:spacing w:line="360" w:lineRule="auto"/>
        <w:rPr>
          <w:rFonts w:ascii="Verdana" w:hAnsi="Verdana" w:cs="Arial"/>
          <w:b/>
          <w:sz w:val="20"/>
          <w:szCs w:val="20"/>
          <w:lang w:val="es-MX"/>
        </w:rPr>
      </w:pPr>
    </w:p>
    <w:p w14:paraId="176BC7CB" w14:textId="77777777" w:rsidR="001A7028" w:rsidRPr="00354C29" w:rsidRDefault="00ED7F9C">
      <w:pPr>
        <w:spacing w:line="360" w:lineRule="auto"/>
        <w:rPr>
          <w:rFonts w:ascii="Verdana" w:hAnsi="Verdana" w:cs="Arial"/>
          <w:b/>
          <w:sz w:val="20"/>
          <w:szCs w:val="20"/>
          <w:lang w:val="es-MX"/>
        </w:rPr>
      </w:pPr>
      <w:r w:rsidRPr="00354C29">
        <w:rPr>
          <w:rFonts w:ascii="Verdana" w:hAnsi="Verdana" w:cs="Arial"/>
          <w:b/>
          <w:sz w:val="20"/>
          <w:szCs w:val="20"/>
          <w:lang w:val="es-MX"/>
        </w:rPr>
        <w:t xml:space="preserve">2 - CONSIDERACIONES GENERALES </w:t>
      </w:r>
    </w:p>
    <w:p w14:paraId="1CDC82CD" w14:textId="77777777" w:rsidR="001A7028" w:rsidRPr="00354C29" w:rsidRDefault="001A7028">
      <w:pPr>
        <w:spacing w:line="360" w:lineRule="auto"/>
        <w:jc w:val="center"/>
        <w:rPr>
          <w:rFonts w:ascii="Verdana" w:hAnsi="Verdana" w:cs="Arial"/>
          <w:b/>
          <w:sz w:val="20"/>
          <w:szCs w:val="20"/>
          <w:lang w:val="es-MX"/>
        </w:rPr>
      </w:pPr>
    </w:p>
    <w:p w14:paraId="5292B3F6"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Acorde con el desarrollo de las políticas ambientales en nuestro país, orientadas a la preservación de las condiciones naturales superficiales y las del subsuelo, se hace imprescindible dictar normas que regulen los aspectos técnicos de las obras de cruce de cursos de agua, con oleoductos, gasoductos y/o poliductos, tendientes a minimizar y/o anular los efectos ambientales negativos como consecuencia de la actividad </w:t>
      </w:r>
      <w:proofErr w:type="spellStart"/>
      <w:r w:rsidRPr="00354C29">
        <w:rPr>
          <w:rFonts w:ascii="Verdana" w:hAnsi="Verdana" w:cs="Arial"/>
          <w:sz w:val="20"/>
          <w:szCs w:val="20"/>
          <w:lang w:val="es-MX"/>
        </w:rPr>
        <w:t>hidrocarburífera</w:t>
      </w:r>
      <w:proofErr w:type="spellEnd"/>
      <w:r w:rsidRPr="00354C29">
        <w:rPr>
          <w:rFonts w:ascii="Verdana" w:hAnsi="Verdana" w:cs="Arial"/>
          <w:sz w:val="20"/>
          <w:szCs w:val="20"/>
          <w:lang w:val="es-MX"/>
        </w:rPr>
        <w:t xml:space="preserve"> en el territorio provincial.</w:t>
      </w:r>
    </w:p>
    <w:p w14:paraId="610EB4C3"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La presente normativa tiende a fortalecer el control que la Autoridad de Aplicación de la Ley Provincial de Aguas Nº 1.451 ejerce, en el marco de las atribuciones y facultadas otorgadas mediante Decreto del Poder Ejecutivo Nº 525/93.</w:t>
      </w:r>
    </w:p>
    <w:p w14:paraId="0C399939"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El incumplimiento de la presente norma, hace considerar a quienes sean responsables de obras, infractores. Para esta situación y como Anexo I se establece un sistema de multas para cada aspecto reglamentado.</w:t>
      </w:r>
    </w:p>
    <w:p w14:paraId="18B7E744" w14:textId="77777777" w:rsidR="001A7028" w:rsidRPr="00354C29" w:rsidRDefault="001A7028">
      <w:pPr>
        <w:spacing w:line="360" w:lineRule="auto"/>
        <w:jc w:val="both"/>
        <w:rPr>
          <w:rFonts w:ascii="Verdana" w:hAnsi="Verdana" w:cs="Arial"/>
          <w:sz w:val="20"/>
          <w:szCs w:val="20"/>
          <w:lang w:val="es-MX"/>
        </w:rPr>
      </w:pPr>
    </w:p>
    <w:p w14:paraId="622FE116" w14:textId="77777777" w:rsidR="001A7028" w:rsidRPr="00354C29" w:rsidRDefault="00ED7F9C">
      <w:pPr>
        <w:pStyle w:val="Ttulo2"/>
        <w:jc w:val="left"/>
        <w:rPr>
          <w:rFonts w:ascii="Verdana" w:hAnsi="Verdana" w:cs="Arial"/>
          <w:sz w:val="20"/>
          <w:lang w:val="es-MX"/>
        </w:rPr>
      </w:pPr>
      <w:r w:rsidRPr="00354C29">
        <w:rPr>
          <w:rFonts w:ascii="Verdana" w:hAnsi="Verdana" w:cs="Arial"/>
          <w:sz w:val="20"/>
          <w:lang w:val="es-MX"/>
        </w:rPr>
        <w:t>3 - DE LAS OBRAS DE CRUCE DE CURSOS DE AGUA</w:t>
      </w:r>
    </w:p>
    <w:p w14:paraId="61DAEA79" w14:textId="77777777" w:rsidR="001A7028" w:rsidRPr="00354C29" w:rsidRDefault="001A7028">
      <w:pPr>
        <w:pStyle w:val="Ttulo2"/>
        <w:jc w:val="left"/>
        <w:rPr>
          <w:rFonts w:ascii="Verdana" w:hAnsi="Verdana" w:cs="Arial"/>
          <w:sz w:val="20"/>
          <w:lang w:val="es-MX"/>
        </w:rPr>
      </w:pPr>
    </w:p>
    <w:p w14:paraId="266209DD" w14:textId="77777777" w:rsidR="001A7028" w:rsidRPr="00354C29" w:rsidRDefault="00ED7F9C">
      <w:pPr>
        <w:pStyle w:val="Ttulo2"/>
        <w:jc w:val="left"/>
        <w:rPr>
          <w:rFonts w:ascii="Verdana" w:hAnsi="Verdana" w:cs="Arial"/>
          <w:sz w:val="20"/>
          <w:lang w:val="es-MX"/>
        </w:rPr>
      </w:pPr>
      <w:r w:rsidRPr="00354C29">
        <w:rPr>
          <w:rFonts w:ascii="Verdana" w:hAnsi="Verdana" w:cs="Arial"/>
          <w:sz w:val="20"/>
          <w:lang w:val="es-MX"/>
        </w:rPr>
        <w:t>3.1 - DEL PROCEDIMIENTO PARA OBTENER AUTORIZACION</w:t>
      </w:r>
    </w:p>
    <w:p w14:paraId="1A2117F6" w14:textId="77777777" w:rsidR="001A7028" w:rsidRPr="00354C29" w:rsidRDefault="001A7028">
      <w:pPr>
        <w:rPr>
          <w:rFonts w:ascii="Verdana" w:hAnsi="Verdana" w:cs="Arial"/>
          <w:sz w:val="20"/>
          <w:szCs w:val="20"/>
        </w:rPr>
      </w:pPr>
    </w:p>
    <w:p w14:paraId="02A10672"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Las Empresas petroleras permisionarias, concesionarias, operadores de área, sean de origen nacional o extranjero, o unión transitoria de empresas, cuando la traza de los ductos que distribuyen el fluido deba cruzar cursos de agua, ríos o arroyos, sean éstos permanentes o temporarios, deben solicitar autorización a la Autoridad de Aplicación.</w:t>
      </w:r>
    </w:p>
    <w:p w14:paraId="7681013A"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En el caso que la ejecución de la obra sea realizada por terceros, el titular de la misma deberá presentar a la Autoridad de Aplicación, el nombre de la Empresa Contratista con </w:t>
      </w:r>
      <w:r w:rsidRPr="00354C29">
        <w:rPr>
          <w:rFonts w:ascii="Verdana" w:hAnsi="Verdana" w:cs="Arial"/>
          <w:sz w:val="20"/>
          <w:szCs w:val="20"/>
          <w:lang w:val="es-MX"/>
        </w:rPr>
        <w:lastRenderedPageBreak/>
        <w:t>la documentación que acredite tal obligación contractual, como así también el nombre del representante y/o responsable técnico de la Empresa a quien se delega la ejecución.</w:t>
      </w:r>
    </w:p>
    <w:p w14:paraId="4E1908A8"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La contratación, para la ejecución de la obra, no implica la </w:t>
      </w:r>
      <w:proofErr w:type="spellStart"/>
      <w:r w:rsidRPr="00354C29">
        <w:rPr>
          <w:rFonts w:ascii="Verdana" w:hAnsi="Verdana" w:cs="Arial"/>
          <w:sz w:val="20"/>
          <w:szCs w:val="20"/>
          <w:lang w:val="es-MX"/>
        </w:rPr>
        <w:t>excención</w:t>
      </w:r>
      <w:proofErr w:type="spellEnd"/>
      <w:r w:rsidRPr="00354C29">
        <w:rPr>
          <w:rFonts w:ascii="Verdana" w:hAnsi="Verdana" w:cs="Arial"/>
          <w:sz w:val="20"/>
          <w:szCs w:val="20"/>
          <w:lang w:val="es-MX"/>
        </w:rPr>
        <w:t xml:space="preserve"> de responsabilidad por parte del titular.</w:t>
      </w:r>
    </w:p>
    <w:p w14:paraId="316DE5E1" w14:textId="77777777" w:rsidR="001A7028" w:rsidRPr="00354C29" w:rsidRDefault="001A7028">
      <w:pPr>
        <w:spacing w:line="360" w:lineRule="auto"/>
        <w:jc w:val="both"/>
        <w:rPr>
          <w:rFonts w:ascii="Verdana" w:hAnsi="Verdana" w:cs="Arial"/>
          <w:sz w:val="20"/>
          <w:szCs w:val="20"/>
          <w:lang w:val="es-MX"/>
        </w:rPr>
      </w:pPr>
    </w:p>
    <w:p w14:paraId="6018C233" w14:textId="77777777" w:rsidR="001A7028" w:rsidRPr="00354C29" w:rsidRDefault="00ED7F9C">
      <w:pPr>
        <w:spacing w:line="360" w:lineRule="auto"/>
        <w:jc w:val="both"/>
        <w:rPr>
          <w:rFonts w:ascii="Verdana" w:hAnsi="Verdana" w:cs="Arial"/>
          <w:b/>
          <w:sz w:val="20"/>
          <w:szCs w:val="20"/>
          <w:lang w:val="es-MX"/>
        </w:rPr>
      </w:pPr>
      <w:r w:rsidRPr="00354C29">
        <w:rPr>
          <w:rFonts w:ascii="Verdana" w:hAnsi="Verdana" w:cs="Arial"/>
          <w:b/>
          <w:sz w:val="20"/>
          <w:szCs w:val="20"/>
          <w:lang w:val="es-MX"/>
        </w:rPr>
        <w:t>3.1.1 - DE LA INFORMACION REQUERIDA PARA EL OTORGAMIENTO DE PERMISOS</w:t>
      </w:r>
    </w:p>
    <w:p w14:paraId="30DF1A16" w14:textId="77777777" w:rsidR="001A7028" w:rsidRPr="00354C29" w:rsidRDefault="001A7028">
      <w:pPr>
        <w:spacing w:line="360" w:lineRule="auto"/>
        <w:jc w:val="both"/>
        <w:rPr>
          <w:rFonts w:ascii="Verdana" w:hAnsi="Verdana" w:cs="Arial"/>
          <w:sz w:val="20"/>
          <w:szCs w:val="20"/>
          <w:lang w:val="es-MX"/>
        </w:rPr>
      </w:pPr>
    </w:p>
    <w:p w14:paraId="79F8859F"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La solicitud que se presente deberá contener:</w:t>
      </w:r>
    </w:p>
    <w:p w14:paraId="4E2B177A"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Nombre de la Empresa, domicilio real y legal constituido en la provincia de Santa Cruz, a todo efecto administrativo.</w:t>
      </w:r>
    </w:p>
    <w:p w14:paraId="663080C1"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Datos personales del representante o apoderado, debidamente acreditado.</w:t>
      </w:r>
    </w:p>
    <w:p w14:paraId="6DC8595B"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Memoria descriptiva detallando las características técnicas de la obra. Deberá indicar tipo de ducto, elemento a transportar, diámetro de la cañería, material de diseño de la misma, normas de fabricación, tiempo estimado de vida útil en función de variables internas y externas, etc.</w:t>
      </w:r>
    </w:p>
    <w:p w14:paraId="3A18F1D1"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Metodología de trabajo para llevar adelante la misma. Se deberá incluir detalle del o los desvíos, característica del terreno a afectar, plan de recomposición del mismo.</w:t>
      </w:r>
    </w:p>
    <w:p w14:paraId="6A01BF35"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Resultado de aforo en el sector de cruce, previo a la realización del desvío.</w:t>
      </w:r>
    </w:p>
    <w:p w14:paraId="60113DC0"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Plazo de ejecución.</w:t>
      </w:r>
    </w:p>
    <w:p w14:paraId="107AE55D"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Características constructivas del </w:t>
      </w:r>
      <w:proofErr w:type="spellStart"/>
      <w:r w:rsidRPr="00354C29">
        <w:rPr>
          <w:rFonts w:ascii="Verdana" w:hAnsi="Verdana" w:cs="Arial"/>
          <w:sz w:val="20"/>
          <w:szCs w:val="20"/>
          <w:lang w:val="es-MX"/>
        </w:rPr>
        <w:t>gunitado</w:t>
      </w:r>
      <w:proofErr w:type="spellEnd"/>
      <w:r w:rsidRPr="00354C29">
        <w:rPr>
          <w:rFonts w:ascii="Verdana" w:hAnsi="Verdana" w:cs="Arial"/>
          <w:sz w:val="20"/>
          <w:szCs w:val="20"/>
          <w:lang w:val="es-MX"/>
        </w:rPr>
        <w:t>.</w:t>
      </w:r>
    </w:p>
    <w:p w14:paraId="55BDE8DD"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Cálculo de flotabilidad.</w:t>
      </w:r>
    </w:p>
    <w:p w14:paraId="719B5C72"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Croquis con información </w:t>
      </w:r>
      <w:proofErr w:type="spellStart"/>
      <w:r w:rsidRPr="00354C29">
        <w:rPr>
          <w:rFonts w:ascii="Verdana" w:hAnsi="Verdana" w:cs="Arial"/>
          <w:sz w:val="20"/>
          <w:szCs w:val="20"/>
          <w:lang w:val="es-MX"/>
        </w:rPr>
        <w:t>geoposicionada</w:t>
      </w:r>
      <w:proofErr w:type="spellEnd"/>
      <w:r w:rsidRPr="00354C29">
        <w:rPr>
          <w:rFonts w:ascii="Verdana" w:hAnsi="Verdana" w:cs="Arial"/>
          <w:sz w:val="20"/>
          <w:szCs w:val="20"/>
          <w:lang w:val="es-MX"/>
        </w:rPr>
        <w:t xml:space="preserve"> del cruce a realizar, adicionando referencias tales como, alambrados, distancia a rutas, cascos de estancias, etc., que permitan el fácil acceso al lugar.</w:t>
      </w:r>
    </w:p>
    <w:p w14:paraId="70366C69" w14:textId="77777777" w:rsidR="001A7028" w:rsidRPr="00354C29" w:rsidRDefault="00ED7F9C" w:rsidP="00E6499C">
      <w:pPr>
        <w:numPr>
          <w:ilvl w:val="0"/>
          <w:numId w:val="36"/>
        </w:numPr>
        <w:spacing w:line="360" w:lineRule="auto"/>
        <w:jc w:val="both"/>
        <w:rPr>
          <w:rFonts w:ascii="Verdana" w:hAnsi="Verdana" w:cs="Arial"/>
          <w:sz w:val="20"/>
          <w:szCs w:val="20"/>
          <w:lang w:val="es-MX"/>
        </w:rPr>
      </w:pPr>
      <w:proofErr w:type="spellStart"/>
      <w:r w:rsidRPr="00354C29">
        <w:rPr>
          <w:rFonts w:ascii="Verdana" w:hAnsi="Verdana" w:cs="Arial"/>
          <w:sz w:val="20"/>
          <w:szCs w:val="20"/>
          <w:lang w:val="es-MX"/>
        </w:rPr>
        <w:t>Planialtimetría</w:t>
      </w:r>
      <w:proofErr w:type="spellEnd"/>
      <w:r w:rsidRPr="00354C29">
        <w:rPr>
          <w:rFonts w:ascii="Verdana" w:hAnsi="Verdana" w:cs="Arial"/>
          <w:sz w:val="20"/>
          <w:szCs w:val="20"/>
          <w:lang w:val="es-MX"/>
        </w:rPr>
        <w:t xml:space="preserve"> del sector del cruce, indicando cotas de terreno natural y de cañería, en escala conveniente.</w:t>
      </w:r>
    </w:p>
    <w:p w14:paraId="72E9E0AB"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Plan de Protección Ambiental (PPA) propuesto, para proteger el medio ambiente durante la etapa de construcción de la obra de cruce y posterior operación y mantenimiento de los ductos.</w:t>
      </w:r>
    </w:p>
    <w:p w14:paraId="115CE8F3" w14:textId="77777777" w:rsidR="001A7028" w:rsidRPr="00354C29" w:rsidRDefault="00ED7F9C" w:rsidP="00E6499C">
      <w:pPr>
        <w:numPr>
          <w:ilvl w:val="0"/>
          <w:numId w:val="36"/>
        </w:numPr>
        <w:spacing w:line="360" w:lineRule="auto"/>
        <w:jc w:val="both"/>
        <w:rPr>
          <w:rFonts w:ascii="Verdana" w:hAnsi="Verdana" w:cs="Arial"/>
          <w:sz w:val="20"/>
          <w:szCs w:val="20"/>
          <w:lang w:val="es-MX"/>
        </w:rPr>
      </w:pPr>
      <w:r w:rsidRPr="00354C29">
        <w:rPr>
          <w:rFonts w:ascii="Verdana" w:hAnsi="Verdana" w:cs="Arial"/>
          <w:sz w:val="20"/>
          <w:szCs w:val="20"/>
          <w:lang w:val="es-MX"/>
        </w:rPr>
        <w:t>Plan de Contingencia, elaborado bajo las normativas vigentes en materia ambiental, para poner en marcha ante la eventualidad de pérdidas o derrames. En el mismo se detallará el equipamiento a utilizar, métodos correctivos, capacitación del personal y demás datos que permitan evaluarlo.</w:t>
      </w:r>
    </w:p>
    <w:p w14:paraId="34616A40" w14:textId="77777777" w:rsidR="001A7028" w:rsidRPr="00354C29" w:rsidRDefault="001A7028">
      <w:pPr>
        <w:spacing w:line="360" w:lineRule="auto"/>
        <w:jc w:val="both"/>
        <w:rPr>
          <w:rFonts w:ascii="Verdana" w:hAnsi="Verdana" w:cs="Arial"/>
          <w:sz w:val="20"/>
          <w:szCs w:val="20"/>
          <w:lang w:val="es-MX"/>
        </w:rPr>
      </w:pPr>
    </w:p>
    <w:p w14:paraId="1835E707"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La información técnica, como así también los planos solicitados, deberán presentarse complementariamente, mediante soporte informático que permita su incorporación a base de datos.</w:t>
      </w:r>
    </w:p>
    <w:p w14:paraId="66ECBFD9"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lastRenderedPageBreak/>
        <w:t>La Autoridad de Aplicación evaluará, en base a la información presentada, la factibilidad para otorgar el correspondiente permiso. Previo al otorgamiento del mismo, si así correspondiere luego del análisis efectuado, el peticionante deberá dar cumplimiento a lo establecido mediante Disposición Nº 001/D.P.R.H./00 – TASA POR HABILITACION E INSPECCION DE OBRAS HIDRAULICAS -.</w:t>
      </w:r>
    </w:p>
    <w:p w14:paraId="2388CC8A" w14:textId="77777777" w:rsidR="001A7028" w:rsidRPr="00354C29" w:rsidRDefault="001A7028">
      <w:pPr>
        <w:spacing w:line="360" w:lineRule="auto"/>
        <w:jc w:val="both"/>
        <w:rPr>
          <w:rFonts w:ascii="Verdana" w:hAnsi="Verdana" w:cs="Arial"/>
          <w:sz w:val="20"/>
          <w:szCs w:val="20"/>
          <w:lang w:val="es-MX"/>
        </w:rPr>
      </w:pPr>
    </w:p>
    <w:p w14:paraId="521B8267" w14:textId="77777777" w:rsidR="001A7028" w:rsidRPr="00354C29" w:rsidRDefault="00ED7F9C">
      <w:pPr>
        <w:pStyle w:val="Ttulo2"/>
        <w:jc w:val="left"/>
        <w:rPr>
          <w:rFonts w:ascii="Verdana" w:hAnsi="Verdana" w:cs="Arial"/>
          <w:sz w:val="20"/>
          <w:lang w:val="es-MX"/>
        </w:rPr>
      </w:pPr>
      <w:r w:rsidRPr="00354C29">
        <w:rPr>
          <w:rFonts w:ascii="Verdana" w:hAnsi="Verdana" w:cs="Arial"/>
          <w:sz w:val="20"/>
          <w:lang w:val="es-MX"/>
        </w:rPr>
        <w:t>3.2 - DE LA AUTORIZACION DE LAS OBRAS DE CRUCE</w:t>
      </w:r>
    </w:p>
    <w:p w14:paraId="04669312" w14:textId="77777777" w:rsidR="001A7028" w:rsidRPr="00354C29" w:rsidRDefault="001A7028">
      <w:pPr>
        <w:spacing w:line="360" w:lineRule="auto"/>
        <w:jc w:val="both"/>
        <w:rPr>
          <w:rFonts w:ascii="Verdana" w:hAnsi="Verdana" w:cs="Arial"/>
          <w:sz w:val="20"/>
          <w:szCs w:val="20"/>
          <w:lang w:val="es-MX"/>
        </w:rPr>
      </w:pPr>
    </w:p>
    <w:p w14:paraId="6E24D15C"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El instrumento legal que otorgue el permiso dispondrá, entre otros puntos, la obligación por parte de la Empresa peticionante, de dar previo aviso a la Autoridad de Aplicación de la fecha en que se efectuará la obra de cruce. Los trabajos serán inspeccionados por técnicos pertenecientes al organismo, quienes constatarán que se </w:t>
      </w:r>
      <w:proofErr w:type="spellStart"/>
      <w:r w:rsidRPr="00354C29">
        <w:rPr>
          <w:rFonts w:ascii="Verdana" w:hAnsi="Verdana" w:cs="Arial"/>
          <w:sz w:val="20"/>
          <w:szCs w:val="20"/>
          <w:lang w:val="es-MX"/>
        </w:rPr>
        <w:t>de</w:t>
      </w:r>
      <w:proofErr w:type="spellEnd"/>
      <w:r w:rsidRPr="00354C29">
        <w:rPr>
          <w:rFonts w:ascii="Verdana" w:hAnsi="Verdana" w:cs="Arial"/>
          <w:sz w:val="20"/>
          <w:szCs w:val="20"/>
          <w:lang w:val="es-MX"/>
        </w:rPr>
        <w:t xml:space="preserve"> cumplimiento a lo dispuesto en el instrumento legal y en la memoria descriptiva analizada y aprobada.</w:t>
      </w:r>
    </w:p>
    <w:p w14:paraId="15809CA1"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 </w:t>
      </w:r>
    </w:p>
    <w:p w14:paraId="020576AD" w14:textId="77777777" w:rsidR="001A7028" w:rsidRPr="00354C29" w:rsidRDefault="00ED7F9C">
      <w:pPr>
        <w:pStyle w:val="Ttulo2"/>
        <w:jc w:val="left"/>
        <w:rPr>
          <w:rFonts w:ascii="Verdana" w:hAnsi="Verdana" w:cs="Arial"/>
          <w:sz w:val="20"/>
          <w:lang w:val="es-MX"/>
        </w:rPr>
      </w:pPr>
      <w:r w:rsidRPr="00354C29">
        <w:rPr>
          <w:rFonts w:ascii="Verdana" w:hAnsi="Verdana" w:cs="Arial"/>
          <w:sz w:val="20"/>
          <w:lang w:val="es-MX"/>
        </w:rPr>
        <w:t>3.3 - DE LAS CARACTERISTICAS TECNICAS DE LAS OBRAS DE CRUCE</w:t>
      </w:r>
    </w:p>
    <w:p w14:paraId="26A68871" w14:textId="77777777" w:rsidR="001A7028" w:rsidRPr="00354C29" w:rsidRDefault="001A7028">
      <w:pPr>
        <w:spacing w:line="360" w:lineRule="auto"/>
        <w:jc w:val="both"/>
        <w:rPr>
          <w:rFonts w:ascii="Verdana" w:hAnsi="Verdana" w:cs="Arial"/>
          <w:b/>
          <w:sz w:val="20"/>
          <w:szCs w:val="20"/>
          <w:lang w:val="es-MX"/>
        </w:rPr>
      </w:pPr>
    </w:p>
    <w:p w14:paraId="5DCD165E" w14:textId="77777777" w:rsidR="001A7028" w:rsidRPr="00354C29" w:rsidRDefault="00ED7F9C">
      <w:pPr>
        <w:pStyle w:val="Textoindependiente2"/>
        <w:rPr>
          <w:rFonts w:ascii="Verdana" w:hAnsi="Verdana" w:cs="Arial"/>
          <w:sz w:val="20"/>
          <w:lang w:val="es-MX"/>
        </w:rPr>
      </w:pPr>
      <w:r w:rsidRPr="00354C29">
        <w:rPr>
          <w:rFonts w:ascii="Verdana" w:hAnsi="Verdana" w:cs="Arial"/>
          <w:sz w:val="20"/>
          <w:lang w:val="es-MX"/>
        </w:rPr>
        <w:t>Todas las obras de cruce con oleoductos, gasoductos y/o poliductos, dentro del territorio de la provincia de Santa Cruz, deberán ajustarse a las características técnicas que se detallan a continuación, sin perjuicio de las reglamentaciones vigentes en la materia.</w:t>
      </w:r>
    </w:p>
    <w:p w14:paraId="1FDFF149" w14:textId="77777777" w:rsidR="001A7028" w:rsidRPr="00354C29" w:rsidRDefault="00ED7F9C">
      <w:pPr>
        <w:pStyle w:val="Textoindependiente2"/>
        <w:rPr>
          <w:rFonts w:ascii="Verdana" w:hAnsi="Verdana" w:cs="Arial"/>
          <w:sz w:val="20"/>
          <w:lang w:val="es-MX"/>
        </w:rPr>
      </w:pPr>
      <w:r w:rsidRPr="00354C29">
        <w:rPr>
          <w:rFonts w:ascii="Verdana" w:hAnsi="Verdana" w:cs="Arial"/>
          <w:sz w:val="20"/>
          <w:lang w:val="es-MX"/>
        </w:rPr>
        <w:t>A los efectos de la presente reglamentación, la longitud de la obra de cruce deberá superar las marcas de las crecidas ordinarias.</w:t>
      </w:r>
    </w:p>
    <w:p w14:paraId="6D384EE4" w14:textId="77777777" w:rsidR="001A7028" w:rsidRPr="00354C29" w:rsidRDefault="001A7028">
      <w:pPr>
        <w:pStyle w:val="Textoindependiente2"/>
        <w:rPr>
          <w:rFonts w:ascii="Verdana" w:hAnsi="Verdana" w:cs="Arial"/>
          <w:sz w:val="20"/>
          <w:lang w:val="es-MX"/>
        </w:rPr>
      </w:pPr>
    </w:p>
    <w:p w14:paraId="243764B6" w14:textId="77777777" w:rsidR="001A7028" w:rsidRPr="00354C29" w:rsidRDefault="00ED7F9C">
      <w:pPr>
        <w:pStyle w:val="Textoindependiente2"/>
        <w:rPr>
          <w:rFonts w:ascii="Verdana" w:hAnsi="Verdana" w:cs="Arial"/>
          <w:sz w:val="20"/>
          <w:lang w:val="es-MX"/>
        </w:rPr>
      </w:pPr>
      <w:r w:rsidRPr="00354C29">
        <w:rPr>
          <w:rFonts w:ascii="Verdana" w:hAnsi="Verdana" w:cs="Arial"/>
          <w:b/>
          <w:sz w:val="20"/>
          <w:lang w:val="es-MX"/>
        </w:rPr>
        <w:t>3.3.1</w:t>
      </w:r>
      <w:r w:rsidRPr="00354C29">
        <w:rPr>
          <w:rFonts w:ascii="Verdana" w:hAnsi="Verdana" w:cs="Arial"/>
          <w:sz w:val="20"/>
          <w:lang w:val="es-MX"/>
        </w:rPr>
        <w:t xml:space="preserve"> – La definición de la traza en la etapa de anteproyecto de las obras de construcción de ductos, en el trayecto de los cursos de agua, deberá tener en cuenta el sistema de escurrimiento de las mismas, sean éstas permanentes o transitorias, no debiendo impedir el normal desplazamiento hídrico superficial, ya que se alteraría el sistema de drenaje de no implementarse vías de escurrimiento adecuadas.</w:t>
      </w:r>
    </w:p>
    <w:p w14:paraId="7C1F5289" w14:textId="77777777" w:rsidR="001A7028" w:rsidRPr="00354C29" w:rsidRDefault="00ED7F9C">
      <w:pPr>
        <w:pStyle w:val="Textoindependiente2"/>
        <w:rPr>
          <w:rFonts w:ascii="Verdana" w:hAnsi="Verdana" w:cs="Arial"/>
          <w:sz w:val="20"/>
          <w:lang w:val="es-MX"/>
        </w:rPr>
      </w:pPr>
      <w:r w:rsidRPr="00354C29">
        <w:rPr>
          <w:rFonts w:ascii="Verdana" w:hAnsi="Verdana" w:cs="Arial"/>
          <w:sz w:val="20"/>
          <w:lang w:val="es-MX"/>
        </w:rPr>
        <w:t xml:space="preserve"> Asimismo se deberá permitir el libre escurrimiento de las aguas subterráneas alumbradas durante los </w:t>
      </w:r>
      <w:proofErr w:type="spellStart"/>
      <w:r w:rsidRPr="00354C29">
        <w:rPr>
          <w:rFonts w:ascii="Verdana" w:hAnsi="Verdana" w:cs="Arial"/>
          <w:sz w:val="20"/>
          <w:lang w:val="es-MX"/>
        </w:rPr>
        <w:t>zanjeos</w:t>
      </w:r>
      <w:proofErr w:type="spellEnd"/>
      <w:r w:rsidRPr="00354C29">
        <w:rPr>
          <w:rFonts w:ascii="Verdana" w:hAnsi="Verdana" w:cs="Arial"/>
          <w:sz w:val="20"/>
          <w:lang w:val="es-MX"/>
        </w:rPr>
        <w:t>, para lo cual deberán construirse zanjas transversales a la principal, rellenándolas con ripio hasta por debajo del nivel inferior de la cañería.</w:t>
      </w:r>
    </w:p>
    <w:p w14:paraId="58AE495B" w14:textId="77777777" w:rsidR="001A7028" w:rsidRPr="00354C29" w:rsidRDefault="00ED7F9C">
      <w:pPr>
        <w:pStyle w:val="Textoindependiente2"/>
        <w:rPr>
          <w:rFonts w:ascii="Verdana" w:hAnsi="Verdana" w:cs="Arial"/>
          <w:sz w:val="20"/>
          <w:lang w:val="es-MX"/>
        </w:rPr>
      </w:pPr>
      <w:r w:rsidRPr="00354C29">
        <w:rPr>
          <w:rFonts w:ascii="Verdana" w:hAnsi="Verdana" w:cs="Arial"/>
          <w:sz w:val="20"/>
          <w:lang w:val="es-MX"/>
        </w:rPr>
        <w:t>A los fines del monitoreo, por parte, tanto de la Empresa titular como de la Autoridad de Aplicación, se deberán construir piezómetros en aquellos lugares de la traza donde se haya detectado la presencia de agua, como así también en el predio cercado, indicado en el punto 3.3.9 de la presente, identificados en el lugar mediante carteles mencionados en 3.3.8, y referenciados en los planos requeridos por la Autoridad.</w:t>
      </w:r>
    </w:p>
    <w:p w14:paraId="3140FE01" w14:textId="77777777" w:rsidR="001A7028" w:rsidRPr="00354C29" w:rsidRDefault="00ED7F9C">
      <w:pPr>
        <w:pStyle w:val="Textoindependiente2"/>
        <w:rPr>
          <w:rFonts w:ascii="Verdana" w:hAnsi="Verdana" w:cs="Arial"/>
          <w:sz w:val="20"/>
          <w:lang w:val="es-MX"/>
        </w:rPr>
      </w:pPr>
      <w:r w:rsidRPr="00354C29">
        <w:rPr>
          <w:rFonts w:ascii="Verdana" w:hAnsi="Verdana" w:cs="Arial"/>
          <w:sz w:val="20"/>
          <w:lang w:val="es-MX"/>
        </w:rPr>
        <w:t>Deberá remitirse a la Autoridad de Aplicación, características constructivas de los mismos.</w:t>
      </w:r>
    </w:p>
    <w:p w14:paraId="255D2CF4" w14:textId="77777777" w:rsidR="001A7028" w:rsidRPr="00354C29" w:rsidRDefault="00ED7F9C">
      <w:pPr>
        <w:pStyle w:val="Textoindependiente2"/>
        <w:rPr>
          <w:rFonts w:ascii="Verdana" w:hAnsi="Verdana" w:cs="Arial"/>
          <w:sz w:val="20"/>
          <w:lang w:val="es-MX"/>
        </w:rPr>
      </w:pPr>
      <w:r w:rsidRPr="00354C29">
        <w:rPr>
          <w:rFonts w:ascii="Verdana" w:hAnsi="Verdana" w:cs="Arial"/>
          <w:sz w:val="20"/>
          <w:lang w:val="es-MX"/>
        </w:rPr>
        <w:lastRenderedPageBreak/>
        <w:t>A los fines del control de calidad del agua en estos sondeos, se deberá instalar en la parte superior de su entubado una tapa ciega con ojales, que permita el precintado de la misma por parte de la Autoridad de Aplicación</w:t>
      </w:r>
    </w:p>
    <w:p w14:paraId="02925626" w14:textId="77777777" w:rsidR="001A7028" w:rsidRPr="00354C29" w:rsidRDefault="001A7028">
      <w:pPr>
        <w:pStyle w:val="Textoindependiente2"/>
        <w:rPr>
          <w:rFonts w:ascii="Verdana" w:hAnsi="Verdana" w:cs="Arial"/>
          <w:sz w:val="20"/>
          <w:lang w:val="es-MX"/>
        </w:rPr>
      </w:pPr>
    </w:p>
    <w:p w14:paraId="42FFAA8C"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3.3.2</w:t>
      </w:r>
      <w:r w:rsidRPr="00354C29">
        <w:rPr>
          <w:rFonts w:ascii="Verdana" w:hAnsi="Verdana" w:cs="Arial"/>
          <w:sz w:val="20"/>
          <w:szCs w:val="20"/>
          <w:lang w:val="es-MX"/>
        </w:rPr>
        <w:t xml:space="preserve"> – El tiempo de construcción de la obra de cruce deberá reducirse al mínimo posible, para lo cual los equipos y materiales necesarios para la instalación de la tubería deberán estar armados, y en el lugar, antes del zanjeo.</w:t>
      </w:r>
    </w:p>
    <w:p w14:paraId="653EA649" w14:textId="77777777" w:rsidR="001A7028" w:rsidRPr="00354C29" w:rsidRDefault="001A7028">
      <w:pPr>
        <w:spacing w:line="360" w:lineRule="auto"/>
        <w:jc w:val="both"/>
        <w:rPr>
          <w:rFonts w:ascii="Verdana" w:hAnsi="Verdana" w:cs="Arial"/>
          <w:b/>
          <w:sz w:val="20"/>
          <w:szCs w:val="20"/>
          <w:lang w:val="es-MX"/>
        </w:rPr>
      </w:pPr>
    </w:p>
    <w:p w14:paraId="2F7E1ECE"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 xml:space="preserve">3.3.3 – </w:t>
      </w:r>
      <w:r w:rsidRPr="00354C29">
        <w:rPr>
          <w:rFonts w:ascii="Verdana" w:hAnsi="Verdana" w:cs="Arial"/>
          <w:sz w:val="20"/>
          <w:szCs w:val="20"/>
          <w:lang w:val="es-MX"/>
        </w:rPr>
        <w:t xml:space="preserve">En el cruce de cursos de agua, ríos o arroyos, sean éstos de carácter permanente o temporario, los oleoductos, gasoductos y/o poliductos deben estar enterrados a dos metros (2 </w:t>
      </w:r>
      <w:proofErr w:type="spellStart"/>
      <w:r w:rsidRPr="00354C29">
        <w:rPr>
          <w:rFonts w:ascii="Verdana" w:hAnsi="Verdana" w:cs="Arial"/>
          <w:sz w:val="20"/>
          <w:szCs w:val="20"/>
          <w:lang w:val="es-MX"/>
        </w:rPr>
        <w:t>mts</w:t>
      </w:r>
      <w:proofErr w:type="spellEnd"/>
      <w:r w:rsidRPr="00354C29">
        <w:rPr>
          <w:rFonts w:ascii="Verdana" w:hAnsi="Verdana" w:cs="Arial"/>
          <w:sz w:val="20"/>
          <w:szCs w:val="20"/>
          <w:lang w:val="es-MX"/>
        </w:rPr>
        <w:t xml:space="preserve">.) de profundidad como mínimo, considerando esta tapada desde la cota inferior del cauce a la cota superior del caño, incluido el </w:t>
      </w:r>
      <w:proofErr w:type="spellStart"/>
      <w:r w:rsidRPr="00354C29">
        <w:rPr>
          <w:rFonts w:ascii="Verdana" w:hAnsi="Verdana" w:cs="Arial"/>
          <w:sz w:val="20"/>
          <w:szCs w:val="20"/>
          <w:lang w:val="es-MX"/>
        </w:rPr>
        <w:t>gunitado</w:t>
      </w:r>
      <w:proofErr w:type="spellEnd"/>
      <w:r w:rsidRPr="00354C29">
        <w:rPr>
          <w:rFonts w:ascii="Verdana" w:hAnsi="Verdana" w:cs="Arial"/>
          <w:sz w:val="20"/>
          <w:szCs w:val="20"/>
          <w:lang w:val="es-MX"/>
        </w:rPr>
        <w:t>.</w:t>
      </w:r>
    </w:p>
    <w:p w14:paraId="147087FA"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La longitud mínima que deberá realizarse con esta tapada, deberá ser tal que  la cañería en su curvatura no supere el cincuenta por ciento (50 %) de su límite admisible de flexibilidad, parámetro éste que será informado a la Autoridad de Aplicación, en la Memoria Descriptiva del proyecto.</w:t>
      </w:r>
    </w:p>
    <w:p w14:paraId="3C1D2BB5" w14:textId="77777777" w:rsidR="001A7028" w:rsidRPr="00354C29" w:rsidRDefault="001A7028">
      <w:pPr>
        <w:spacing w:line="360" w:lineRule="auto"/>
        <w:jc w:val="both"/>
        <w:rPr>
          <w:rFonts w:ascii="Verdana" w:hAnsi="Verdana" w:cs="Arial"/>
          <w:sz w:val="20"/>
          <w:szCs w:val="20"/>
          <w:lang w:val="es-MX"/>
        </w:rPr>
      </w:pPr>
    </w:p>
    <w:p w14:paraId="462286D6"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 xml:space="preserve">3.3.4 – </w:t>
      </w:r>
      <w:r w:rsidRPr="00354C29">
        <w:rPr>
          <w:rFonts w:ascii="Verdana" w:hAnsi="Verdana" w:cs="Arial"/>
          <w:sz w:val="20"/>
          <w:szCs w:val="20"/>
          <w:lang w:val="es-MX"/>
        </w:rPr>
        <w:t xml:space="preserve">Las cañerías deberán ser </w:t>
      </w:r>
      <w:proofErr w:type="spellStart"/>
      <w:r w:rsidRPr="00354C29">
        <w:rPr>
          <w:rFonts w:ascii="Verdana" w:hAnsi="Verdana" w:cs="Arial"/>
          <w:sz w:val="20"/>
          <w:szCs w:val="20"/>
          <w:lang w:val="es-MX"/>
        </w:rPr>
        <w:t>gammagrafiadas</w:t>
      </w:r>
      <w:proofErr w:type="spellEnd"/>
      <w:r w:rsidRPr="00354C29">
        <w:rPr>
          <w:rFonts w:ascii="Verdana" w:hAnsi="Verdana" w:cs="Arial"/>
          <w:sz w:val="20"/>
          <w:szCs w:val="20"/>
          <w:lang w:val="es-MX"/>
        </w:rPr>
        <w:t xml:space="preserve"> en las soldaduras, debiendo remitir a la Autoridad de Aplicación los correspondientes informes.</w:t>
      </w:r>
    </w:p>
    <w:p w14:paraId="359B8F8B" w14:textId="77777777" w:rsidR="001A7028" w:rsidRPr="00354C29" w:rsidRDefault="001A7028">
      <w:pPr>
        <w:spacing w:line="360" w:lineRule="auto"/>
        <w:jc w:val="both"/>
        <w:rPr>
          <w:rFonts w:ascii="Verdana" w:hAnsi="Verdana" w:cs="Arial"/>
          <w:sz w:val="20"/>
          <w:szCs w:val="20"/>
          <w:lang w:val="es-MX"/>
        </w:rPr>
      </w:pPr>
    </w:p>
    <w:p w14:paraId="2BDE8C22"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 xml:space="preserve">3.3.5 – </w:t>
      </w:r>
      <w:r w:rsidRPr="00354C29">
        <w:rPr>
          <w:rFonts w:ascii="Verdana" w:hAnsi="Verdana" w:cs="Arial"/>
          <w:sz w:val="20"/>
          <w:szCs w:val="20"/>
          <w:lang w:val="es-MX"/>
        </w:rPr>
        <w:t>En todo el trayecto del cruce, la cañería deberá estar revestida con material para evitar la oxidación y/o corrosión de la misma.</w:t>
      </w:r>
    </w:p>
    <w:p w14:paraId="13B2B684"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Para establecer el sistema de protección anticorrosivo apropiado, se deberá determinar el tenor salino de las aguas de escurrimiento superficial, como así también de las aguas </w:t>
      </w:r>
      <w:proofErr w:type="spellStart"/>
      <w:r w:rsidRPr="00354C29">
        <w:rPr>
          <w:rFonts w:ascii="Verdana" w:hAnsi="Verdana" w:cs="Arial"/>
          <w:sz w:val="20"/>
          <w:szCs w:val="20"/>
          <w:lang w:val="es-MX"/>
        </w:rPr>
        <w:t>suterráneas</w:t>
      </w:r>
      <w:proofErr w:type="spellEnd"/>
      <w:r w:rsidRPr="00354C29">
        <w:rPr>
          <w:rFonts w:ascii="Verdana" w:hAnsi="Verdana" w:cs="Arial"/>
          <w:sz w:val="20"/>
          <w:szCs w:val="20"/>
          <w:lang w:val="es-MX"/>
        </w:rPr>
        <w:t>, detectadas dentro de los dos (2) metros mínimos exigidos de tapada del zanjeo, pudiendo ser éstas de origen freático y eventualmente con distinto grado de salinidad.</w:t>
      </w:r>
    </w:p>
    <w:p w14:paraId="4A10A857"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Si el trazado del ducto fuera del cruce, alumbrara agua subterránea, deberá adoptarse igual criterio. </w:t>
      </w:r>
    </w:p>
    <w:p w14:paraId="7C16E8E5"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A los fines de reforzar la estructura y de asegurar su flotabilidad negativa, se hará un revestimiento de hormigón con armadura de malla sima Q92 de 4,2 mm de diámetro y cuadros de 15 x 15 cm. El espesor de este </w:t>
      </w:r>
      <w:proofErr w:type="spellStart"/>
      <w:r w:rsidRPr="00354C29">
        <w:rPr>
          <w:rFonts w:ascii="Verdana" w:hAnsi="Verdana" w:cs="Arial"/>
          <w:sz w:val="20"/>
          <w:szCs w:val="20"/>
          <w:lang w:val="es-MX"/>
        </w:rPr>
        <w:t>gunitado</w:t>
      </w:r>
      <w:proofErr w:type="spellEnd"/>
      <w:r w:rsidRPr="00354C29">
        <w:rPr>
          <w:rFonts w:ascii="Verdana" w:hAnsi="Verdana" w:cs="Arial"/>
          <w:sz w:val="20"/>
          <w:szCs w:val="20"/>
          <w:lang w:val="es-MX"/>
        </w:rPr>
        <w:t xml:space="preserve"> debe asegurar que el peso de toda la estructura sea como mínimo, el doble del empuje ejercido por el agua.</w:t>
      </w:r>
    </w:p>
    <w:p w14:paraId="15F18A7C" w14:textId="77777777" w:rsidR="001A7028" w:rsidRPr="00354C29" w:rsidRDefault="001A7028">
      <w:pPr>
        <w:spacing w:line="360" w:lineRule="auto"/>
        <w:jc w:val="both"/>
        <w:rPr>
          <w:rFonts w:ascii="Verdana" w:hAnsi="Verdana" w:cs="Arial"/>
          <w:sz w:val="20"/>
          <w:szCs w:val="20"/>
          <w:lang w:val="es-MX"/>
        </w:rPr>
      </w:pPr>
    </w:p>
    <w:p w14:paraId="6E5A8319"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3.3.6</w:t>
      </w:r>
      <w:r w:rsidRPr="00354C29">
        <w:rPr>
          <w:rFonts w:ascii="Verdana" w:hAnsi="Verdana" w:cs="Arial"/>
          <w:sz w:val="20"/>
          <w:szCs w:val="20"/>
          <w:lang w:val="es-MX"/>
        </w:rPr>
        <w:t xml:space="preserve"> – La Prueba Hidráulica deberá realizarse respetando las normas vigentes para los oleoductos y/o gasoductos, exigidas por la Autoridad competente en la materia. Sin perjuicio de ello, y para la aprobación por parte de esta Autoridad de Aplicación, deberá </w:t>
      </w:r>
      <w:r w:rsidRPr="00354C29">
        <w:rPr>
          <w:rFonts w:ascii="Verdana" w:hAnsi="Verdana" w:cs="Arial"/>
          <w:sz w:val="20"/>
          <w:szCs w:val="20"/>
          <w:lang w:val="es-MX"/>
        </w:rPr>
        <w:lastRenderedPageBreak/>
        <w:t xml:space="preserve">tener una duración mínima de 24 </w:t>
      </w:r>
      <w:proofErr w:type="spellStart"/>
      <w:r w:rsidRPr="00354C29">
        <w:rPr>
          <w:rFonts w:ascii="Verdana" w:hAnsi="Verdana" w:cs="Arial"/>
          <w:sz w:val="20"/>
          <w:szCs w:val="20"/>
          <w:lang w:val="es-MX"/>
        </w:rPr>
        <w:t>hs</w:t>
      </w:r>
      <w:proofErr w:type="spellEnd"/>
      <w:r w:rsidRPr="00354C29">
        <w:rPr>
          <w:rFonts w:ascii="Verdana" w:hAnsi="Verdana" w:cs="Arial"/>
          <w:sz w:val="20"/>
          <w:szCs w:val="20"/>
          <w:lang w:val="es-MX"/>
        </w:rPr>
        <w:t xml:space="preserve">. Durante las primeras 4 </w:t>
      </w:r>
      <w:proofErr w:type="spellStart"/>
      <w:r w:rsidRPr="00354C29">
        <w:rPr>
          <w:rFonts w:ascii="Verdana" w:hAnsi="Verdana" w:cs="Arial"/>
          <w:sz w:val="20"/>
          <w:szCs w:val="20"/>
          <w:lang w:val="es-MX"/>
        </w:rPr>
        <w:t>hs</w:t>
      </w:r>
      <w:proofErr w:type="spellEnd"/>
      <w:r w:rsidRPr="00354C29">
        <w:rPr>
          <w:rFonts w:ascii="Verdana" w:hAnsi="Verdana" w:cs="Arial"/>
          <w:sz w:val="20"/>
          <w:szCs w:val="20"/>
          <w:lang w:val="es-MX"/>
        </w:rPr>
        <w:t xml:space="preserve"> se efectuará prueba de resistencia y en las restantes 20 </w:t>
      </w:r>
      <w:proofErr w:type="spellStart"/>
      <w:r w:rsidRPr="00354C29">
        <w:rPr>
          <w:rFonts w:ascii="Verdana" w:hAnsi="Verdana" w:cs="Arial"/>
          <w:sz w:val="20"/>
          <w:szCs w:val="20"/>
          <w:lang w:val="es-MX"/>
        </w:rPr>
        <w:t>hs</w:t>
      </w:r>
      <w:proofErr w:type="spellEnd"/>
      <w:r w:rsidRPr="00354C29">
        <w:rPr>
          <w:rFonts w:ascii="Verdana" w:hAnsi="Verdana" w:cs="Arial"/>
          <w:sz w:val="20"/>
          <w:szCs w:val="20"/>
          <w:lang w:val="es-MX"/>
        </w:rPr>
        <w:t>, prueba de hermeticidad.</w:t>
      </w:r>
    </w:p>
    <w:p w14:paraId="21643DEF"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La presión de prueba de resistencia deberá ser de por lo menos de 1,5 veces la presión máxima de trabajo. </w:t>
      </w:r>
    </w:p>
    <w:p w14:paraId="1DA8CA60"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Previo a la realización de la Prueba Hidráulica, el permisionario deberá declarar a la Autoridad de Aplicación, el punto de captación de agua, la dotación estimada y el destino final de la misma, para su eventual autorización.</w:t>
      </w:r>
    </w:p>
    <w:p w14:paraId="6F688277"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El agua utilizada, no deberá ser vertida a ningún cuerpo de agua, para lo cual, y de ser factible se trasvasará al tramo siguiente al cruce, o se utilizará para el regado de las pistas.</w:t>
      </w:r>
    </w:p>
    <w:p w14:paraId="1761F4E9"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El solicitante deberá remitir a la Autoridad de Aplicación, el Acta de Ejecución de la Prueba Hidráulica donde constarán los detalles de su realización y  resultado de la misma, en carácter de Declaración Jurada, antes de proceder a la tapada del zanjeo.</w:t>
      </w:r>
    </w:p>
    <w:p w14:paraId="23FD54DB" w14:textId="77777777" w:rsidR="001A7028" w:rsidRPr="00354C29" w:rsidRDefault="001A7028">
      <w:pPr>
        <w:spacing w:line="360" w:lineRule="auto"/>
        <w:jc w:val="both"/>
        <w:rPr>
          <w:rFonts w:ascii="Verdana" w:hAnsi="Verdana" w:cs="Arial"/>
          <w:sz w:val="20"/>
          <w:szCs w:val="20"/>
          <w:lang w:val="es-MX"/>
        </w:rPr>
      </w:pPr>
    </w:p>
    <w:p w14:paraId="48AD109A"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 xml:space="preserve">3.3.7 </w:t>
      </w:r>
      <w:r w:rsidRPr="00354C29">
        <w:rPr>
          <w:rFonts w:ascii="Verdana" w:hAnsi="Verdana" w:cs="Arial"/>
          <w:sz w:val="20"/>
          <w:szCs w:val="20"/>
          <w:lang w:val="es-MX"/>
        </w:rPr>
        <w:t xml:space="preserve">– Durante el zanjeo es menester separar y amontonar a un costado la primer capa edáfica y en otro lugar, el subsuelo a extraer. Una vez colocada la tubería debe restituirse la secuencia del material extraído; esta práctica sólo es válida en aquellos casos donde, en la profundidad del zanjeo, se reconocen dos o </w:t>
      </w:r>
      <w:proofErr w:type="spellStart"/>
      <w:r w:rsidRPr="00354C29">
        <w:rPr>
          <w:rFonts w:ascii="Verdana" w:hAnsi="Verdana" w:cs="Arial"/>
          <w:sz w:val="20"/>
          <w:szCs w:val="20"/>
          <w:lang w:val="es-MX"/>
        </w:rPr>
        <w:t>mas</w:t>
      </w:r>
      <w:proofErr w:type="spellEnd"/>
      <w:r w:rsidRPr="00354C29">
        <w:rPr>
          <w:rFonts w:ascii="Verdana" w:hAnsi="Verdana" w:cs="Arial"/>
          <w:sz w:val="20"/>
          <w:szCs w:val="20"/>
          <w:lang w:val="es-MX"/>
        </w:rPr>
        <w:t xml:space="preserve"> estratos edáficos.</w:t>
      </w:r>
    </w:p>
    <w:p w14:paraId="3262C2E1"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 Se deberán recomponer las márgenes afectadas dentro del plazo de 20 días corridos, respetando los valores de perfiles, a cuyo efecto se dará aviso a la Autoridad de Aplicación, quien deberá prestar conformidad, dando por aprobado el cruce.</w:t>
      </w:r>
    </w:p>
    <w:p w14:paraId="11DB10E6" w14:textId="77777777" w:rsidR="001A7028" w:rsidRPr="00354C29" w:rsidRDefault="001A7028">
      <w:pPr>
        <w:spacing w:line="360" w:lineRule="auto"/>
        <w:jc w:val="both"/>
        <w:rPr>
          <w:rFonts w:ascii="Verdana" w:hAnsi="Verdana" w:cs="Arial"/>
          <w:sz w:val="20"/>
          <w:szCs w:val="20"/>
          <w:lang w:val="es-MX"/>
        </w:rPr>
      </w:pPr>
    </w:p>
    <w:p w14:paraId="1C241542"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 </w:t>
      </w:r>
      <w:r w:rsidRPr="00354C29">
        <w:rPr>
          <w:rFonts w:ascii="Verdana" w:hAnsi="Verdana" w:cs="Arial"/>
          <w:b/>
          <w:sz w:val="20"/>
          <w:szCs w:val="20"/>
          <w:lang w:val="es-MX"/>
        </w:rPr>
        <w:t xml:space="preserve">3.3.8 </w:t>
      </w:r>
      <w:r w:rsidRPr="00354C29">
        <w:rPr>
          <w:rFonts w:ascii="Verdana" w:hAnsi="Verdana" w:cs="Arial"/>
          <w:sz w:val="20"/>
          <w:szCs w:val="20"/>
          <w:lang w:val="es-MX"/>
        </w:rPr>
        <w:t xml:space="preserve">– Los sectores de cruces deberán estar señalizados con carteles perfectamente visibles y permanentes. Los mismos se colocarán en ambas márgenes de los cuerpos de agua, superando los niveles de máxima crecida. </w:t>
      </w:r>
    </w:p>
    <w:p w14:paraId="2F504651"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Se deberá consignar, sobre un fondo de riguroso color contrastante, tipo e identificación del ducto (oleoducto, gasoducto, etc.), tipo de elemento transportado aclarando la peligrosidad de su efecto ("ácido", "tóxico", "explosivo", "corrosivo", etc.), diámetro de la cañería y presión de trabajo, Empresa Titular y año de construcción. Deberá consignarse número telefónico de la Empresa titular a efectos de dar aviso inmediato, ante eventuales pérdidas o derrames.</w:t>
      </w:r>
    </w:p>
    <w:p w14:paraId="35A653E3"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El plazo en el que deberá cumplimentarse lo indicado en el presente punto es de 20 días.</w:t>
      </w:r>
    </w:p>
    <w:p w14:paraId="48ED09B9" w14:textId="77777777" w:rsidR="001A7028" w:rsidRPr="00354C29" w:rsidRDefault="001A7028">
      <w:pPr>
        <w:spacing w:line="360" w:lineRule="auto"/>
        <w:jc w:val="both"/>
        <w:rPr>
          <w:rFonts w:ascii="Verdana" w:hAnsi="Verdana" w:cs="Arial"/>
          <w:sz w:val="20"/>
          <w:szCs w:val="20"/>
          <w:lang w:val="es-MX"/>
        </w:rPr>
      </w:pPr>
    </w:p>
    <w:p w14:paraId="489AEB61"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3.3.9</w:t>
      </w:r>
      <w:r w:rsidRPr="00354C29">
        <w:rPr>
          <w:rFonts w:ascii="Verdana" w:hAnsi="Verdana" w:cs="Arial"/>
          <w:sz w:val="20"/>
          <w:szCs w:val="20"/>
          <w:lang w:val="es-MX"/>
        </w:rPr>
        <w:t xml:space="preserve"> - En cada margen del cruce, deberán colocarse válvulas a efectos de un rápido cierre en caso de pérdidas. Seguidamente se colocará un niple tipo Te, con tapa abulonada. Estos accesorios serán colocados dentro de cámaras de hormigón, con tapas metálicas, en el siguiente orden: cañería de línea-cámara (conteniendo válvula y Te)-</w:t>
      </w:r>
      <w:r w:rsidRPr="00354C29">
        <w:rPr>
          <w:rFonts w:ascii="Verdana" w:hAnsi="Verdana" w:cs="Arial"/>
          <w:sz w:val="20"/>
          <w:szCs w:val="20"/>
          <w:lang w:val="es-MX"/>
        </w:rPr>
        <w:lastRenderedPageBreak/>
        <w:t xml:space="preserve">cañería de cruce con </w:t>
      </w:r>
      <w:proofErr w:type="spellStart"/>
      <w:r w:rsidRPr="00354C29">
        <w:rPr>
          <w:rFonts w:ascii="Verdana" w:hAnsi="Verdana" w:cs="Arial"/>
          <w:sz w:val="20"/>
          <w:szCs w:val="20"/>
          <w:lang w:val="es-MX"/>
        </w:rPr>
        <w:t>gunitado</w:t>
      </w:r>
      <w:proofErr w:type="spellEnd"/>
      <w:r w:rsidRPr="00354C29">
        <w:rPr>
          <w:rFonts w:ascii="Verdana" w:hAnsi="Verdana" w:cs="Arial"/>
          <w:sz w:val="20"/>
          <w:szCs w:val="20"/>
          <w:lang w:val="es-MX"/>
        </w:rPr>
        <w:t>-cámara (conteniendo Te y válvula)-cañería de línea, y deberán estar instalados fuera de las marcas de crecidas ordinarias.</w:t>
      </w:r>
    </w:p>
    <w:p w14:paraId="7A44B4A9"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Tanto los carteles indicadores, los piezómetros y las cámaras deberán estar cercados con alambrado perimetral romboidal.</w:t>
      </w:r>
    </w:p>
    <w:p w14:paraId="38D3C216" w14:textId="77777777" w:rsidR="001A7028" w:rsidRPr="00354C29" w:rsidRDefault="001A7028">
      <w:pPr>
        <w:spacing w:line="360" w:lineRule="auto"/>
        <w:jc w:val="both"/>
        <w:rPr>
          <w:rFonts w:ascii="Verdana" w:hAnsi="Verdana" w:cs="Arial"/>
          <w:sz w:val="20"/>
          <w:szCs w:val="20"/>
          <w:lang w:val="es-MX"/>
        </w:rPr>
      </w:pPr>
    </w:p>
    <w:p w14:paraId="2EC9A839" w14:textId="77777777" w:rsidR="001A7028" w:rsidRPr="00354C29" w:rsidRDefault="00ED7F9C">
      <w:pPr>
        <w:spacing w:line="360" w:lineRule="auto"/>
        <w:jc w:val="both"/>
        <w:rPr>
          <w:rFonts w:ascii="Verdana" w:hAnsi="Verdana" w:cs="Arial"/>
          <w:b/>
          <w:sz w:val="20"/>
          <w:szCs w:val="20"/>
          <w:lang w:val="es-MX"/>
        </w:rPr>
      </w:pPr>
      <w:r w:rsidRPr="00354C29">
        <w:rPr>
          <w:rFonts w:ascii="Verdana" w:hAnsi="Verdana" w:cs="Arial"/>
          <w:b/>
          <w:sz w:val="20"/>
          <w:szCs w:val="20"/>
          <w:lang w:val="es-MX"/>
        </w:rPr>
        <w:t>3.4 - DE LA FINALIZACION DE LAS OBRAS DE CRUCE</w:t>
      </w:r>
    </w:p>
    <w:p w14:paraId="09477192" w14:textId="77777777" w:rsidR="001A7028" w:rsidRPr="00354C29" w:rsidRDefault="001A7028">
      <w:pPr>
        <w:spacing w:line="360" w:lineRule="auto"/>
        <w:jc w:val="both"/>
        <w:rPr>
          <w:rFonts w:ascii="Verdana" w:hAnsi="Verdana" w:cs="Arial"/>
          <w:b/>
          <w:sz w:val="20"/>
          <w:szCs w:val="20"/>
          <w:lang w:val="es-MX"/>
        </w:rPr>
      </w:pPr>
    </w:p>
    <w:p w14:paraId="14DC9FDF"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3.4.1</w:t>
      </w:r>
      <w:r w:rsidRPr="00354C29">
        <w:rPr>
          <w:rFonts w:ascii="Verdana" w:hAnsi="Verdana" w:cs="Arial"/>
          <w:sz w:val="20"/>
          <w:szCs w:val="20"/>
          <w:lang w:val="es-MX"/>
        </w:rPr>
        <w:t xml:space="preserve"> - </w:t>
      </w:r>
      <w:proofErr w:type="spellStart"/>
      <w:r w:rsidRPr="00354C29">
        <w:rPr>
          <w:rFonts w:ascii="Verdana" w:hAnsi="Verdana" w:cs="Arial"/>
          <w:sz w:val="20"/>
          <w:szCs w:val="20"/>
          <w:lang w:val="es-MX"/>
        </w:rPr>
        <w:t>Concluída</w:t>
      </w:r>
      <w:proofErr w:type="spellEnd"/>
      <w:r w:rsidRPr="00354C29">
        <w:rPr>
          <w:rFonts w:ascii="Verdana" w:hAnsi="Verdana" w:cs="Arial"/>
          <w:sz w:val="20"/>
          <w:szCs w:val="20"/>
          <w:lang w:val="es-MX"/>
        </w:rPr>
        <w:t xml:space="preserve"> la obra, el permisionario deberá presentar a la Autoridad de Aplicación, un Informe Final donde conste:</w:t>
      </w:r>
    </w:p>
    <w:p w14:paraId="6EEDD978" w14:textId="77777777" w:rsidR="001A7028" w:rsidRPr="00354C29" w:rsidRDefault="00ED7F9C" w:rsidP="00E6499C">
      <w:pPr>
        <w:numPr>
          <w:ilvl w:val="0"/>
          <w:numId w:val="37"/>
        </w:numPr>
        <w:spacing w:line="360" w:lineRule="auto"/>
        <w:jc w:val="both"/>
        <w:rPr>
          <w:rFonts w:ascii="Verdana" w:hAnsi="Verdana" w:cs="Arial"/>
          <w:sz w:val="20"/>
          <w:szCs w:val="20"/>
          <w:lang w:val="es-MX"/>
        </w:rPr>
      </w:pPr>
      <w:r w:rsidRPr="00354C29">
        <w:rPr>
          <w:rFonts w:ascii="Verdana" w:hAnsi="Verdana" w:cs="Arial"/>
          <w:sz w:val="20"/>
          <w:szCs w:val="20"/>
          <w:lang w:val="es-MX"/>
        </w:rPr>
        <w:t>Constancia de aceptación de la obra, de conformidad por parte del titular, en caso de haberse contratado la misma.</w:t>
      </w:r>
    </w:p>
    <w:p w14:paraId="35BCB7EC" w14:textId="77777777" w:rsidR="001A7028" w:rsidRPr="00354C29" w:rsidRDefault="00ED7F9C" w:rsidP="00E6499C">
      <w:pPr>
        <w:numPr>
          <w:ilvl w:val="0"/>
          <w:numId w:val="37"/>
        </w:numPr>
        <w:spacing w:line="360" w:lineRule="auto"/>
        <w:jc w:val="both"/>
        <w:rPr>
          <w:rFonts w:ascii="Verdana" w:hAnsi="Verdana" w:cs="Arial"/>
          <w:sz w:val="20"/>
          <w:szCs w:val="20"/>
          <w:lang w:val="es-MX"/>
        </w:rPr>
      </w:pPr>
      <w:r w:rsidRPr="00354C29">
        <w:rPr>
          <w:rFonts w:ascii="Verdana" w:hAnsi="Verdana" w:cs="Arial"/>
          <w:sz w:val="20"/>
          <w:szCs w:val="20"/>
          <w:lang w:val="es-MX"/>
        </w:rPr>
        <w:t>Resultado de Pruebas Hidráulicas realizadas.</w:t>
      </w:r>
    </w:p>
    <w:p w14:paraId="23E89ECB" w14:textId="77777777" w:rsidR="001A7028" w:rsidRPr="00354C29" w:rsidRDefault="00ED7F9C" w:rsidP="00E6499C">
      <w:pPr>
        <w:numPr>
          <w:ilvl w:val="0"/>
          <w:numId w:val="37"/>
        </w:num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Análisis </w:t>
      </w:r>
      <w:proofErr w:type="spellStart"/>
      <w:r w:rsidRPr="00354C29">
        <w:rPr>
          <w:rFonts w:ascii="Verdana" w:hAnsi="Verdana" w:cs="Arial"/>
          <w:sz w:val="20"/>
          <w:szCs w:val="20"/>
          <w:lang w:val="es-MX"/>
        </w:rPr>
        <w:t>físicoquímicos</w:t>
      </w:r>
      <w:proofErr w:type="spellEnd"/>
      <w:r w:rsidRPr="00354C29">
        <w:rPr>
          <w:rFonts w:ascii="Verdana" w:hAnsi="Verdana" w:cs="Arial"/>
          <w:sz w:val="20"/>
          <w:szCs w:val="20"/>
          <w:lang w:val="es-MX"/>
        </w:rPr>
        <w:t xml:space="preserve"> de muestras de agua tomadas del curso y de aguas alumbradas durante el zanjeo.</w:t>
      </w:r>
    </w:p>
    <w:p w14:paraId="2E20A538" w14:textId="77777777" w:rsidR="001A7028" w:rsidRPr="00354C29" w:rsidRDefault="00ED7F9C" w:rsidP="00E6499C">
      <w:pPr>
        <w:numPr>
          <w:ilvl w:val="0"/>
          <w:numId w:val="37"/>
        </w:num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Planos conforme a obra de toda la traza del ducto, identificando los lugares de cruce, donde además se </w:t>
      </w:r>
      <w:proofErr w:type="spellStart"/>
      <w:r w:rsidRPr="00354C29">
        <w:rPr>
          <w:rFonts w:ascii="Verdana" w:hAnsi="Verdana" w:cs="Arial"/>
          <w:sz w:val="20"/>
          <w:szCs w:val="20"/>
          <w:lang w:val="es-MX"/>
        </w:rPr>
        <w:t>georeferencien</w:t>
      </w:r>
      <w:proofErr w:type="spellEnd"/>
      <w:r w:rsidRPr="00354C29">
        <w:rPr>
          <w:rFonts w:ascii="Verdana" w:hAnsi="Verdana" w:cs="Arial"/>
          <w:sz w:val="20"/>
          <w:szCs w:val="20"/>
          <w:lang w:val="es-MX"/>
        </w:rPr>
        <w:t xml:space="preserve"> los alumbramientos de agua (freática), producto del zanjeo.</w:t>
      </w:r>
    </w:p>
    <w:p w14:paraId="356F1628" w14:textId="77777777" w:rsidR="001A7028" w:rsidRPr="00354C29" w:rsidRDefault="00ED7F9C" w:rsidP="00E6499C">
      <w:pPr>
        <w:numPr>
          <w:ilvl w:val="0"/>
          <w:numId w:val="37"/>
        </w:num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Planos conforme a obra, específicos del cruce, con </w:t>
      </w:r>
      <w:proofErr w:type="spellStart"/>
      <w:r w:rsidRPr="00354C29">
        <w:rPr>
          <w:rFonts w:ascii="Verdana" w:hAnsi="Verdana" w:cs="Arial"/>
          <w:sz w:val="20"/>
          <w:szCs w:val="20"/>
          <w:lang w:val="es-MX"/>
        </w:rPr>
        <w:t>planialtimetría</w:t>
      </w:r>
      <w:proofErr w:type="spellEnd"/>
      <w:r w:rsidRPr="00354C29">
        <w:rPr>
          <w:rFonts w:ascii="Verdana" w:hAnsi="Verdana" w:cs="Arial"/>
          <w:sz w:val="20"/>
          <w:szCs w:val="20"/>
          <w:lang w:val="es-MX"/>
        </w:rPr>
        <w:t xml:space="preserve"> longitudinal (1.000 </w:t>
      </w:r>
      <w:proofErr w:type="spellStart"/>
      <w:r w:rsidRPr="00354C29">
        <w:rPr>
          <w:rFonts w:ascii="Verdana" w:hAnsi="Verdana" w:cs="Arial"/>
          <w:sz w:val="20"/>
          <w:szCs w:val="20"/>
          <w:lang w:val="es-MX"/>
        </w:rPr>
        <w:t>mts</w:t>
      </w:r>
      <w:proofErr w:type="spellEnd"/>
      <w:r w:rsidRPr="00354C29">
        <w:rPr>
          <w:rFonts w:ascii="Verdana" w:hAnsi="Verdana" w:cs="Arial"/>
          <w:sz w:val="20"/>
          <w:szCs w:val="20"/>
          <w:lang w:val="es-MX"/>
        </w:rPr>
        <w:t xml:space="preserve">. aguas arriba y aguas abajo) y transversal, con las referencias de señales, caminos, etc., en escala conveniente. </w:t>
      </w:r>
    </w:p>
    <w:p w14:paraId="01B1DAF2"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La información técnica, como así también los planos solicitados, deberán presentarse complementariamente, mediante soporte informático que permita su incorporación a base de datos.</w:t>
      </w:r>
    </w:p>
    <w:p w14:paraId="1F29244C" w14:textId="77777777" w:rsidR="001A7028" w:rsidRPr="00354C29" w:rsidRDefault="001A7028">
      <w:pPr>
        <w:spacing w:line="360" w:lineRule="auto"/>
        <w:jc w:val="both"/>
        <w:rPr>
          <w:rFonts w:ascii="Verdana" w:hAnsi="Verdana" w:cs="Arial"/>
          <w:b/>
          <w:sz w:val="20"/>
          <w:szCs w:val="20"/>
          <w:lang w:val="es-MX"/>
        </w:rPr>
      </w:pPr>
    </w:p>
    <w:p w14:paraId="08623BCD" w14:textId="77777777" w:rsidR="001A7028" w:rsidRPr="00354C29" w:rsidRDefault="00ED7F9C">
      <w:pPr>
        <w:spacing w:line="360" w:lineRule="auto"/>
        <w:jc w:val="both"/>
        <w:rPr>
          <w:rFonts w:ascii="Verdana" w:hAnsi="Verdana" w:cs="Arial"/>
          <w:b/>
          <w:sz w:val="20"/>
          <w:szCs w:val="20"/>
          <w:lang w:val="es-MX"/>
        </w:rPr>
      </w:pPr>
      <w:r w:rsidRPr="00354C29">
        <w:rPr>
          <w:rFonts w:ascii="Verdana" w:hAnsi="Verdana" w:cs="Arial"/>
          <w:b/>
          <w:sz w:val="20"/>
          <w:szCs w:val="20"/>
          <w:lang w:val="es-MX"/>
        </w:rPr>
        <w:t>3.5</w:t>
      </w:r>
      <w:r w:rsidRPr="00354C29">
        <w:rPr>
          <w:rFonts w:ascii="Verdana" w:hAnsi="Verdana" w:cs="Arial"/>
          <w:sz w:val="20"/>
          <w:szCs w:val="20"/>
          <w:lang w:val="es-MX"/>
        </w:rPr>
        <w:t xml:space="preserve"> </w:t>
      </w:r>
      <w:r w:rsidRPr="00354C29">
        <w:rPr>
          <w:rFonts w:ascii="Verdana" w:hAnsi="Verdana" w:cs="Arial"/>
          <w:b/>
          <w:sz w:val="20"/>
          <w:szCs w:val="20"/>
          <w:lang w:val="es-MX"/>
        </w:rPr>
        <w:t xml:space="preserve">- DEL MANTENIMIENTO DE LAS OBRAS </w:t>
      </w:r>
    </w:p>
    <w:p w14:paraId="3B9CD6D4" w14:textId="77777777" w:rsidR="001A7028" w:rsidRPr="00354C29" w:rsidRDefault="001A7028">
      <w:pPr>
        <w:spacing w:line="360" w:lineRule="auto"/>
        <w:jc w:val="both"/>
        <w:rPr>
          <w:rFonts w:ascii="Verdana" w:hAnsi="Verdana" w:cs="Arial"/>
          <w:sz w:val="20"/>
          <w:szCs w:val="20"/>
          <w:lang w:val="es-MX"/>
        </w:rPr>
      </w:pPr>
    </w:p>
    <w:p w14:paraId="0AEA5511"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Las presentes normas se establecen para el control de pérdidas y contaminación en las obras de cruce con los diferentes ductos. Tienen por objeto prevenir pérdidas y/o derrames del fluido que transportan, detectar y evaluar las que se estén produciendo y reparar los daños causados por estas pérdidas y/o derrames.</w:t>
      </w:r>
    </w:p>
    <w:p w14:paraId="5ACE1CAE" w14:textId="77777777" w:rsidR="001A7028" w:rsidRPr="00354C29" w:rsidRDefault="001A7028">
      <w:pPr>
        <w:spacing w:line="360" w:lineRule="auto"/>
        <w:jc w:val="both"/>
        <w:rPr>
          <w:rFonts w:ascii="Verdana" w:hAnsi="Verdana" w:cs="Arial"/>
          <w:sz w:val="20"/>
          <w:szCs w:val="20"/>
          <w:lang w:val="es-MX"/>
        </w:rPr>
      </w:pPr>
    </w:p>
    <w:p w14:paraId="302F1F32" w14:textId="77777777" w:rsidR="001A7028" w:rsidRPr="00354C29" w:rsidRDefault="00ED7F9C">
      <w:pPr>
        <w:spacing w:line="360" w:lineRule="auto"/>
        <w:rPr>
          <w:rFonts w:ascii="Verdana" w:hAnsi="Verdana" w:cs="Arial"/>
          <w:b/>
          <w:sz w:val="20"/>
          <w:szCs w:val="20"/>
          <w:lang w:val="es-MX"/>
        </w:rPr>
      </w:pPr>
      <w:r w:rsidRPr="00354C29">
        <w:rPr>
          <w:rFonts w:ascii="Verdana" w:hAnsi="Verdana" w:cs="Arial"/>
          <w:b/>
          <w:sz w:val="20"/>
          <w:szCs w:val="20"/>
          <w:lang w:val="es-MX"/>
        </w:rPr>
        <w:t xml:space="preserve"> 3.5.1 - DEL CONTROL</w:t>
      </w:r>
    </w:p>
    <w:p w14:paraId="1ACC8ECB" w14:textId="77777777" w:rsidR="001A7028" w:rsidRPr="00354C29" w:rsidRDefault="001A7028">
      <w:pPr>
        <w:spacing w:line="360" w:lineRule="auto"/>
        <w:jc w:val="both"/>
        <w:rPr>
          <w:rFonts w:ascii="Verdana" w:hAnsi="Verdana" w:cs="Arial"/>
          <w:sz w:val="20"/>
          <w:szCs w:val="20"/>
          <w:lang w:val="es-MX"/>
        </w:rPr>
      </w:pPr>
    </w:p>
    <w:p w14:paraId="348EBC1E"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Se deberán realizar todas las pruebas de fuga y de resistencia para cañerías, teniendo en cuenta la máxima presión de trabajo, la presión máxima admisible y la tensión de fluencia mínima especificada (TFME) del material de diseño de la cañería. Para ello deberán respetarse todas las normas y técnicas vigentes, de acuerdo al fluido que transportan.</w:t>
      </w:r>
    </w:p>
    <w:p w14:paraId="62D3917B"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lastRenderedPageBreak/>
        <w:t>El registro de las pruebas realizadas durante la vida útil de la cañería, que formarán parte del archivo de la misma, deberá remitirse a la Autoridad de Aplicación.</w:t>
      </w:r>
    </w:p>
    <w:p w14:paraId="6980F991" w14:textId="77777777" w:rsidR="001A7028" w:rsidRPr="00354C29" w:rsidRDefault="001A7028">
      <w:pPr>
        <w:spacing w:line="360" w:lineRule="auto"/>
        <w:jc w:val="both"/>
        <w:rPr>
          <w:rFonts w:ascii="Verdana" w:hAnsi="Verdana" w:cs="Arial"/>
          <w:sz w:val="20"/>
          <w:szCs w:val="20"/>
          <w:lang w:val="es-MX"/>
        </w:rPr>
      </w:pPr>
    </w:p>
    <w:p w14:paraId="13F3205F"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b/>
          <w:sz w:val="20"/>
          <w:szCs w:val="20"/>
          <w:lang w:val="es-MX"/>
        </w:rPr>
        <w:t xml:space="preserve">3.5.1.1 </w:t>
      </w:r>
      <w:r w:rsidRPr="00354C29">
        <w:rPr>
          <w:rFonts w:ascii="Verdana" w:hAnsi="Verdana" w:cs="Arial"/>
          <w:sz w:val="20"/>
          <w:szCs w:val="20"/>
          <w:lang w:val="es-MX"/>
        </w:rPr>
        <w:t>- Se deberán efectuar ensayos de detección de pérdidas o ensayos de hermeticidad, cuya frecuencia variará de acuerdo a la edad de construcción de los ductos.</w:t>
      </w:r>
    </w:p>
    <w:p w14:paraId="712D972E" w14:textId="77777777" w:rsidR="001A7028" w:rsidRPr="00354C29" w:rsidRDefault="00ED7F9C" w:rsidP="00E6499C">
      <w:pPr>
        <w:numPr>
          <w:ilvl w:val="0"/>
          <w:numId w:val="38"/>
        </w:numPr>
        <w:spacing w:line="360" w:lineRule="auto"/>
        <w:jc w:val="both"/>
        <w:rPr>
          <w:rFonts w:ascii="Verdana" w:hAnsi="Verdana" w:cs="Arial"/>
          <w:sz w:val="20"/>
          <w:szCs w:val="20"/>
          <w:lang w:val="es-MX"/>
        </w:rPr>
      </w:pPr>
      <w:r w:rsidRPr="00354C29">
        <w:rPr>
          <w:rFonts w:ascii="Verdana" w:hAnsi="Verdana" w:cs="Arial"/>
          <w:sz w:val="20"/>
          <w:szCs w:val="20"/>
          <w:lang w:val="es-MX"/>
        </w:rPr>
        <w:t xml:space="preserve">Ductos </w:t>
      </w:r>
      <w:proofErr w:type="spellStart"/>
      <w:r w:rsidRPr="00354C29">
        <w:rPr>
          <w:rFonts w:ascii="Verdana" w:hAnsi="Verdana" w:cs="Arial"/>
          <w:sz w:val="20"/>
          <w:szCs w:val="20"/>
          <w:lang w:val="es-MX"/>
        </w:rPr>
        <w:t>construídos</w:t>
      </w:r>
      <w:proofErr w:type="spellEnd"/>
      <w:r w:rsidRPr="00354C29">
        <w:rPr>
          <w:rFonts w:ascii="Verdana" w:hAnsi="Verdana" w:cs="Arial"/>
          <w:sz w:val="20"/>
          <w:szCs w:val="20"/>
          <w:lang w:val="es-MX"/>
        </w:rPr>
        <w:t xml:space="preserve"> y en operación el último año anterior a la vigencia de la presente reglamentación, y los </w:t>
      </w:r>
      <w:proofErr w:type="spellStart"/>
      <w:r w:rsidRPr="00354C29">
        <w:rPr>
          <w:rFonts w:ascii="Verdana" w:hAnsi="Verdana" w:cs="Arial"/>
          <w:sz w:val="20"/>
          <w:szCs w:val="20"/>
          <w:lang w:val="es-MX"/>
        </w:rPr>
        <w:t>construídos</w:t>
      </w:r>
      <w:proofErr w:type="spellEnd"/>
      <w:r w:rsidRPr="00354C29">
        <w:rPr>
          <w:rFonts w:ascii="Verdana" w:hAnsi="Verdana" w:cs="Arial"/>
          <w:sz w:val="20"/>
          <w:szCs w:val="20"/>
          <w:lang w:val="es-MX"/>
        </w:rPr>
        <w:t xml:space="preserve"> en el presente, un ensayo cada CINCO (5) años a contar desde la fecha de su puesta en servicio.</w:t>
      </w:r>
    </w:p>
    <w:p w14:paraId="7D0DA22A" w14:textId="77777777" w:rsidR="001A7028" w:rsidRPr="00354C29" w:rsidRDefault="00ED7F9C" w:rsidP="00E6499C">
      <w:pPr>
        <w:numPr>
          <w:ilvl w:val="0"/>
          <w:numId w:val="38"/>
        </w:numPr>
        <w:spacing w:line="360" w:lineRule="auto"/>
        <w:jc w:val="both"/>
        <w:rPr>
          <w:rFonts w:ascii="Verdana" w:hAnsi="Verdana" w:cs="Arial"/>
          <w:sz w:val="20"/>
          <w:szCs w:val="20"/>
          <w:lang w:val="es-MX"/>
        </w:rPr>
      </w:pPr>
      <w:r w:rsidRPr="00354C29">
        <w:rPr>
          <w:rFonts w:ascii="Verdana" w:hAnsi="Verdana" w:cs="Arial"/>
          <w:sz w:val="20"/>
          <w:szCs w:val="20"/>
          <w:lang w:val="es-MX"/>
        </w:rPr>
        <w:t>Ductos hasta DIEZ (10) años de edad, un ensayo cada TRES (3) años.</w:t>
      </w:r>
    </w:p>
    <w:p w14:paraId="0F13192D" w14:textId="77777777" w:rsidR="001A7028" w:rsidRPr="00354C29" w:rsidRDefault="00ED7F9C" w:rsidP="00E6499C">
      <w:pPr>
        <w:numPr>
          <w:ilvl w:val="0"/>
          <w:numId w:val="38"/>
        </w:numPr>
        <w:spacing w:line="360" w:lineRule="auto"/>
        <w:jc w:val="both"/>
        <w:rPr>
          <w:rFonts w:ascii="Verdana" w:hAnsi="Verdana" w:cs="Arial"/>
          <w:sz w:val="20"/>
          <w:szCs w:val="20"/>
          <w:lang w:val="es-MX"/>
        </w:rPr>
      </w:pPr>
      <w:r w:rsidRPr="00354C29">
        <w:rPr>
          <w:rFonts w:ascii="Verdana" w:hAnsi="Verdana" w:cs="Arial"/>
          <w:sz w:val="20"/>
          <w:szCs w:val="20"/>
          <w:lang w:val="es-MX"/>
        </w:rPr>
        <w:t>Ductos con más de DIEZ (10) años de edad, un ensayo cada DOS (2) años.</w:t>
      </w:r>
    </w:p>
    <w:p w14:paraId="6AB986D2"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sz w:val="20"/>
          <w:szCs w:val="20"/>
          <w:lang w:val="es-MX"/>
        </w:rPr>
        <w:t>El resultado de los ensayos, será remitido a la Autoridad de Aplicación, los que formarán parte del archivo de datos de la obra.</w:t>
      </w:r>
    </w:p>
    <w:p w14:paraId="6A761E52" w14:textId="77777777" w:rsidR="001A7028" w:rsidRPr="00354C29" w:rsidRDefault="001A7028">
      <w:pPr>
        <w:spacing w:line="360" w:lineRule="auto"/>
        <w:ind w:left="60"/>
        <w:jc w:val="both"/>
        <w:rPr>
          <w:rFonts w:ascii="Verdana" w:hAnsi="Verdana" w:cs="Arial"/>
          <w:sz w:val="20"/>
          <w:szCs w:val="20"/>
          <w:lang w:val="es-MX"/>
        </w:rPr>
      </w:pPr>
    </w:p>
    <w:p w14:paraId="50762F8B"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b/>
          <w:sz w:val="20"/>
          <w:szCs w:val="20"/>
          <w:lang w:val="es-MX"/>
        </w:rPr>
        <w:t xml:space="preserve">3.5.1.2 </w:t>
      </w:r>
      <w:r w:rsidRPr="00354C29">
        <w:rPr>
          <w:rFonts w:ascii="Verdana" w:hAnsi="Verdana" w:cs="Arial"/>
          <w:sz w:val="20"/>
          <w:szCs w:val="20"/>
          <w:lang w:val="es-MX"/>
        </w:rPr>
        <w:t>- A la finalización de cada año calendario, la Empresa titular deberá remitir a la Autoridad de Aplicación, los protocolos correspondientes a los análisis fisicoquímicos y de determinación de presencia de hidrocarburos, de muestras de agua que se tomarán en cada uno de los piezómetros construidos, indicados en el punto 3.3.1 de la presente.</w:t>
      </w:r>
    </w:p>
    <w:p w14:paraId="610AB5B8" w14:textId="77777777" w:rsidR="001A7028" w:rsidRPr="00354C29" w:rsidRDefault="00ED7F9C">
      <w:pPr>
        <w:spacing w:line="360" w:lineRule="auto"/>
        <w:ind w:left="60"/>
        <w:jc w:val="both"/>
        <w:rPr>
          <w:rFonts w:ascii="Verdana" w:hAnsi="Verdana" w:cs="Arial"/>
          <w:b/>
          <w:sz w:val="20"/>
          <w:szCs w:val="20"/>
          <w:lang w:val="es-MX"/>
        </w:rPr>
      </w:pPr>
      <w:r w:rsidRPr="00354C29">
        <w:rPr>
          <w:rFonts w:ascii="Verdana" w:hAnsi="Verdana" w:cs="Arial"/>
          <w:b/>
          <w:sz w:val="20"/>
          <w:szCs w:val="20"/>
          <w:lang w:val="es-MX"/>
        </w:rPr>
        <w:t xml:space="preserve"> </w:t>
      </w:r>
      <w:r w:rsidRPr="00354C29">
        <w:rPr>
          <w:rFonts w:ascii="Verdana" w:hAnsi="Verdana" w:cs="Arial"/>
          <w:b/>
          <w:sz w:val="20"/>
          <w:szCs w:val="20"/>
          <w:lang w:val="es-MX"/>
        </w:rPr>
        <w:tab/>
      </w:r>
    </w:p>
    <w:p w14:paraId="72EA45F5" w14:textId="77777777" w:rsidR="001A7028" w:rsidRPr="00354C29" w:rsidRDefault="00ED7F9C">
      <w:pPr>
        <w:spacing w:line="360" w:lineRule="auto"/>
        <w:ind w:left="60"/>
        <w:rPr>
          <w:rFonts w:ascii="Verdana" w:hAnsi="Verdana" w:cs="Arial"/>
          <w:b/>
          <w:sz w:val="20"/>
          <w:szCs w:val="20"/>
          <w:lang w:val="es-MX"/>
        </w:rPr>
      </w:pPr>
      <w:r w:rsidRPr="00354C29">
        <w:rPr>
          <w:rFonts w:ascii="Verdana" w:hAnsi="Verdana" w:cs="Arial"/>
          <w:b/>
          <w:sz w:val="20"/>
          <w:szCs w:val="20"/>
          <w:lang w:val="es-MX"/>
        </w:rPr>
        <w:t xml:space="preserve"> 3.5.2 - DE LA DETECCION DE PERDIDAS O DERRAMES</w:t>
      </w:r>
    </w:p>
    <w:p w14:paraId="208ABA59" w14:textId="77777777" w:rsidR="001A7028" w:rsidRPr="00354C29" w:rsidRDefault="001A7028">
      <w:pPr>
        <w:spacing w:line="360" w:lineRule="auto"/>
        <w:ind w:left="60"/>
        <w:jc w:val="both"/>
        <w:rPr>
          <w:rFonts w:ascii="Verdana" w:hAnsi="Verdana" w:cs="Arial"/>
          <w:sz w:val="20"/>
          <w:szCs w:val="20"/>
          <w:lang w:val="es-MX"/>
        </w:rPr>
      </w:pPr>
    </w:p>
    <w:p w14:paraId="051BA301"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sz w:val="20"/>
          <w:szCs w:val="20"/>
          <w:lang w:val="es-MX"/>
        </w:rPr>
        <w:t xml:space="preserve">Toda Empresa titular deberá trazarse un Programa de Recorrido, a los efectos de inspeccionar las condiciones de la superficie y/o de los cursos de agua que atraviesen con la cañería, para detectar pérdidas, el que será remitido a la Autoridad de Aplicación conjuntamente con el Programa de Protección Ambiental. </w:t>
      </w:r>
    </w:p>
    <w:p w14:paraId="10491976" w14:textId="77777777" w:rsidR="001A7028" w:rsidRPr="00354C29" w:rsidRDefault="001A7028">
      <w:pPr>
        <w:spacing w:line="360" w:lineRule="auto"/>
        <w:ind w:left="60"/>
        <w:jc w:val="both"/>
        <w:rPr>
          <w:rFonts w:ascii="Verdana" w:hAnsi="Verdana" w:cs="Arial"/>
          <w:sz w:val="20"/>
          <w:szCs w:val="20"/>
          <w:lang w:val="es-MX"/>
        </w:rPr>
      </w:pPr>
    </w:p>
    <w:p w14:paraId="5F626AE7"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b/>
          <w:sz w:val="20"/>
          <w:szCs w:val="20"/>
          <w:lang w:val="es-MX"/>
        </w:rPr>
        <w:t>3.5.2.1</w:t>
      </w:r>
      <w:r w:rsidRPr="00354C29">
        <w:rPr>
          <w:rFonts w:ascii="Verdana" w:hAnsi="Verdana" w:cs="Arial"/>
          <w:sz w:val="20"/>
          <w:szCs w:val="20"/>
          <w:lang w:val="es-MX"/>
        </w:rPr>
        <w:t xml:space="preserve"> - Detectada una pérdida o derrame en algún punto del tendido de la cañería, la Empresa titular deberá informarlo, mediante el correspondiente Formulario de Denuncia de Incidente,  a la Autoridad de Aplicación, dentro de las 24</w:t>
      </w:r>
      <w:r w:rsidRPr="00354C29">
        <w:rPr>
          <w:rFonts w:ascii="Verdana" w:hAnsi="Verdana" w:cs="Arial"/>
          <w:sz w:val="20"/>
          <w:szCs w:val="20"/>
        </w:rPr>
        <w:t xml:space="preserve"> </w:t>
      </w:r>
      <w:proofErr w:type="spellStart"/>
      <w:r w:rsidRPr="00354C29">
        <w:rPr>
          <w:rFonts w:ascii="Verdana" w:hAnsi="Verdana" w:cs="Arial"/>
          <w:sz w:val="20"/>
          <w:szCs w:val="20"/>
        </w:rPr>
        <w:t>hs</w:t>
      </w:r>
      <w:proofErr w:type="spellEnd"/>
      <w:r w:rsidRPr="00354C29">
        <w:rPr>
          <w:rFonts w:ascii="Verdana" w:hAnsi="Verdana" w:cs="Arial"/>
          <w:sz w:val="20"/>
          <w:szCs w:val="20"/>
          <w:lang w:val="es-MX"/>
        </w:rPr>
        <w:t>. De tratarse de una pérdida o derrame en un cruce de curso de agua, además del aviso, se deberán cerrar inmediatamente las válvulas indicadas en el punto 3.3.9 de la presente.</w:t>
      </w:r>
    </w:p>
    <w:p w14:paraId="5DAC121B"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sz w:val="20"/>
          <w:szCs w:val="20"/>
          <w:lang w:val="es-MX"/>
        </w:rPr>
        <w:t>Seguidamente se deberá evaluar el posible daño causado por la pérdida o derrame, elevando el correspondiente informe a la Autoridad de Aplicación, incluyendo un Plan de Acción Correctivo, indicando métodos y plazos del mismo.</w:t>
      </w:r>
    </w:p>
    <w:p w14:paraId="2D3F8F1E"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sz w:val="20"/>
          <w:szCs w:val="20"/>
          <w:lang w:val="es-MX"/>
        </w:rPr>
        <w:t xml:space="preserve">Este informe se elevará en un plazo no mayor de 5 días de detectada la pérdida.    </w:t>
      </w:r>
    </w:p>
    <w:p w14:paraId="7A624EA8" w14:textId="77777777" w:rsidR="001A7028" w:rsidRPr="00354C29" w:rsidRDefault="001A7028">
      <w:pPr>
        <w:spacing w:line="360" w:lineRule="auto"/>
        <w:ind w:left="60"/>
        <w:jc w:val="both"/>
        <w:rPr>
          <w:rFonts w:ascii="Verdana" w:hAnsi="Verdana" w:cs="Arial"/>
          <w:sz w:val="20"/>
          <w:szCs w:val="20"/>
          <w:lang w:val="es-MX"/>
        </w:rPr>
      </w:pPr>
    </w:p>
    <w:p w14:paraId="28707E4A" w14:textId="77777777" w:rsidR="001A7028" w:rsidRPr="00354C29" w:rsidRDefault="00ED7F9C">
      <w:pPr>
        <w:spacing w:line="360" w:lineRule="auto"/>
        <w:ind w:left="60"/>
        <w:jc w:val="both"/>
        <w:rPr>
          <w:rFonts w:ascii="Verdana" w:hAnsi="Verdana" w:cs="Arial"/>
          <w:b/>
          <w:sz w:val="20"/>
          <w:szCs w:val="20"/>
          <w:lang w:val="es-MX"/>
        </w:rPr>
      </w:pPr>
      <w:r w:rsidRPr="00354C29">
        <w:rPr>
          <w:rFonts w:ascii="Verdana" w:hAnsi="Verdana" w:cs="Arial"/>
          <w:b/>
          <w:sz w:val="20"/>
          <w:szCs w:val="20"/>
          <w:lang w:val="es-MX"/>
        </w:rPr>
        <w:t xml:space="preserve"> 3.5.3 - DE LAS MEDIDAS CORRECTIVAS</w:t>
      </w:r>
    </w:p>
    <w:p w14:paraId="7EA9AF13" w14:textId="77777777" w:rsidR="001A7028" w:rsidRPr="00354C29" w:rsidRDefault="001A7028">
      <w:pPr>
        <w:spacing w:line="360" w:lineRule="auto"/>
        <w:ind w:left="60"/>
        <w:jc w:val="both"/>
        <w:rPr>
          <w:rFonts w:ascii="Verdana" w:hAnsi="Verdana" w:cs="Arial"/>
          <w:b/>
          <w:sz w:val="20"/>
          <w:szCs w:val="20"/>
          <w:lang w:val="es-MX"/>
        </w:rPr>
      </w:pPr>
    </w:p>
    <w:p w14:paraId="4EAE7612"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b/>
          <w:sz w:val="20"/>
          <w:szCs w:val="20"/>
          <w:lang w:val="es-MX"/>
        </w:rPr>
        <w:lastRenderedPageBreak/>
        <w:t xml:space="preserve">3.5.3.1 </w:t>
      </w:r>
      <w:r w:rsidRPr="00354C29">
        <w:rPr>
          <w:rFonts w:ascii="Verdana" w:hAnsi="Verdana" w:cs="Arial"/>
          <w:sz w:val="20"/>
          <w:szCs w:val="20"/>
          <w:lang w:val="es-MX"/>
        </w:rPr>
        <w:t>-  Ante la eventualidad de pérdidas o derrames, se deberán adoptar las medidas correctivas establecidas en el Plan de Contingencia, elaborado por la Empresa Titular, bajo las normativas vigentes en materia ambiental, el que deberá ser elevado a la Autoridad de Aplicación para su aprobación, conjuntamente con la información requerida para el otorgamiento de permisos de obras de cruces.</w:t>
      </w:r>
    </w:p>
    <w:p w14:paraId="15F46848"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sz w:val="20"/>
          <w:szCs w:val="20"/>
          <w:lang w:val="es-MX"/>
        </w:rPr>
        <w:t>En dicho Plan se deberán tener en cuenta aspectos tales como: contención, confinamiento, recolección, limpieza, restauración; detallando el equipamiento a utilizar, personal destinado y la capacitación de dicho personal.</w:t>
      </w:r>
    </w:p>
    <w:p w14:paraId="5C516088"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sz w:val="20"/>
          <w:szCs w:val="20"/>
          <w:lang w:val="es-MX"/>
        </w:rPr>
        <w:t xml:space="preserve">Si la eventual pérdida o derrame afectara el recurso hídrico, tanto superficial o subterráneo, se deberán realizar todas las acciones y/o estudios necesarios a fin de detectar el origen de la misma, y cuantificar el recurso afectado. </w:t>
      </w:r>
    </w:p>
    <w:p w14:paraId="38F11B19" w14:textId="77777777" w:rsidR="001A7028" w:rsidRPr="00354C29" w:rsidRDefault="001A7028">
      <w:pPr>
        <w:spacing w:line="360" w:lineRule="auto"/>
        <w:ind w:left="60"/>
        <w:jc w:val="both"/>
        <w:rPr>
          <w:rFonts w:ascii="Verdana" w:hAnsi="Verdana" w:cs="Arial"/>
          <w:sz w:val="20"/>
          <w:szCs w:val="20"/>
          <w:lang w:val="es-MX"/>
        </w:rPr>
      </w:pPr>
    </w:p>
    <w:p w14:paraId="14A951D2"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b/>
          <w:sz w:val="20"/>
          <w:szCs w:val="20"/>
          <w:lang w:val="es-MX"/>
        </w:rPr>
        <w:t xml:space="preserve">3.5.3.2 </w:t>
      </w:r>
      <w:r w:rsidRPr="00354C29">
        <w:rPr>
          <w:rFonts w:ascii="Verdana" w:hAnsi="Verdana" w:cs="Arial"/>
          <w:sz w:val="20"/>
          <w:szCs w:val="20"/>
          <w:lang w:val="es-MX"/>
        </w:rPr>
        <w:t>- La Empresa titular deberá presentar un Informe Final, dentro de los 30 días de haber finalizado las tareas de control del incidente, lo que comprende la remediación de los recursos afectados.</w:t>
      </w:r>
    </w:p>
    <w:p w14:paraId="3EB4A08F"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sz w:val="20"/>
          <w:szCs w:val="20"/>
          <w:lang w:val="es-MX"/>
        </w:rPr>
        <w:t>Dicho Informe deberá consignar, entre otros, datos tales como:</w:t>
      </w:r>
    </w:p>
    <w:p w14:paraId="32805B6D"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Tipo de incidente.</w:t>
      </w:r>
    </w:p>
    <w:p w14:paraId="01403766"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Tipo de instalación involucrada.</w:t>
      </w:r>
    </w:p>
    <w:p w14:paraId="1799EC85"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Evento causante.</w:t>
      </w:r>
    </w:p>
    <w:p w14:paraId="07136118"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Volumen derramado y superficie afectada</w:t>
      </w:r>
    </w:p>
    <w:p w14:paraId="0D808C3C"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Tareas de remediación realizadas</w:t>
      </w:r>
    </w:p>
    <w:p w14:paraId="17907F9A"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Efectos y/o daños causados sin reparar</w:t>
      </w:r>
    </w:p>
    <w:p w14:paraId="1D7BEFB5" w14:textId="77777777" w:rsidR="001A7028" w:rsidRPr="00354C29" w:rsidRDefault="001A7028">
      <w:pPr>
        <w:spacing w:line="360" w:lineRule="auto"/>
        <w:ind w:left="60"/>
        <w:jc w:val="both"/>
        <w:rPr>
          <w:rFonts w:ascii="Verdana" w:hAnsi="Verdana" w:cs="Arial"/>
          <w:sz w:val="20"/>
          <w:szCs w:val="20"/>
          <w:lang w:val="es-MX"/>
        </w:rPr>
      </w:pPr>
    </w:p>
    <w:p w14:paraId="36A7A9CA" w14:textId="77777777" w:rsidR="001A7028" w:rsidRPr="00354C29" w:rsidRDefault="00ED7F9C">
      <w:pPr>
        <w:spacing w:line="360" w:lineRule="auto"/>
        <w:ind w:left="60"/>
        <w:jc w:val="both"/>
        <w:rPr>
          <w:rFonts w:ascii="Verdana" w:hAnsi="Verdana" w:cs="Arial"/>
          <w:b/>
          <w:sz w:val="20"/>
          <w:szCs w:val="20"/>
          <w:lang w:val="es-MX"/>
        </w:rPr>
      </w:pPr>
      <w:r w:rsidRPr="00354C29">
        <w:rPr>
          <w:rFonts w:ascii="Verdana" w:hAnsi="Verdana" w:cs="Arial"/>
          <w:b/>
          <w:sz w:val="20"/>
          <w:szCs w:val="20"/>
          <w:lang w:val="es-MX"/>
        </w:rPr>
        <w:t>3.6 – DEL ABANDONO DE LOS DUCTOS</w:t>
      </w:r>
    </w:p>
    <w:p w14:paraId="592980F6" w14:textId="77777777" w:rsidR="001A7028" w:rsidRPr="00354C29" w:rsidRDefault="001A7028">
      <w:pPr>
        <w:spacing w:line="360" w:lineRule="auto"/>
        <w:ind w:left="60"/>
        <w:jc w:val="both"/>
        <w:rPr>
          <w:rFonts w:ascii="Verdana" w:hAnsi="Verdana" w:cs="Arial"/>
          <w:b/>
          <w:sz w:val="20"/>
          <w:szCs w:val="20"/>
          <w:lang w:val="es-MX"/>
        </w:rPr>
      </w:pPr>
    </w:p>
    <w:p w14:paraId="284545F8" w14:textId="77777777" w:rsidR="001A7028" w:rsidRPr="00354C29" w:rsidRDefault="00ED7F9C">
      <w:pPr>
        <w:pStyle w:val="Sangra2detindependiente"/>
        <w:rPr>
          <w:rFonts w:ascii="Verdana" w:hAnsi="Verdana" w:cs="Arial"/>
          <w:sz w:val="20"/>
        </w:rPr>
      </w:pPr>
      <w:r w:rsidRPr="00354C29">
        <w:rPr>
          <w:rFonts w:ascii="Verdana" w:hAnsi="Verdana" w:cs="Arial"/>
          <w:sz w:val="20"/>
        </w:rPr>
        <w:t>Para el abandono de ductos se deberá dar estricto cumplimiento a la normativa vigente en la materia (oleoductos, gasoductos, etc.), evitando durante los trabajos, la contaminación de los cuerpos de agua.</w:t>
      </w:r>
    </w:p>
    <w:p w14:paraId="049A0474" w14:textId="77777777" w:rsidR="001A7028" w:rsidRPr="00354C29" w:rsidRDefault="00ED7F9C">
      <w:pPr>
        <w:pStyle w:val="Sangra2detindependiente"/>
        <w:rPr>
          <w:rFonts w:ascii="Verdana" w:hAnsi="Verdana" w:cs="Arial"/>
          <w:sz w:val="20"/>
        </w:rPr>
      </w:pPr>
      <w:r w:rsidRPr="00354C29">
        <w:rPr>
          <w:rFonts w:ascii="Verdana" w:hAnsi="Verdana" w:cs="Arial"/>
          <w:sz w:val="20"/>
        </w:rPr>
        <w:t>Concluida la vida útil de la cañería (información detallada en la Memoria Descriptiva), se procederá indefectiblemente al abandono de la misma.</w:t>
      </w:r>
    </w:p>
    <w:p w14:paraId="23A982F3" w14:textId="77777777" w:rsidR="001A7028" w:rsidRPr="00354C29" w:rsidRDefault="00ED7F9C">
      <w:pPr>
        <w:spacing w:line="360" w:lineRule="auto"/>
        <w:ind w:left="60"/>
        <w:jc w:val="both"/>
        <w:rPr>
          <w:rFonts w:ascii="Verdana" w:hAnsi="Verdana" w:cs="Arial"/>
          <w:sz w:val="20"/>
          <w:szCs w:val="20"/>
          <w:lang w:val="es-MX"/>
        </w:rPr>
      </w:pPr>
      <w:r w:rsidRPr="00354C29">
        <w:rPr>
          <w:rFonts w:ascii="Verdana" w:hAnsi="Verdana" w:cs="Arial"/>
          <w:sz w:val="20"/>
          <w:szCs w:val="20"/>
          <w:lang w:val="es-MX"/>
        </w:rPr>
        <w:t>En el caso de abandono de ductos que crucen cuerpos de agua, o cuya traza hubiere alumbrado agua subterránea, deberá además regirse bajo la siguiente reglamentación.</w:t>
      </w:r>
    </w:p>
    <w:p w14:paraId="39116F95" w14:textId="77777777" w:rsidR="001A7028" w:rsidRPr="00354C29" w:rsidRDefault="001A7028">
      <w:pPr>
        <w:spacing w:line="360" w:lineRule="auto"/>
        <w:ind w:left="60"/>
        <w:jc w:val="both"/>
        <w:rPr>
          <w:rFonts w:ascii="Verdana" w:hAnsi="Verdana" w:cs="Arial"/>
          <w:sz w:val="20"/>
          <w:szCs w:val="20"/>
          <w:lang w:val="es-MX"/>
        </w:rPr>
      </w:pPr>
    </w:p>
    <w:p w14:paraId="6CF26FA8" w14:textId="77777777" w:rsidR="001A7028" w:rsidRPr="00354C29" w:rsidRDefault="00ED7F9C">
      <w:pPr>
        <w:pStyle w:val="Sangradetextonormal"/>
        <w:ind w:left="60"/>
        <w:rPr>
          <w:rFonts w:ascii="Verdana" w:hAnsi="Verdana" w:cs="Arial"/>
          <w:b/>
          <w:sz w:val="20"/>
        </w:rPr>
      </w:pPr>
      <w:r w:rsidRPr="00354C29">
        <w:rPr>
          <w:rFonts w:ascii="Verdana" w:hAnsi="Verdana" w:cs="Arial"/>
          <w:sz w:val="20"/>
        </w:rPr>
        <w:t xml:space="preserve"> 3.6.1</w:t>
      </w:r>
      <w:r w:rsidRPr="00354C29">
        <w:rPr>
          <w:rFonts w:ascii="Verdana" w:hAnsi="Verdana" w:cs="Arial"/>
          <w:b/>
          <w:sz w:val="20"/>
        </w:rPr>
        <w:t xml:space="preserve"> – Toda Empresa titular deberá planificar los trabajos de abandono o inactivado de ductos, presentando a la Autoridad de Aplicación un Informe Previo, detallando las causas del abandono y las técnicas a emplear de acuerdo a la normativa vigente. Dicho Informe deberá ser elevado en un plazo no mayor de 30 días, luego de determinar tal decisión de abandono.</w:t>
      </w:r>
    </w:p>
    <w:p w14:paraId="2BB279A4" w14:textId="77777777" w:rsidR="001A7028" w:rsidRPr="00354C29" w:rsidRDefault="00ED7F9C">
      <w:pPr>
        <w:spacing w:line="360" w:lineRule="auto"/>
        <w:jc w:val="both"/>
        <w:rPr>
          <w:rFonts w:ascii="Verdana" w:hAnsi="Verdana" w:cs="Arial"/>
          <w:sz w:val="20"/>
          <w:szCs w:val="20"/>
          <w:lang w:val="es-MX"/>
        </w:rPr>
      </w:pPr>
      <w:r w:rsidRPr="00354C29">
        <w:rPr>
          <w:rFonts w:ascii="Verdana" w:hAnsi="Verdana" w:cs="Arial"/>
          <w:sz w:val="20"/>
          <w:szCs w:val="20"/>
          <w:lang w:val="es-MX"/>
        </w:rPr>
        <w:t>Sin perjuicio de las normativas vigentes, se deberán cumplir las siguientes pautas:</w:t>
      </w:r>
    </w:p>
    <w:p w14:paraId="78F15AEC"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lastRenderedPageBreak/>
        <w:t>Toda cañería a abandonar en el lugar, deberá ser desconectada de todas las fuentes y suministros de fluido.</w:t>
      </w:r>
    </w:p>
    <w:p w14:paraId="5E3A0179"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Seguidamente se deberá purgar la cañería, de acuerdo a las técnicas vigentes, se trate de fluidos gaseosos o líquidos. En aquellos puntos de intersección con cuerpos de agua, además, deberán cerrarse las válvulas luego del purgado y reemplazo del fluido con material inerte. Externamente a ambas válvulas, la cañería deberá ser seccionada y sellada.</w:t>
      </w:r>
    </w:p>
    <w:p w14:paraId="725774F7"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A los efectos del control y detección de residuos eventuales, y por el período de 180 días, deberá instalarse entre válvulas, un manómetro para el monitoreo de variación de presión, dentro del predio cercado (punto 3.3.9). Vencido dicho plazo, se procederá a retirar ambas válvulas y manómetro, sellando la cañería en forma definitiva.</w:t>
      </w:r>
    </w:p>
    <w:p w14:paraId="202F2B28" w14:textId="77777777" w:rsidR="001A7028" w:rsidRPr="00354C29" w:rsidRDefault="00ED7F9C" w:rsidP="00E6499C">
      <w:pPr>
        <w:numPr>
          <w:ilvl w:val="0"/>
          <w:numId w:val="39"/>
        </w:numPr>
        <w:spacing w:line="360" w:lineRule="auto"/>
        <w:jc w:val="both"/>
        <w:rPr>
          <w:rFonts w:ascii="Verdana" w:hAnsi="Verdana" w:cs="Arial"/>
          <w:sz w:val="20"/>
          <w:szCs w:val="20"/>
          <w:lang w:val="es-MX"/>
        </w:rPr>
      </w:pPr>
      <w:r w:rsidRPr="00354C29">
        <w:rPr>
          <w:rFonts w:ascii="Verdana" w:hAnsi="Verdana" w:cs="Arial"/>
          <w:sz w:val="20"/>
          <w:szCs w:val="20"/>
          <w:lang w:val="es-MX"/>
        </w:rPr>
        <w:t>Luego de los trabajos de abandono se deberá agregar a los carteles indicadores (punto 3.3.8), una leyenda indicando “abandonado”.</w:t>
      </w:r>
    </w:p>
    <w:p w14:paraId="4C976816" w14:textId="77777777" w:rsidR="001A7028" w:rsidRPr="00354C29" w:rsidRDefault="00ED7F9C" w:rsidP="00E6499C">
      <w:pPr>
        <w:numPr>
          <w:ilvl w:val="0"/>
          <w:numId w:val="40"/>
        </w:numPr>
        <w:spacing w:line="360" w:lineRule="auto"/>
        <w:jc w:val="both"/>
        <w:rPr>
          <w:rFonts w:ascii="Verdana" w:hAnsi="Verdana"/>
          <w:sz w:val="20"/>
          <w:szCs w:val="20"/>
          <w:lang w:val="es-MX"/>
        </w:rPr>
      </w:pPr>
      <w:r w:rsidRPr="00354C29">
        <w:rPr>
          <w:rFonts w:ascii="Verdana" w:hAnsi="Verdana" w:cs="Arial"/>
          <w:sz w:val="20"/>
          <w:szCs w:val="20"/>
          <w:lang w:val="es-MX"/>
        </w:rPr>
        <w:t>Los ductos que se encuentren fuera de servicio, destinados a ser abandonados, no podrán permanecer en esta situación por un plazo mayor de 180 días, a partir del cual se deberá dar</w:t>
      </w:r>
      <w:r w:rsidRPr="00354C29">
        <w:rPr>
          <w:rFonts w:ascii="Verdana" w:hAnsi="Verdana"/>
          <w:sz w:val="20"/>
          <w:szCs w:val="20"/>
          <w:lang w:val="es-MX"/>
        </w:rPr>
        <w:t xml:space="preserve"> cumplimiento a lo reglamentado en la presente en cuanto al abandono de ductos.</w:t>
      </w:r>
    </w:p>
    <w:p w14:paraId="6780E390" w14:textId="77777777" w:rsidR="001A7028" w:rsidRPr="00354C29" w:rsidRDefault="001A7028">
      <w:pPr>
        <w:spacing w:line="360" w:lineRule="auto"/>
        <w:jc w:val="center"/>
        <w:rPr>
          <w:rFonts w:ascii="Verdana" w:hAnsi="Verdana"/>
          <w:sz w:val="20"/>
          <w:szCs w:val="20"/>
          <w:lang w:val="es-MX"/>
        </w:rPr>
        <w:sectPr w:rsidR="001A7028" w:rsidRPr="00354C29">
          <w:pgSz w:w="11907" w:h="16840" w:code="9"/>
          <w:pgMar w:top="1276" w:right="1361" w:bottom="1418" w:left="1701" w:header="709" w:footer="1134" w:gutter="0"/>
          <w:cols w:space="720"/>
        </w:sectPr>
      </w:pPr>
    </w:p>
    <w:p w14:paraId="56A707C4" w14:textId="77777777" w:rsidR="001A7028" w:rsidRPr="00354C29" w:rsidRDefault="001A7028">
      <w:pPr>
        <w:spacing w:line="360" w:lineRule="auto"/>
        <w:rPr>
          <w:rFonts w:ascii="Verdana" w:hAnsi="Verdana"/>
          <w:b/>
          <w:sz w:val="20"/>
          <w:szCs w:val="20"/>
          <w:lang w:val="es-MX"/>
        </w:rPr>
      </w:pPr>
    </w:p>
    <w:p w14:paraId="60E1DF17" w14:textId="77777777" w:rsidR="001A7028" w:rsidRPr="00354C29" w:rsidRDefault="00ED7F9C">
      <w:pPr>
        <w:spacing w:line="360" w:lineRule="auto"/>
        <w:jc w:val="center"/>
        <w:rPr>
          <w:rFonts w:ascii="Verdana" w:hAnsi="Verdana"/>
          <w:b/>
          <w:sz w:val="20"/>
          <w:szCs w:val="20"/>
          <w:lang w:val="es-MX"/>
        </w:rPr>
      </w:pPr>
      <w:r w:rsidRPr="00354C29">
        <w:rPr>
          <w:rFonts w:ascii="Verdana" w:hAnsi="Verdana"/>
          <w:b/>
          <w:sz w:val="20"/>
          <w:szCs w:val="20"/>
          <w:lang w:val="es-MX"/>
        </w:rPr>
        <w:t>ANEXO I</w:t>
      </w:r>
    </w:p>
    <w:p w14:paraId="54385CFB" w14:textId="77777777" w:rsidR="001A7028" w:rsidRPr="00354C29" w:rsidRDefault="00ED7F9C">
      <w:pPr>
        <w:spacing w:line="360" w:lineRule="auto"/>
        <w:jc w:val="center"/>
        <w:rPr>
          <w:rFonts w:ascii="Verdana" w:hAnsi="Verdana"/>
          <w:b/>
          <w:sz w:val="20"/>
          <w:szCs w:val="20"/>
          <w:lang w:val="es-MX"/>
        </w:rPr>
      </w:pPr>
      <w:r w:rsidRPr="00354C29">
        <w:rPr>
          <w:rFonts w:ascii="Verdana" w:hAnsi="Verdana"/>
          <w:b/>
          <w:sz w:val="20"/>
          <w:szCs w:val="20"/>
          <w:lang w:val="es-MX"/>
        </w:rPr>
        <w:t>REGIMEN DE MULTAS POR CONTRAVENCIONES</w:t>
      </w:r>
    </w:p>
    <w:p w14:paraId="1153EB0B" w14:textId="77777777" w:rsidR="001A7028" w:rsidRPr="00354C29" w:rsidRDefault="001A7028">
      <w:pPr>
        <w:spacing w:line="360" w:lineRule="auto"/>
        <w:jc w:val="center"/>
        <w:rPr>
          <w:rFonts w:ascii="Verdana" w:hAnsi="Verdana"/>
          <w:b/>
          <w:sz w:val="20"/>
          <w:szCs w:val="20"/>
          <w:lang w:val="es-MX"/>
        </w:rPr>
        <w:sectPr w:rsidR="001A7028" w:rsidRPr="00354C29">
          <w:pgSz w:w="11907" w:h="16840" w:code="9"/>
          <w:pgMar w:top="1418" w:right="1361" w:bottom="1418" w:left="1701" w:header="709" w:footer="1134" w:gutter="0"/>
          <w:cols w:space="720"/>
          <w:vAlign w:val="center"/>
        </w:sectPr>
      </w:pPr>
    </w:p>
    <w:p w14:paraId="5B6CC103" w14:textId="77777777" w:rsidR="001A7028" w:rsidRPr="00354C29" w:rsidRDefault="00ED7F9C">
      <w:pPr>
        <w:spacing w:line="360" w:lineRule="auto"/>
        <w:jc w:val="center"/>
        <w:rPr>
          <w:rFonts w:ascii="Verdana" w:hAnsi="Verdana"/>
          <w:b/>
          <w:sz w:val="20"/>
          <w:szCs w:val="20"/>
          <w:u w:val="single"/>
          <w:lang w:val="es-MX"/>
        </w:rPr>
      </w:pPr>
      <w:r w:rsidRPr="00354C29">
        <w:rPr>
          <w:rFonts w:ascii="Verdana" w:hAnsi="Verdana"/>
          <w:b/>
          <w:sz w:val="20"/>
          <w:szCs w:val="20"/>
          <w:u w:val="single"/>
          <w:lang w:val="es-MX"/>
        </w:rPr>
        <w:lastRenderedPageBreak/>
        <w:t>ANEXO I</w:t>
      </w:r>
    </w:p>
    <w:p w14:paraId="76357CE2" w14:textId="77777777" w:rsidR="001A7028" w:rsidRPr="00354C29" w:rsidRDefault="001A7028">
      <w:pPr>
        <w:spacing w:line="360" w:lineRule="auto"/>
        <w:jc w:val="center"/>
        <w:rPr>
          <w:rFonts w:ascii="Verdana" w:hAnsi="Verdana"/>
          <w:b/>
          <w:sz w:val="20"/>
          <w:szCs w:val="20"/>
          <w:lang w:val="es-MX"/>
        </w:rPr>
      </w:pPr>
    </w:p>
    <w:p w14:paraId="7D04E069" w14:textId="77777777" w:rsidR="001A7028" w:rsidRPr="00354C29" w:rsidRDefault="00ED7F9C">
      <w:pPr>
        <w:spacing w:line="360" w:lineRule="auto"/>
        <w:jc w:val="center"/>
        <w:rPr>
          <w:rFonts w:ascii="Verdana" w:hAnsi="Verdana"/>
          <w:b/>
          <w:sz w:val="20"/>
          <w:szCs w:val="20"/>
          <w:lang w:val="es-MX"/>
        </w:rPr>
      </w:pPr>
      <w:r w:rsidRPr="00354C29">
        <w:rPr>
          <w:rFonts w:ascii="Verdana" w:hAnsi="Verdana"/>
          <w:b/>
          <w:sz w:val="20"/>
          <w:szCs w:val="20"/>
          <w:lang w:val="es-MX"/>
        </w:rPr>
        <w:t>REGIMEN DE MULTAS POR CONTRAVENCIONES</w:t>
      </w:r>
    </w:p>
    <w:p w14:paraId="3F221527" w14:textId="77777777" w:rsidR="001A7028" w:rsidRPr="00354C29" w:rsidRDefault="001A7028">
      <w:pPr>
        <w:spacing w:line="360" w:lineRule="auto"/>
        <w:jc w:val="center"/>
        <w:rPr>
          <w:rFonts w:ascii="Verdana" w:hAnsi="Verdana"/>
          <w:b/>
          <w:sz w:val="20"/>
          <w:szCs w:val="20"/>
          <w:lang w:val="es-MX"/>
        </w:rPr>
      </w:pPr>
    </w:p>
    <w:p w14:paraId="1992607F"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1</w:t>
      </w:r>
      <w:r w:rsidRPr="00354C29">
        <w:rPr>
          <w:rFonts w:ascii="Verdana" w:hAnsi="Verdana"/>
          <w:sz w:val="20"/>
          <w:szCs w:val="20"/>
          <w:lang w:val="es-MX"/>
        </w:rPr>
        <w:t xml:space="preserve"> </w:t>
      </w:r>
      <w:r w:rsidRPr="00354C29">
        <w:rPr>
          <w:rFonts w:ascii="Verdana" w:hAnsi="Verdana"/>
          <w:b/>
          <w:sz w:val="20"/>
          <w:szCs w:val="20"/>
          <w:lang w:val="es-MX"/>
        </w:rPr>
        <w:t>- MARCO LEGAL</w:t>
      </w:r>
      <w:r w:rsidRPr="00354C29">
        <w:rPr>
          <w:rFonts w:ascii="Verdana" w:hAnsi="Verdana"/>
          <w:sz w:val="20"/>
          <w:szCs w:val="20"/>
          <w:lang w:val="es-MX"/>
        </w:rPr>
        <w:t xml:space="preserve"> </w:t>
      </w:r>
    </w:p>
    <w:p w14:paraId="1F8CAE1F" w14:textId="77777777" w:rsidR="001A7028" w:rsidRPr="00354C29" w:rsidRDefault="001A7028">
      <w:pPr>
        <w:spacing w:line="360" w:lineRule="auto"/>
        <w:jc w:val="both"/>
        <w:rPr>
          <w:rFonts w:ascii="Verdana" w:hAnsi="Verdana"/>
          <w:sz w:val="20"/>
          <w:szCs w:val="20"/>
          <w:lang w:val="es-MX"/>
        </w:rPr>
      </w:pPr>
    </w:p>
    <w:p w14:paraId="7300A7C3"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 xml:space="preserve">Las contravenciones serán sancionadas con multas fijadas en módulos, equivalentes al precio del litro de Gas </w:t>
      </w:r>
      <w:proofErr w:type="spellStart"/>
      <w:r w:rsidRPr="00354C29">
        <w:rPr>
          <w:rFonts w:ascii="Verdana" w:hAnsi="Verdana"/>
          <w:sz w:val="20"/>
          <w:szCs w:val="20"/>
          <w:lang w:val="es-MX"/>
        </w:rPr>
        <w:t>Oil</w:t>
      </w:r>
      <w:proofErr w:type="spellEnd"/>
      <w:r w:rsidRPr="00354C29">
        <w:rPr>
          <w:rFonts w:ascii="Verdana" w:hAnsi="Verdana"/>
          <w:sz w:val="20"/>
          <w:szCs w:val="20"/>
          <w:lang w:val="es-MX"/>
        </w:rPr>
        <w:t xml:space="preserve"> en boca de expendio, Automóvil Club Argentino, sede Río Gallegos, de acuerdo a lo determinado en la Ley Provincial Nº 2480, modificatoria de la Ley Nº 1451 y de la Ley Nº 2185.</w:t>
      </w:r>
    </w:p>
    <w:p w14:paraId="7B30CF22"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El tenor de las mismas variará en función de circunstancias agravantes o atenuantes por parte de las responsabilidades inherentes a todo titular de ductos, como así también de la gravedad de la contravención.</w:t>
      </w:r>
    </w:p>
    <w:p w14:paraId="1A874FC1" w14:textId="77777777" w:rsidR="001A7028" w:rsidRPr="00354C29" w:rsidRDefault="00ED7F9C">
      <w:pPr>
        <w:spacing w:line="360" w:lineRule="auto"/>
        <w:jc w:val="both"/>
        <w:rPr>
          <w:rFonts w:ascii="Verdana" w:hAnsi="Verdana"/>
          <w:sz w:val="20"/>
          <w:szCs w:val="20"/>
          <w:lang w:val="es-MX"/>
        </w:rPr>
      </w:pPr>
      <w:r w:rsidRPr="00354C29">
        <w:rPr>
          <w:rFonts w:ascii="Verdana" w:hAnsi="Verdana"/>
          <w:b/>
          <w:i/>
          <w:sz w:val="20"/>
          <w:szCs w:val="20"/>
          <w:lang w:val="es-MX"/>
        </w:rPr>
        <w:t xml:space="preserve">NOTA: </w:t>
      </w:r>
      <w:r w:rsidRPr="00354C29">
        <w:rPr>
          <w:rFonts w:ascii="Verdana" w:hAnsi="Verdana"/>
          <w:sz w:val="20"/>
          <w:szCs w:val="20"/>
          <w:lang w:val="es-MX"/>
        </w:rPr>
        <w:t>En ninguno de los casos de aplicación de multas por contravención a la presente Reglamentación, se eximirá a la Empresa titular de la obligatoriedad de dar cumplimiento a esta última. Del mismo modo, y determinando la Autoridad de Aplicación realizar tareas por omisión de la Empresa titular, no se eximirá a la misma del pago de los costos ocasionados.</w:t>
      </w:r>
    </w:p>
    <w:p w14:paraId="540B5117" w14:textId="77777777" w:rsidR="001A7028" w:rsidRPr="00354C29" w:rsidRDefault="001A7028">
      <w:pPr>
        <w:spacing w:line="360" w:lineRule="auto"/>
        <w:jc w:val="both"/>
        <w:rPr>
          <w:rFonts w:ascii="Verdana" w:hAnsi="Verdana"/>
          <w:sz w:val="20"/>
          <w:szCs w:val="20"/>
          <w:lang w:val="es-MX"/>
        </w:rPr>
      </w:pPr>
    </w:p>
    <w:p w14:paraId="5132BF1D"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2 - DE LAS CONSIDERACIONES GENERALES</w:t>
      </w:r>
    </w:p>
    <w:p w14:paraId="22DA9A9F" w14:textId="77777777" w:rsidR="001A7028" w:rsidRPr="00354C29" w:rsidRDefault="001A7028">
      <w:pPr>
        <w:spacing w:line="360" w:lineRule="auto"/>
        <w:jc w:val="both"/>
        <w:rPr>
          <w:rFonts w:ascii="Verdana" w:hAnsi="Verdana"/>
          <w:sz w:val="20"/>
          <w:szCs w:val="20"/>
          <w:lang w:val="es-MX"/>
        </w:rPr>
      </w:pPr>
    </w:p>
    <w:p w14:paraId="376A8C7F"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Ninguna obra de cruce de cursos de agua con gasoductos, oleoductos, poliductos, etc., podrá realizarse sin permiso previo de la Autoridad de Aplicación.</w:t>
      </w:r>
    </w:p>
    <w:p w14:paraId="0D9CA999" w14:textId="77777777" w:rsidR="001A7028" w:rsidRPr="00354C29" w:rsidRDefault="001A7028">
      <w:pPr>
        <w:spacing w:line="360" w:lineRule="auto"/>
        <w:jc w:val="both"/>
        <w:rPr>
          <w:rFonts w:ascii="Verdana" w:hAnsi="Verdana"/>
          <w:sz w:val="20"/>
          <w:szCs w:val="20"/>
          <w:lang w:val="es-MX"/>
        </w:rPr>
      </w:pPr>
    </w:p>
    <w:p w14:paraId="4E2314AB"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2.1</w:t>
      </w:r>
      <w:r w:rsidRPr="00354C29">
        <w:rPr>
          <w:rFonts w:ascii="Verdana" w:hAnsi="Verdana"/>
          <w:sz w:val="20"/>
          <w:szCs w:val="20"/>
          <w:lang w:val="es-MX"/>
        </w:rPr>
        <w:t xml:space="preserve"> - Quienes, a la fecha de vigencia de la presente, hubieren realizado obras sin permiso, deberán denunciarlas a la Autoridad de Aplicación, bajo Declaración Jurada, en un plazo de hasta 90 días. Cumplido dicho plazo, sin haber declarado las obras por parte del titular, será pasible de una multa desde 100.000 módulos.</w:t>
      </w:r>
    </w:p>
    <w:p w14:paraId="32DCC5E7" w14:textId="77777777" w:rsidR="001A7028" w:rsidRPr="00354C29" w:rsidRDefault="001A7028">
      <w:pPr>
        <w:spacing w:line="360" w:lineRule="auto"/>
        <w:jc w:val="both"/>
        <w:rPr>
          <w:rFonts w:ascii="Verdana" w:hAnsi="Verdana"/>
          <w:sz w:val="20"/>
          <w:szCs w:val="20"/>
          <w:lang w:val="es-MX"/>
        </w:rPr>
      </w:pPr>
    </w:p>
    <w:p w14:paraId="5AA10A54"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2.2</w:t>
      </w:r>
      <w:r w:rsidRPr="00354C29">
        <w:rPr>
          <w:rFonts w:ascii="Verdana" w:hAnsi="Verdana"/>
          <w:sz w:val="20"/>
          <w:szCs w:val="20"/>
          <w:lang w:val="es-MX"/>
        </w:rPr>
        <w:t xml:space="preserve"> - Quienes a la fecha de publicación de la presente, realizaren dichas obras, sin el correspondiente permiso, serán sancionados con una multa desde 100.000 módulos.</w:t>
      </w:r>
    </w:p>
    <w:p w14:paraId="6F16296E" w14:textId="77777777" w:rsidR="001A7028" w:rsidRPr="00354C29" w:rsidRDefault="001A7028">
      <w:pPr>
        <w:spacing w:line="360" w:lineRule="auto"/>
        <w:jc w:val="both"/>
        <w:rPr>
          <w:rFonts w:ascii="Verdana" w:hAnsi="Verdana"/>
          <w:sz w:val="20"/>
          <w:szCs w:val="20"/>
          <w:lang w:val="es-MX"/>
        </w:rPr>
      </w:pPr>
    </w:p>
    <w:p w14:paraId="404056E6"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2.3</w:t>
      </w:r>
      <w:r w:rsidRPr="00354C29">
        <w:rPr>
          <w:rFonts w:ascii="Verdana" w:hAnsi="Verdana"/>
          <w:sz w:val="20"/>
          <w:szCs w:val="20"/>
          <w:lang w:val="es-MX"/>
        </w:rPr>
        <w:t xml:space="preserve"> - Quienes, a la fecha de vigencia de la presente reglamentación, hubieren realizado obras de cruce con el correspondiente permiso de la Autoridad de Aplicación, deberán cumplir con lo establecido en ésta, en un plazo de hasta 180 días, en cuanto a estudios a realizar, documentación a presentar, instalaciones exigidas, etc. Vencido este plazo, sin dar cumplimiento a lo normado, el titular será pasible de </w:t>
      </w:r>
      <w:r w:rsidRPr="00354C29">
        <w:rPr>
          <w:rFonts w:ascii="Verdana" w:hAnsi="Verdana"/>
          <w:sz w:val="20"/>
          <w:szCs w:val="20"/>
          <w:lang w:val="es-MX"/>
        </w:rPr>
        <w:lastRenderedPageBreak/>
        <w:t xml:space="preserve">una multa desde 50.000 módulos. La aplicación de la multa no lo exime del cumplimiento de lo aquí estipulado. </w:t>
      </w:r>
    </w:p>
    <w:p w14:paraId="7F528BCB" w14:textId="77777777" w:rsidR="001A7028" w:rsidRPr="00354C29" w:rsidRDefault="001A7028">
      <w:pPr>
        <w:spacing w:line="360" w:lineRule="auto"/>
        <w:jc w:val="both"/>
        <w:rPr>
          <w:rFonts w:ascii="Verdana" w:hAnsi="Verdana"/>
          <w:sz w:val="20"/>
          <w:szCs w:val="20"/>
          <w:lang w:val="es-MX"/>
        </w:rPr>
      </w:pPr>
    </w:p>
    <w:p w14:paraId="1CC9ED93" w14:textId="77777777" w:rsidR="001A7028" w:rsidRPr="00354C29" w:rsidRDefault="001A7028">
      <w:pPr>
        <w:spacing w:line="360" w:lineRule="auto"/>
        <w:jc w:val="both"/>
        <w:rPr>
          <w:rFonts w:ascii="Verdana" w:hAnsi="Verdana"/>
          <w:sz w:val="20"/>
          <w:szCs w:val="20"/>
          <w:lang w:val="es-MX"/>
        </w:rPr>
      </w:pPr>
    </w:p>
    <w:p w14:paraId="09ABD994" w14:textId="77777777" w:rsidR="001A7028" w:rsidRPr="00354C29" w:rsidRDefault="001A7028">
      <w:pPr>
        <w:spacing w:line="360" w:lineRule="auto"/>
        <w:jc w:val="both"/>
        <w:rPr>
          <w:rFonts w:ascii="Verdana" w:hAnsi="Verdana"/>
          <w:sz w:val="20"/>
          <w:szCs w:val="20"/>
          <w:lang w:val="es-MX"/>
        </w:rPr>
      </w:pPr>
    </w:p>
    <w:p w14:paraId="20C6A695"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3 - DE LAS OBRAS DE CRUCE DE CURSOS DE AGUA</w:t>
      </w:r>
    </w:p>
    <w:p w14:paraId="7FF17539" w14:textId="77777777" w:rsidR="001A7028" w:rsidRPr="00354C29" w:rsidRDefault="001A7028">
      <w:pPr>
        <w:spacing w:line="360" w:lineRule="auto"/>
        <w:jc w:val="both"/>
        <w:rPr>
          <w:rFonts w:ascii="Verdana" w:hAnsi="Verdana"/>
          <w:sz w:val="20"/>
          <w:szCs w:val="20"/>
          <w:lang w:val="es-MX"/>
        </w:rPr>
      </w:pPr>
    </w:p>
    <w:p w14:paraId="6D2AF667"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3.1 - DEL PROCEDIMIENTO PARA OBTENER AUTORIZACION</w:t>
      </w:r>
    </w:p>
    <w:p w14:paraId="243BC06F" w14:textId="77777777" w:rsidR="001A7028" w:rsidRPr="00354C29" w:rsidRDefault="001A7028">
      <w:pPr>
        <w:spacing w:line="360" w:lineRule="auto"/>
        <w:jc w:val="both"/>
        <w:rPr>
          <w:rFonts w:ascii="Verdana" w:hAnsi="Verdana"/>
          <w:sz w:val="20"/>
          <w:szCs w:val="20"/>
          <w:lang w:val="es-MX"/>
        </w:rPr>
      </w:pPr>
    </w:p>
    <w:p w14:paraId="23523546"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Toda Empresa titular, autorizada a realizar obras de cruce, que tercerizara o contratara la misma, y no informara tal situación a la Autoridad de Aplicación, será sancionada con una multa desde 10.000 módulos.</w:t>
      </w:r>
    </w:p>
    <w:p w14:paraId="23D274D4" w14:textId="77777777" w:rsidR="001A7028" w:rsidRPr="00354C29" w:rsidRDefault="001A7028">
      <w:pPr>
        <w:spacing w:line="360" w:lineRule="auto"/>
        <w:jc w:val="both"/>
        <w:rPr>
          <w:rFonts w:ascii="Verdana" w:hAnsi="Verdana"/>
          <w:sz w:val="20"/>
          <w:szCs w:val="20"/>
          <w:lang w:val="es-MX"/>
        </w:rPr>
      </w:pPr>
    </w:p>
    <w:p w14:paraId="5BD8BDE8"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3.1.1</w:t>
      </w:r>
      <w:r w:rsidRPr="00354C29">
        <w:rPr>
          <w:rFonts w:ascii="Verdana" w:hAnsi="Verdana"/>
          <w:sz w:val="20"/>
          <w:szCs w:val="20"/>
          <w:lang w:val="es-MX"/>
        </w:rPr>
        <w:t xml:space="preserve"> - La información requerida en la Reglamentación para el otorgamiento de permisos, deberá ser presentada a la Autoridad, sin la cual será considerada contraventora a la presente, en el caso de realizar las obras, y pasible de una multa acorde a lo mencionado en el punto 2.2 del presente Anexo, desde 100.000 módulos, por realización de obras sin permiso de la Autoridad.</w:t>
      </w:r>
    </w:p>
    <w:p w14:paraId="24FA65C5" w14:textId="77777777" w:rsidR="001A7028" w:rsidRPr="00354C29" w:rsidRDefault="001A7028">
      <w:pPr>
        <w:spacing w:line="360" w:lineRule="auto"/>
        <w:jc w:val="both"/>
        <w:rPr>
          <w:rFonts w:ascii="Verdana" w:hAnsi="Verdana"/>
          <w:sz w:val="20"/>
          <w:szCs w:val="20"/>
          <w:lang w:val="es-MX"/>
        </w:rPr>
      </w:pPr>
    </w:p>
    <w:p w14:paraId="351EED0A"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3.2 - DE LA AUTORIZACION DE LAS OBRAS DE CRUCE</w:t>
      </w:r>
    </w:p>
    <w:p w14:paraId="7E78747E" w14:textId="77777777" w:rsidR="001A7028" w:rsidRPr="00354C29" w:rsidRDefault="001A7028">
      <w:pPr>
        <w:spacing w:line="360" w:lineRule="auto"/>
        <w:jc w:val="both"/>
        <w:rPr>
          <w:rFonts w:ascii="Verdana" w:hAnsi="Verdana"/>
          <w:b/>
          <w:sz w:val="20"/>
          <w:szCs w:val="20"/>
          <w:lang w:val="es-MX"/>
        </w:rPr>
      </w:pPr>
    </w:p>
    <w:p w14:paraId="6E19FA22"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 xml:space="preserve"> Se aplicará una multa desde 40.000 módulos a Empresas titulares que, teniendo permiso de la Autoridad de Aplicación, realizaren obras de cruce, sin informar a la misma, para su correspondiente inspección. La notificación del inicio de los trabajos de cruce, deberá ser realizada por escrito, con una antelación mínima de 72 horas. De no realizarse la correspondiente notificación en tiempo y forma, la Autoridad podrá disponer la suspensión de las obras, hasta tanto designe Inspector para la fiscalización de las mismas.</w:t>
      </w:r>
    </w:p>
    <w:p w14:paraId="759DEDFF" w14:textId="77777777" w:rsidR="001A7028" w:rsidRPr="00354C29" w:rsidRDefault="001A7028">
      <w:pPr>
        <w:spacing w:line="360" w:lineRule="auto"/>
        <w:jc w:val="both"/>
        <w:rPr>
          <w:rFonts w:ascii="Verdana" w:hAnsi="Verdana"/>
          <w:sz w:val="20"/>
          <w:szCs w:val="20"/>
          <w:lang w:val="es-MX"/>
        </w:rPr>
      </w:pPr>
    </w:p>
    <w:p w14:paraId="46C05562"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3.3 - DE LAS CARACTERISTICAS TECNICAS DE LAS OBRAS DE CRUCE</w:t>
      </w:r>
    </w:p>
    <w:p w14:paraId="5B987348" w14:textId="77777777" w:rsidR="001A7028" w:rsidRPr="00354C29" w:rsidRDefault="001A7028">
      <w:pPr>
        <w:spacing w:line="360" w:lineRule="auto"/>
        <w:jc w:val="both"/>
        <w:rPr>
          <w:rFonts w:ascii="Verdana" w:hAnsi="Verdana"/>
          <w:sz w:val="20"/>
          <w:szCs w:val="20"/>
          <w:lang w:val="es-MX"/>
        </w:rPr>
      </w:pPr>
    </w:p>
    <w:p w14:paraId="028B7377"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 xml:space="preserve"> La obra de cruce de cuerpos de agua con ductos no serán aprobadas por la Autoridad de Aplicación, en lo que respecta a las características técnicas requeridas, si no cumplen con superar las marcas de crecidas ordinarias, debiendo la Empresa titular tomar los debidos recaudos, so pena de aplicársele una multa desde 40.000 módulos, sin perjuicio de la obligatoriedad de lo aquí establecido.</w:t>
      </w:r>
    </w:p>
    <w:p w14:paraId="3AD95BB2" w14:textId="77777777" w:rsidR="001A7028" w:rsidRPr="00354C29" w:rsidRDefault="001A7028">
      <w:pPr>
        <w:spacing w:line="360" w:lineRule="auto"/>
        <w:jc w:val="both"/>
        <w:rPr>
          <w:rFonts w:ascii="Verdana" w:hAnsi="Verdana"/>
          <w:sz w:val="20"/>
          <w:szCs w:val="20"/>
          <w:lang w:val="es-MX"/>
        </w:rPr>
      </w:pPr>
    </w:p>
    <w:p w14:paraId="3F9F8FBC"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lastRenderedPageBreak/>
        <w:t>3.3.1</w:t>
      </w:r>
      <w:r w:rsidRPr="00354C29">
        <w:rPr>
          <w:rFonts w:ascii="Verdana" w:hAnsi="Verdana"/>
          <w:sz w:val="20"/>
          <w:szCs w:val="20"/>
          <w:lang w:val="es-MX"/>
        </w:rPr>
        <w:t xml:space="preserve"> - Será de carácter obligatorio, denunciar a la Autoridad de Aplicación, el alumbramiento de aguas subterráneas, en la etapa de zanjeo de la traza del ducto. De determinarse tal situación, sin dar aviso, se sancionará a la Empresa titular con una multa desde 50.000 módulos, en función de la eventual afectación a tal sistema con la construcción de dicho ducto, tanto en su normal escurrimiento, como de la potencial contaminación que pudiere ocasionarse.</w:t>
      </w:r>
    </w:p>
    <w:p w14:paraId="675A087E"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Se aplicará una multa desde 40.000 módulos por cada piezómetro no construido en los lugares indicados, y en el tiempo exigido, y desde 10.000 módulos por no remitir a la Autoridad de Aplicación las características constructivas de los mismos.</w:t>
      </w:r>
    </w:p>
    <w:p w14:paraId="0404CAE1" w14:textId="77777777" w:rsidR="001A7028" w:rsidRPr="00354C29" w:rsidRDefault="001A7028">
      <w:pPr>
        <w:spacing w:line="360" w:lineRule="auto"/>
        <w:jc w:val="both"/>
        <w:rPr>
          <w:rFonts w:ascii="Verdana" w:hAnsi="Verdana"/>
          <w:b/>
          <w:sz w:val="20"/>
          <w:szCs w:val="20"/>
          <w:lang w:val="es-MX"/>
        </w:rPr>
      </w:pPr>
    </w:p>
    <w:p w14:paraId="46E7CBF1"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3.3.3</w:t>
      </w:r>
      <w:r w:rsidRPr="00354C29">
        <w:rPr>
          <w:rFonts w:ascii="Verdana" w:hAnsi="Verdana"/>
          <w:sz w:val="20"/>
          <w:szCs w:val="20"/>
          <w:lang w:val="es-MX"/>
        </w:rPr>
        <w:t xml:space="preserve"> - Se sancionará con multas desde 40.000 módulos, a Empresas que no respeten la profundidad mínima de tapada del ducto en cruces con cuerpos de agua, o no cumplan con la longitud mínima, a efectos de respetar el 50 % del límite admisible de flexibilidad de la misma.</w:t>
      </w:r>
    </w:p>
    <w:p w14:paraId="4587AADA" w14:textId="77777777" w:rsidR="001A7028" w:rsidRPr="00354C29" w:rsidRDefault="001A7028">
      <w:pPr>
        <w:spacing w:line="360" w:lineRule="auto"/>
        <w:jc w:val="both"/>
        <w:rPr>
          <w:rFonts w:ascii="Verdana" w:hAnsi="Verdana"/>
          <w:sz w:val="20"/>
          <w:szCs w:val="20"/>
          <w:lang w:val="es-MX"/>
        </w:rPr>
      </w:pPr>
    </w:p>
    <w:p w14:paraId="00B23FEC"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3.3.4</w:t>
      </w:r>
      <w:r w:rsidRPr="00354C29">
        <w:rPr>
          <w:rFonts w:ascii="Verdana" w:hAnsi="Verdana"/>
          <w:sz w:val="20"/>
          <w:szCs w:val="20"/>
          <w:lang w:val="es-MX"/>
        </w:rPr>
        <w:t xml:space="preserve"> - Los informes de gammagrafía de las soldaduras de la cañería, deberán remitirse a la Autoridad, previo a la bajada de la misma en el zanjeo, sin lo cual no se autorizará a la continuación de los trabajos, y se aplicará una multa desde 40.000 módulos de no darse cumplimiento a lo aquí establecido.</w:t>
      </w:r>
    </w:p>
    <w:p w14:paraId="514AE23A" w14:textId="77777777" w:rsidR="001A7028" w:rsidRPr="00354C29" w:rsidRDefault="001A7028">
      <w:pPr>
        <w:spacing w:line="360" w:lineRule="auto"/>
        <w:jc w:val="both"/>
        <w:rPr>
          <w:rFonts w:ascii="Verdana" w:hAnsi="Verdana"/>
          <w:sz w:val="20"/>
          <w:szCs w:val="20"/>
          <w:lang w:val="es-MX"/>
        </w:rPr>
      </w:pPr>
    </w:p>
    <w:p w14:paraId="40D5AC54"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3.3.5</w:t>
      </w:r>
      <w:r w:rsidRPr="00354C29">
        <w:rPr>
          <w:rFonts w:ascii="Verdana" w:hAnsi="Verdana"/>
          <w:sz w:val="20"/>
          <w:szCs w:val="20"/>
          <w:lang w:val="es-MX"/>
        </w:rPr>
        <w:t xml:space="preserve"> - De igual manera que lo anterior, se aplicará una multa desde 40.000 módulos por no realizarse la correspondiente protección de la cañería, a efectos de evitar la oxidación y/o corrosión de la misma en los lugares de cruces de cuerpos de agua y de alumbramiento de aguas subterráneas en la traza de la línea.</w:t>
      </w:r>
    </w:p>
    <w:p w14:paraId="6040EEFA"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 xml:space="preserve">Por otro lado, el </w:t>
      </w:r>
      <w:proofErr w:type="spellStart"/>
      <w:r w:rsidRPr="00354C29">
        <w:rPr>
          <w:rFonts w:ascii="Verdana" w:hAnsi="Verdana"/>
          <w:sz w:val="20"/>
          <w:szCs w:val="20"/>
          <w:lang w:val="es-MX"/>
        </w:rPr>
        <w:t>gunitado</w:t>
      </w:r>
      <w:proofErr w:type="spellEnd"/>
      <w:r w:rsidRPr="00354C29">
        <w:rPr>
          <w:rFonts w:ascii="Verdana" w:hAnsi="Verdana"/>
          <w:sz w:val="20"/>
          <w:szCs w:val="20"/>
          <w:lang w:val="es-MX"/>
        </w:rPr>
        <w:t xml:space="preserve"> de la cañería a realizarse para asegurar su flotabilidad negativa, deberá ser de por lo menos el doble del empuje sufrido por el agua, so pena de aplicarse una multa desde 50.000 módulos.</w:t>
      </w:r>
    </w:p>
    <w:p w14:paraId="361CCC34" w14:textId="77777777" w:rsidR="001A7028" w:rsidRPr="00354C29" w:rsidRDefault="001A7028">
      <w:pPr>
        <w:spacing w:line="360" w:lineRule="auto"/>
        <w:jc w:val="both"/>
        <w:rPr>
          <w:rFonts w:ascii="Verdana" w:hAnsi="Verdana"/>
          <w:sz w:val="20"/>
          <w:szCs w:val="20"/>
          <w:lang w:val="es-MX"/>
        </w:rPr>
      </w:pPr>
    </w:p>
    <w:p w14:paraId="09D2C980"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3.3.6</w:t>
      </w:r>
      <w:r w:rsidRPr="00354C29">
        <w:rPr>
          <w:rFonts w:ascii="Verdana" w:hAnsi="Verdana"/>
          <w:sz w:val="20"/>
          <w:szCs w:val="20"/>
          <w:lang w:val="es-MX"/>
        </w:rPr>
        <w:t xml:space="preserve"> - Para la realización de las pruebas hidráulicas exigidas, la Empresa Titular deberá solicitar el permiso de captación del agua necesaria. Para ello, declarará el punto de captación, dotación y destino final posterior a la prueba.</w:t>
      </w:r>
    </w:p>
    <w:p w14:paraId="7688E879"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Si se realizara la captación de agua pública sin el correspondiente permiso, se aplicará una multa desde 20.000 módulos.</w:t>
      </w:r>
    </w:p>
    <w:p w14:paraId="7D4B53E7"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Si se detectara el vertido del agua utilizada, en un cuerpo de agua, se aplicará una multa desde 70.000 módulos, sin perjuicio de los trabajos de remediación que la contaminación demande, de acuerdo a su peligrosidad y/o efecto.</w:t>
      </w:r>
    </w:p>
    <w:p w14:paraId="4DDEBF20"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 xml:space="preserve">Cumplido el plazo estipulado para la presentación de resultados de pruebas hidráulicas, y no habiendo dado cumplimiento a esto, se considerará la eventualidad </w:t>
      </w:r>
      <w:r w:rsidRPr="00354C29">
        <w:rPr>
          <w:rFonts w:ascii="Verdana" w:hAnsi="Verdana"/>
          <w:sz w:val="20"/>
          <w:szCs w:val="20"/>
          <w:lang w:val="es-MX"/>
        </w:rPr>
        <w:lastRenderedPageBreak/>
        <w:t>de no haberse realizado las mismas, por lo que se sancionará con una multa desde 50.000 módulos.</w:t>
      </w:r>
    </w:p>
    <w:p w14:paraId="7557125A" w14:textId="77777777" w:rsidR="001A7028" w:rsidRPr="00354C29" w:rsidRDefault="001A7028">
      <w:pPr>
        <w:spacing w:line="360" w:lineRule="auto"/>
        <w:jc w:val="both"/>
        <w:rPr>
          <w:rFonts w:ascii="Verdana" w:hAnsi="Verdana"/>
          <w:sz w:val="20"/>
          <w:szCs w:val="20"/>
          <w:lang w:val="es-MX"/>
        </w:rPr>
      </w:pPr>
    </w:p>
    <w:p w14:paraId="2867FDD5"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3.3.7</w:t>
      </w:r>
      <w:r w:rsidRPr="00354C29">
        <w:rPr>
          <w:rFonts w:ascii="Verdana" w:hAnsi="Verdana"/>
          <w:sz w:val="20"/>
          <w:szCs w:val="20"/>
          <w:lang w:val="es-MX"/>
        </w:rPr>
        <w:t xml:space="preserve"> - La restitución del material extraído del zanjeo, debe realizarse respetando las capas edáficas. Para realizar dicha restitución se dará aviso a la Autoridad de Aplicación con una antelación no menor de 48 </w:t>
      </w:r>
      <w:proofErr w:type="spellStart"/>
      <w:r w:rsidRPr="00354C29">
        <w:rPr>
          <w:rFonts w:ascii="Verdana" w:hAnsi="Verdana"/>
          <w:sz w:val="20"/>
          <w:szCs w:val="20"/>
          <w:lang w:val="es-MX"/>
        </w:rPr>
        <w:t>hs</w:t>
      </w:r>
      <w:proofErr w:type="spellEnd"/>
      <w:r w:rsidRPr="00354C29">
        <w:rPr>
          <w:rFonts w:ascii="Verdana" w:hAnsi="Verdana"/>
          <w:sz w:val="20"/>
          <w:szCs w:val="20"/>
          <w:lang w:val="es-MX"/>
        </w:rPr>
        <w:t>. De no darse cumplimiento a lo aquí expuesto, se aplicará una multa desde 30.000 módulos.</w:t>
      </w:r>
    </w:p>
    <w:p w14:paraId="3881A707"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Estos trabajos, se deberán hacer en un plazo máximo de 20 días, de no mediar condiciones adversas; de no llevarse a cabo en dicho término, se aplicará una multa desde 20.000 módulos.</w:t>
      </w:r>
    </w:p>
    <w:p w14:paraId="60F1786E"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3.3.8</w:t>
      </w:r>
      <w:r w:rsidRPr="00354C29">
        <w:rPr>
          <w:rFonts w:ascii="Verdana" w:hAnsi="Verdana"/>
          <w:sz w:val="20"/>
          <w:szCs w:val="20"/>
          <w:lang w:val="es-MX"/>
        </w:rPr>
        <w:t xml:space="preserve"> - Quienes, en el plazo estipulado de 20 días, no dieran cumplimiento a la señalización mediante carteles que identifiquen tanto los sectores de cruce, como los piezómetros en el trayecto de la traza de la línea donde se alumbrare agua, serán sancionados con una multa desde 20.000 módulos, por cada uno de los carteles  no instalados.</w:t>
      </w:r>
    </w:p>
    <w:p w14:paraId="2AA5F957" w14:textId="77777777" w:rsidR="001A7028" w:rsidRPr="00354C29" w:rsidRDefault="001A7028">
      <w:pPr>
        <w:spacing w:line="360" w:lineRule="auto"/>
        <w:jc w:val="both"/>
        <w:rPr>
          <w:rFonts w:ascii="Verdana" w:hAnsi="Verdana"/>
          <w:sz w:val="20"/>
          <w:szCs w:val="20"/>
          <w:lang w:val="es-MX"/>
        </w:rPr>
      </w:pPr>
    </w:p>
    <w:p w14:paraId="3C5B4F3B"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3.3.9</w:t>
      </w:r>
      <w:r w:rsidRPr="00354C29">
        <w:rPr>
          <w:rFonts w:ascii="Verdana" w:hAnsi="Verdana"/>
          <w:sz w:val="20"/>
          <w:szCs w:val="20"/>
          <w:lang w:val="es-MX"/>
        </w:rPr>
        <w:t xml:space="preserve"> - Será obligatoria la instalación de cámaras conteniendo válvulas y niples tipo Te, en ambas márgenes del cruce, fuera de las marcas de crecidas ordinarias y con protección de alambrado perimetral. </w:t>
      </w:r>
    </w:p>
    <w:p w14:paraId="15FB4EFF"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De no realizarse las instalaciones mencionadas, no se dará por aprobada la obra, y se sancionará con una multa desde 70.000 módulos, por cada una de ellas, sin perjuicio de la obligatoriedad de cumplir con lo aquí estipulado.</w:t>
      </w:r>
    </w:p>
    <w:p w14:paraId="651247D4" w14:textId="77777777" w:rsidR="001A7028" w:rsidRPr="00354C29" w:rsidRDefault="001A7028">
      <w:pPr>
        <w:spacing w:line="360" w:lineRule="auto"/>
        <w:jc w:val="both"/>
        <w:rPr>
          <w:rFonts w:ascii="Verdana" w:hAnsi="Verdana"/>
          <w:sz w:val="20"/>
          <w:szCs w:val="20"/>
          <w:lang w:val="es-MX"/>
        </w:rPr>
      </w:pPr>
    </w:p>
    <w:p w14:paraId="095A7CE4"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3.4 -  DE LA FINALIZACION DE LAS OBRAS DE CRUCE</w:t>
      </w:r>
    </w:p>
    <w:p w14:paraId="6F75E761" w14:textId="77777777" w:rsidR="001A7028" w:rsidRPr="00354C29" w:rsidRDefault="001A7028">
      <w:pPr>
        <w:spacing w:line="360" w:lineRule="auto"/>
        <w:jc w:val="both"/>
        <w:rPr>
          <w:rFonts w:ascii="Verdana" w:hAnsi="Verdana"/>
          <w:sz w:val="20"/>
          <w:szCs w:val="20"/>
          <w:lang w:val="es-MX"/>
        </w:rPr>
      </w:pPr>
    </w:p>
    <w:p w14:paraId="193A690E"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3.4.1</w:t>
      </w:r>
      <w:r w:rsidRPr="00354C29">
        <w:rPr>
          <w:rFonts w:ascii="Verdana" w:hAnsi="Verdana"/>
          <w:sz w:val="20"/>
          <w:szCs w:val="20"/>
          <w:lang w:val="es-MX"/>
        </w:rPr>
        <w:t xml:space="preserve"> - Concluida la obra, la Empresa titular, deberá presentar a la Autoridad de Aplicación, un Informe Final, dentro del plazo de 30 días, con la información indicada en el punto 3.4.1 de la Reglamentación. La falta de cumplimiento del presente dará lugar a la aplicación de una multa desde 20.000 módulos, exceptuándose lo referente a la presentación del resultado de pruebas hidráulicas, instrumentado en el punto 3.3.6 del presente.</w:t>
      </w:r>
    </w:p>
    <w:p w14:paraId="70DCF874" w14:textId="77777777" w:rsidR="001A7028" w:rsidRPr="00354C29" w:rsidRDefault="001A7028">
      <w:pPr>
        <w:spacing w:line="360" w:lineRule="auto"/>
        <w:jc w:val="both"/>
        <w:rPr>
          <w:rFonts w:ascii="Verdana" w:hAnsi="Verdana"/>
          <w:sz w:val="20"/>
          <w:szCs w:val="20"/>
          <w:lang w:val="es-MX"/>
        </w:rPr>
      </w:pPr>
    </w:p>
    <w:p w14:paraId="68346716"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3.5 - DEL MANTENIMIENTO DE LAS OBRAS</w:t>
      </w:r>
    </w:p>
    <w:p w14:paraId="3D639507" w14:textId="77777777" w:rsidR="001A7028" w:rsidRPr="00354C29" w:rsidRDefault="001A7028">
      <w:pPr>
        <w:spacing w:line="360" w:lineRule="auto"/>
        <w:jc w:val="both"/>
        <w:rPr>
          <w:rFonts w:ascii="Verdana" w:hAnsi="Verdana"/>
          <w:sz w:val="20"/>
          <w:szCs w:val="20"/>
          <w:lang w:val="es-MX"/>
        </w:rPr>
      </w:pPr>
    </w:p>
    <w:p w14:paraId="305905CF"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3.5.1 - DEL CONTROL</w:t>
      </w:r>
    </w:p>
    <w:p w14:paraId="6240AEFD" w14:textId="77777777" w:rsidR="001A7028" w:rsidRPr="00354C29" w:rsidRDefault="001A7028">
      <w:pPr>
        <w:spacing w:line="360" w:lineRule="auto"/>
        <w:jc w:val="both"/>
        <w:rPr>
          <w:rFonts w:ascii="Verdana" w:hAnsi="Verdana"/>
          <w:b/>
          <w:sz w:val="20"/>
          <w:szCs w:val="20"/>
          <w:lang w:val="es-MX"/>
        </w:rPr>
      </w:pPr>
    </w:p>
    <w:p w14:paraId="6686031D"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lastRenderedPageBreak/>
        <w:t>3.5.1.1</w:t>
      </w:r>
      <w:r w:rsidRPr="00354C29">
        <w:rPr>
          <w:rFonts w:ascii="Verdana" w:hAnsi="Verdana"/>
          <w:sz w:val="20"/>
          <w:szCs w:val="20"/>
          <w:lang w:val="es-MX"/>
        </w:rPr>
        <w:t xml:space="preserve"> - Las multas a aplicar por no dar cumplimiento a efectuar ensayos de detección de pérdidas o ensayos de hermeticidad, variarán de acuerdo a la edad de construcción de los ductos:</w:t>
      </w:r>
    </w:p>
    <w:p w14:paraId="3E325C42" w14:textId="77777777" w:rsidR="001A7028" w:rsidRPr="00354C29" w:rsidRDefault="00ED7F9C" w:rsidP="00E6499C">
      <w:pPr>
        <w:numPr>
          <w:ilvl w:val="0"/>
          <w:numId w:val="41"/>
        </w:numPr>
        <w:spacing w:line="360" w:lineRule="auto"/>
        <w:jc w:val="both"/>
        <w:rPr>
          <w:rFonts w:ascii="Verdana" w:hAnsi="Verdana"/>
          <w:sz w:val="20"/>
          <w:szCs w:val="20"/>
          <w:lang w:val="es-MX"/>
        </w:rPr>
      </w:pPr>
      <w:r w:rsidRPr="00354C29">
        <w:rPr>
          <w:rFonts w:ascii="Verdana" w:hAnsi="Verdana"/>
          <w:sz w:val="20"/>
          <w:szCs w:val="20"/>
          <w:lang w:val="es-MX"/>
        </w:rPr>
        <w:t xml:space="preserve">Ductos construidos y en operación el último año anterior a la vigencia de la presente, ductos </w:t>
      </w:r>
      <w:proofErr w:type="spellStart"/>
      <w:r w:rsidRPr="00354C29">
        <w:rPr>
          <w:rFonts w:ascii="Verdana" w:hAnsi="Verdana"/>
          <w:sz w:val="20"/>
          <w:szCs w:val="20"/>
          <w:lang w:val="es-MX"/>
        </w:rPr>
        <w:t>construídos</w:t>
      </w:r>
      <w:proofErr w:type="spellEnd"/>
      <w:r w:rsidRPr="00354C29">
        <w:rPr>
          <w:rFonts w:ascii="Verdana" w:hAnsi="Verdana"/>
          <w:sz w:val="20"/>
          <w:szCs w:val="20"/>
          <w:lang w:val="es-MX"/>
        </w:rPr>
        <w:t xml:space="preserve"> en el presente: desde 100.000 módulos.</w:t>
      </w:r>
    </w:p>
    <w:p w14:paraId="2D0A18F5" w14:textId="77777777" w:rsidR="001A7028" w:rsidRPr="00354C29" w:rsidRDefault="00ED7F9C" w:rsidP="00E6499C">
      <w:pPr>
        <w:numPr>
          <w:ilvl w:val="0"/>
          <w:numId w:val="41"/>
        </w:numPr>
        <w:spacing w:line="360" w:lineRule="auto"/>
        <w:jc w:val="both"/>
        <w:rPr>
          <w:rFonts w:ascii="Verdana" w:hAnsi="Verdana"/>
          <w:sz w:val="20"/>
          <w:szCs w:val="20"/>
          <w:lang w:val="es-MX"/>
        </w:rPr>
      </w:pPr>
      <w:r w:rsidRPr="00354C29">
        <w:rPr>
          <w:rFonts w:ascii="Verdana" w:hAnsi="Verdana"/>
          <w:sz w:val="20"/>
          <w:szCs w:val="20"/>
          <w:lang w:val="es-MX"/>
        </w:rPr>
        <w:t>Ductos hasta 10 años de edad: desde 150.000 módulos.</w:t>
      </w:r>
    </w:p>
    <w:p w14:paraId="776C45B1" w14:textId="77777777" w:rsidR="001A7028" w:rsidRPr="00354C29" w:rsidRDefault="00ED7F9C" w:rsidP="00E6499C">
      <w:pPr>
        <w:numPr>
          <w:ilvl w:val="0"/>
          <w:numId w:val="41"/>
        </w:numPr>
        <w:spacing w:line="360" w:lineRule="auto"/>
        <w:jc w:val="both"/>
        <w:rPr>
          <w:rFonts w:ascii="Verdana" w:hAnsi="Verdana"/>
          <w:sz w:val="20"/>
          <w:szCs w:val="20"/>
          <w:lang w:val="es-MX"/>
        </w:rPr>
      </w:pPr>
      <w:r w:rsidRPr="00354C29">
        <w:rPr>
          <w:rFonts w:ascii="Verdana" w:hAnsi="Verdana"/>
          <w:sz w:val="20"/>
          <w:szCs w:val="20"/>
          <w:lang w:val="es-MX"/>
        </w:rPr>
        <w:t xml:space="preserve">Ductos de </w:t>
      </w:r>
      <w:proofErr w:type="spellStart"/>
      <w:r w:rsidRPr="00354C29">
        <w:rPr>
          <w:rFonts w:ascii="Verdana" w:hAnsi="Verdana"/>
          <w:sz w:val="20"/>
          <w:szCs w:val="20"/>
          <w:lang w:val="es-MX"/>
        </w:rPr>
        <w:t>mas</w:t>
      </w:r>
      <w:proofErr w:type="spellEnd"/>
      <w:r w:rsidRPr="00354C29">
        <w:rPr>
          <w:rFonts w:ascii="Verdana" w:hAnsi="Verdana"/>
          <w:sz w:val="20"/>
          <w:szCs w:val="20"/>
          <w:lang w:val="es-MX"/>
        </w:rPr>
        <w:t xml:space="preserve"> de 10 años de edad: desde 200.000 módulos.</w:t>
      </w:r>
    </w:p>
    <w:p w14:paraId="0FBA9D93" w14:textId="77777777" w:rsidR="001A7028" w:rsidRPr="00354C29" w:rsidRDefault="001A7028">
      <w:pPr>
        <w:spacing w:line="360" w:lineRule="auto"/>
        <w:jc w:val="both"/>
        <w:rPr>
          <w:rFonts w:ascii="Verdana" w:hAnsi="Verdana"/>
          <w:sz w:val="20"/>
          <w:szCs w:val="20"/>
          <w:lang w:val="es-MX"/>
        </w:rPr>
      </w:pPr>
    </w:p>
    <w:p w14:paraId="053BD710"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El resultado de los respectivos ensayos, deberá ser remitido a la Autoridad de Aplicación, a la finalización de cada año calendario, según corresponda.</w:t>
      </w:r>
    </w:p>
    <w:p w14:paraId="63B63F4D" w14:textId="77777777" w:rsidR="001A7028" w:rsidRPr="00354C29" w:rsidRDefault="001A7028">
      <w:pPr>
        <w:spacing w:line="360" w:lineRule="auto"/>
        <w:jc w:val="both"/>
        <w:rPr>
          <w:rFonts w:ascii="Verdana" w:hAnsi="Verdana"/>
          <w:sz w:val="20"/>
          <w:szCs w:val="20"/>
          <w:lang w:val="es-MX"/>
        </w:rPr>
      </w:pPr>
    </w:p>
    <w:p w14:paraId="61A7598B"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3.5.1.2</w:t>
      </w:r>
      <w:r w:rsidRPr="00354C29">
        <w:rPr>
          <w:rFonts w:ascii="Verdana" w:hAnsi="Verdana"/>
          <w:sz w:val="20"/>
          <w:szCs w:val="20"/>
          <w:lang w:val="es-MX"/>
        </w:rPr>
        <w:t xml:space="preserve"> - La falta de remisión en término de protocolos de análisis fisicoquímicos y de determinación de presencia de hidrocarburos, dará lugar a la aplicación de multas desde 10.000 módulos, por cada análisis a realizar.</w:t>
      </w:r>
    </w:p>
    <w:p w14:paraId="6C230AE7"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 xml:space="preserve">Para el análisis de muestras de agua </w:t>
      </w:r>
      <w:proofErr w:type="spellStart"/>
      <w:r w:rsidRPr="00354C29">
        <w:rPr>
          <w:rFonts w:ascii="Verdana" w:hAnsi="Verdana"/>
          <w:sz w:val="20"/>
          <w:szCs w:val="20"/>
          <w:lang w:val="es-MX"/>
        </w:rPr>
        <w:t>extraidas</w:t>
      </w:r>
      <w:proofErr w:type="spellEnd"/>
      <w:r w:rsidRPr="00354C29">
        <w:rPr>
          <w:rFonts w:ascii="Verdana" w:hAnsi="Verdana"/>
          <w:sz w:val="20"/>
          <w:szCs w:val="20"/>
          <w:lang w:val="es-MX"/>
        </w:rPr>
        <w:t xml:space="preserve"> de los piezómetros, la Empresa Titular deberá informar en cual/cuales laboratorios se realizarán los mismos, pudiendo la Autoridad de Aplicación, exigir la realización de dichos análisis en laboratorios oficiales.</w:t>
      </w:r>
    </w:p>
    <w:p w14:paraId="17661EDB" w14:textId="77777777" w:rsidR="001A7028" w:rsidRPr="00354C29" w:rsidRDefault="001A7028">
      <w:pPr>
        <w:spacing w:line="360" w:lineRule="auto"/>
        <w:jc w:val="both"/>
        <w:rPr>
          <w:rFonts w:ascii="Verdana" w:hAnsi="Verdana"/>
          <w:sz w:val="20"/>
          <w:szCs w:val="20"/>
          <w:lang w:val="es-MX"/>
        </w:rPr>
      </w:pPr>
    </w:p>
    <w:p w14:paraId="43BA706E" w14:textId="77777777" w:rsidR="001A7028" w:rsidRPr="00354C29" w:rsidRDefault="001A7028">
      <w:pPr>
        <w:spacing w:line="360" w:lineRule="auto"/>
        <w:jc w:val="both"/>
        <w:rPr>
          <w:rFonts w:ascii="Verdana" w:hAnsi="Verdana"/>
          <w:sz w:val="20"/>
          <w:szCs w:val="20"/>
          <w:lang w:val="es-MX"/>
        </w:rPr>
      </w:pPr>
    </w:p>
    <w:p w14:paraId="627800A1" w14:textId="77777777" w:rsidR="001A7028" w:rsidRPr="00354C29" w:rsidRDefault="001A7028">
      <w:pPr>
        <w:spacing w:line="360" w:lineRule="auto"/>
        <w:jc w:val="both"/>
        <w:rPr>
          <w:rFonts w:ascii="Verdana" w:hAnsi="Verdana"/>
          <w:sz w:val="20"/>
          <w:szCs w:val="20"/>
          <w:lang w:val="es-MX"/>
        </w:rPr>
      </w:pPr>
    </w:p>
    <w:p w14:paraId="30BD0412"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3.5.2 - DE LA DETECCION DE PERDIDAS O DERRAMES</w:t>
      </w:r>
    </w:p>
    <w:p w14:paraId="5E51E960" w14:textId="77777777" w:rsidR="001A7028" w:rsidRPr="00354C29" w:rsidRDefault="001A7028">
      <w:pPr>
        <w:spacing w:line="360" w:lineRule="auto"/>
        <w:jc w:val="both"/>
        <w:rPr>
          <w:rFonts w:ascii="Verdana" w:hAnsi="Verdana"/>
          <w:sz w:val="20"/>
          <w:szCs w:val="20"/>
          <w:lang w:val="es-MX"/>
        </w:rPr>
      </w:pPr>
    </w:p>
    <w:p w14:paraId="0772E29E"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3.5.2.1</w:t>
      </w:r>
      <w:r w:rsidRPr="00354C29">
        <w:rPr>
          <w:rFonts w:ascii="Verdana" w:hAnsi="Verdana"/>
          <w:sz w:val="20"/>
          <w:szCs w:val="20"/>
          <w:lang w:val="es-MX"/>
        </w:rPr>
        <w:t xml:space="preserve"> -  Se sancionará con una multa desde 300.000 módulos, a la Empresa titular que no diera aviso dentro de las 24 horas de detectada una pérdida o derrame. Para ello, deberá presentar formulario de denuncia de incidente, aprobado mediante la presente reglamentación. Sin perjuicio de ello, se deberán cerrar de forma inmediata las válvulas instaladas en cada cruce, si se tratara de pérdidas en ese lugar.</w:t>
      </w:r>
    </w:p>
    <w:p w14:paraId="5D6C7999"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De no presentarse en el plazo de 5 días de ocurrido el incidente, el correspondiente Plan de Acción Correctivo, se aplicará una multa similar a la anterior. Ante la falta de acción por parte de la Empresa titular, la Autoridad de Aplicación podrá realizar las tareas que estime necesarias, a costa de la misma.</w:t>
      </w:r>
    </w:p>
    <w:p w14:paraId="2581D73F" w14:textId="77777777" w:rsidR="001A7028" w:rsidRPr="00354C29" w:rsidRDefault="001A7028">
      <w:pPr>
        <w:spacing w:line="360" w:lineRule="auto"/>
        <w:jc w:val="both"/>
        <w:rPr>
          <w:rFonts w:ascii="Verdana" w:hAnsi="Verdana"/>
          <w:sz w:val="20"/>
          <w:szCs w:val="20"/>
          <w:lang w:val="es-MX"/>
        </w:rPr>
      </w:pPr>
    </w:p>
    <w:p w14:paraId="012B5E9D"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3.5.3 - DE LAS MEDIDAS CORRECTIVAS</w:t>
      </w:r>
    </w:p>
    <w:p w14:paraId="77D94E86" w14:textId="77777777" w:rsidR="001A7028" w:rsidRPr="00354C29" w:rsidRDefault="00ED7F9C">
      <w:pPr>
        <w:tabs>
          <w:tab w:val="left" w:pos="4830"/>
        </w:tabs>
        <w:spacing w:line="360" w:lineRule="auto"/>
        <w:jc w:val="both"/>
        <w:rPr>
          <w:rFonts w:ascii="Verdana" w:hAnsi="Verdana"/>
          <w:sz w:val="20"/>
          <w:szCs w:val="20"/>
          <w:lang w:val="es-MX"/>
        </w:rPr>
      </w:pPr>
      <w:r w:rsidRPr="00354C29">
        <w:rPr>
          <w:rFonts w:ascii="Verdana" w:hAnsi="Verdana"/>
          <w:sz w:val="20"/>
          <w:szCs w:val="20"/>
          <w:lang w:val="es-MX"/>
        </w:rPr>
        <w:tab/>
      </w:r>
    </w:p>
    <w:p w14:paraId="66A6724D" w14:textId="77777777" w:rsidR="001A7028" w:rsidRPr="00354C29" w:rsidRDefault="00ED7F9C">
      <w:pPr>
        <w:spacing w:line="360" w:lineRule="auto"/>
        <w:rPr>
          <w:rFonts w:ascii="Verdana" w:hAnsi="Verdana"/>
          <w:sz w:val="20"/>
          <w:szCs w:val="20"/>
          <w:lang w:val="es-MX"/>
        </w:rPr>
      </w:pPr>
      <w:r w:rsidRPr="00354C29">
        <w:rPr>
          <w:rFonts w:ascii="Verdana" w:hAnsi="Verdana"/>
          <w:b/>
          <w:sz w:val="20"/>
          <w:szCs w:val="20"/>
          <w:lang w:val="es-MX"/>
        </w:rPr>
        <w:t>3.5.3.1</w:t>
      </w:r>
      <w:r w:rsidRPr="00354C29">
        <w:rPr>
          <w:rFonts w:ascii="Verdana" w:hAnsi="Verdana"/>
          <w:sz w:val="20"/>
          <w:szCs w:val="20"/>
          <w:lang w:val="es-MX"/>
        </w:rPr>
        <w:t xml:space="preserve"> - Ante la eventualidad de pérdidas o derrames, se deberá dar inmediato cumplimiento al Plan de Contingencia, adecuándolo a las circunstancias, a   fin </w:t>
      </w:r>
    </w:p>
    <w:p w14:paraId="1A7BD083"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lastRenderedPageBreak/>
        <w:t xml:space="preserve">de aplicar las medidas correctivas correspondientes, </w:t>
      </w:r>
      <w:proofErr w:type="gramStart"/>
      <w:r w:rsidRPr="00354C29">
        <w:rPr>
          <w:rFonts w:ascii="Verdana" w:hAnsi="Verdana"/>
          <w:sz w:val="20"/>
          <w:szCs w:val="20"/>
          <w:lang w:val="es-MX"/>
        </w:rPr>
        <w:t>debiéndose</w:t>
      </w:r>
      <w:proofErr w:type="gramEnd"/>
      <w:r w:rsidRPr="00354C29">
        <w:rPr>
          <w:rFonts w:ascii="Verdana" w:hAnsi="Verdana"/>
          <w:sz w:val="20"/>
          <w:szCs w:val="20"/>
          <w:lang w:val="es-MX"/>
        </w:rPr>
        <w:t xml:space="preserve"> además, determinar el origen del incidente, y cuantificar el recurso afectado mediante los estudios necesarios. De no darse cumplimiento a lo aquí establecido, y considerando circunstancia agravante a las responsabilidades por parte de la Empresa titular, se aplicará una multa desde 300.000 </w:t>
      </w:r>
      <w:proofErr w:type="spellStart"/>
      <w:r w:rsidRPr="00354C29">
        <w:rPr>
          <w:rFonts w:ascii="Verdana" w:hAnsi="Verdana"/>
          <w:sz w:val="20"/>
          <w:szCs w:val="20"/>
          <w:lang w:val="es-MX"/>
        </w:rPr>
        <w:t>módulos.Sin</w:t>
      </w:r>
      <w:proofErr w:type="spellEnd"/>
      <w:r w:rsidRPr="00354C29">
        <w:rPr>
          <w:rFonts w:ascii="Verdana" w:hAnsi="Verdana"/>
          <w:sz w:val="20"/>
          <w:szCs w:val="20"/>
          <w:lang w:val="es-MX"/>
        </w:rPr>
        <w:t xml:space="preserve"> perjuicio de ello serán a su costa los estudios y/o tareas necesarias que determine esta Autoridad de Aplicación, a fin de lo anteriormente expuesto.</w:t>
      </w:r>
    </w:p>
    <w:p w14:paraId="1AFAF195" w14:textId="77777777" w:rsidR="001A7028" w:rsidRPr="00354C29" w:rsidRDefault="001A7028">
      <w:pPr>
        <w:spacing w:line="360" w:lineRule="auto"/>
        <w:jc w:val="both"/>
        <w:rPr>
          <w:rFonts w:ascii="Verdana" w:hAnsi="Verdana"/>
          <w:sz w:val="20"/>
          <w:szCs w:val="20"/>
          <w:lang w:val="es-MX"/>
        </w:rPr>
      </w:pPr>
    </w:p>
    <w:p w14:paraId="28129941" w14:textId="77777777" w:rsidR="001A7028" w:rsidRPr="00354C29" w:rsidRDefault="00ED7F9C">
      <w:pPr>
        <w:spacing w:line="360" w:lineRule="auto"/>
        <w:jc w:val="both"/>
        <w:rPr>
          <w:rFonts w:ascii="Verdana" w:hAnsi="Verdana"/>
          <w:sz w:val="20"/>
          <w:szCs w:val="20"/>
          <w:lang w:val="es-MX"/>
        </w:rPr>
      </w:pPr>
      <w:r w:rsidRPr="00354C29">
        <w:rPr>
          <w:rFonts w:ascii="Verdana" w:hAnsi="Verdana"/>
          <w:b/>
          <w:sz w:val="20"/>
          <w:szCs w:val="20"/>
          <w:lang w:val="es-MX"/>
        </w:rPr>
        <w:t>3.5.3.2</w:t>
      </w:r>
      <w:r w:rsidRPr="00354C29">
        <w:rPr>
          <w:rFonts w:ascii="Verdana" w:hAnsi="Verdana"/>
          <w:sz w:val="20"/>
          <w:szCs w:val="20"/>
          <w:lang w:val="es-MX"/>
        </w:rPr>
        <w:t xml:space="preserve"> - Será aplicada una multa desde 40.000 módulos, si no se diera cumplimiento con la presentación del Informe Final, vencido el plazo de 30 días de finalización de control del incidente.</w:t>
      </w:r>
    </w:p>
    <w:p w14:paraId="6C8E07F6" w14:textId="77777777" w:rsidR="001A7028" w:rsidRPr="00354C29" w:rsidRDefault="001A7028">
      <w:pPr>
        <w:spacing w:line="360" w:lineRule="auto"/>
        <w:jc w:val="both"/>
        <w:rPr>
          <w:rFonts w:ascii="Verdana" w:hAnsi="Verdana"/>
          <w:b/>
          <w:sz w:val="20"/>
          <w:szCs w:val="20"/>
          <w:lang w:val="es-MX"/>
        </w:rPr>
      </w:pPr>
    </w:p>
    <w:p w14:paraId="1FD44ECC" w14:textId="77777777" w:rsidR="001A7028" w:rsidRPr="00354C29" w:rsidRDefault="00ED7F9C">
      <w:pPr>
        <w:spacing w:line="360" w:lineRule="auto"/>
        <w:jc w:val="both"/>
        <w:rPr>
          <w:rFonts w:ascii="Verdana" w:hAnsi="Verdana"/>
          <w:b/>
          <w:sz w:val="20"/>
          <w:szCs w:val="20"/>
          <w:lang w:val="es-MX"/>
        </w:rPr>
      </w:pPr>
      <w:r w:rsidRPr="00354C29">
        <w:rPr>
          <w:rFonts w:ascii="Verdana" w:hAnsi="Verdana"/>
          <w:b/>
          <w:sz w:val="20"/>
          <w:szCs w:val="20"/>
          <w:lang w:val="es-MX"/>
        </w:rPr>
        <w:t>3.6 - DEL ABANDONO DE LOS DUCTOS</w:t>
      </w:r>
    </w:p>
    <w:p w14:paraId="2EDFA746" w14:textId="77777777" w:rsidR="001A7028" w:rsidRPr="00354C29" w:rsidRDefault="001A7028">
      <w:pPr>
        <w:spacing w:line="360" w:lineRule="auto"/>
        <w:jc w:val="both"/>
        <w:rPr>
          <w:rFonts w:ascii="Verdana" w:hAnsi="Verdana"/>
          <w:sz w:val="20"/>
          <w:szCs w:val="20"/>
          <w:lang w:val="es-MX"/>
        </w:rPr>
      </w:pPr>
    </w:p>
    <w:p w14:paraId="552106FD" w14:textId="77777777" w:rsidR="001A7028" w:rsidRPr="00354C29" w:rsidRDefault="00ED7F9C">
      <w:pPr>
        <w:spacing w:line="360" w:lineRule="auto"/>
        <w:jc w:val="both"/>
        <w:rPr>
          <w:rFonts w:ascii="Verdana" w:hAnsi="Verdana"/>
          <w:sz w:val="20"/>
          <w:szCs w:val="20"/>
          <w:lang w:val="es-MX"/>
        </w:rPr>
      </w:pPr>
      <w:r w:rsidRPr="00354C29">
        <w:rPr>
          <w:rFonts w:ascii="Verdana" w:hAnsi="Verdana"/>
          <w:sz w:val="20"/>
          <w:szCs w:val="20"/>
          <w:lang w:val="es-MX"/>
        </w:rPr>
        <w:t>Si una vez concluida la vida útil de la cañería, no se efectuara el abandono de la misma, sin una causa plenamente justificada ante esta Autoridad de Aplicación, y con el riesgo de contaminación por pérdidas o derrames que ello implica, se aplicará a la Empresa titular una multa desde 200.000 módulos.</w:t>
      </w:r>
    </w:p>
    <w:p w14:paraId="6F15FA97" w14:textId="77777777" w:rsidR="001A7028" w:rsidRPr="00354C29" w:rsidRDefault="00ED7F9C">
      <w:pPr>
        <w:spacing w:line="360" w:lineRule="auto"/>
        <w:jc w:val="both"/>
        <w:rPr>
          <w:rFonts w:ascii="Verdana" w:hAnsi="Verdana"/>
          <w:sz w:val="20"/>
          <w:szCs w:val="20"/>
          <w:lang w:val="es-MX"/>
        </w:rPr>
        <w:sectPr w:rsidR="001A7028" w:rsidRPr="00354C29">
          <w:pgSz w:w="11907" w:h="16840" w:code="9"/>
          <w:pgMar w:top="1418" w:right="1701" w:bottom="1418" w:left="1701" w:header="709" w:footer="1134" w:gutter="0"/>
          <w:cols w:space="720"/>
        </w:sectPr>
      </w:pPr>
      <w:r w:rsidRPr="00354C29">
        <w:rPr>
          <w:rFonts w:ascii="Verdana" w:hAnsi="Verdana"/>
          <w:b/>
          <w:sz w:val="20"/>
          <w:szCs w:val="20"/>
          <w:lang w:val="es-MX"/>
        </w:rPr>
        <w:t>3.6.1</w:t>
      </w:r>
      <w:r w:rsidRPr="00354C29">
        <w:rPr>
          <w:rFonts w:ascii="Verdana" w:hAnsi="Verdana"/>
          <w:sz w:val="20"/>
          <w:szCs w:val="20"/>
          <w:lang w:val="es-MX"/>
        </w:rPr>
        <w:t xml:space="preserve"> - La falta de cumplimiento a alguna de las pautas establecidas (técnicas de abandono), dará lugar a multas desde 200.000 módulos.</w:t>
      </w:r>
    </w:p>
    <w:p w14:paraId="393B552A" w14:textId="77777777" w:rsidR="001A7028" w:rsidRPr="00354C29" w:rsidRDefault="001A7028" w:rsidP="00D04718">
      <w:pPr>
        <w:jc w:val="both"/>
        <w:rPr>
          <w:rFonts w:ascii="Verdana" w:hAnsi="Verdana"/>
          <w:sz w:val="20"/>
          <w:szCs w:val="20"/>
          <w:lang w:val="es-MX"/>
        </w:rPr>
      </w:pPr>
    </w:p>
    <w:p w14:paraId="343EEBB9" w14:textId="77777777" w:rsidR="001A7028" w:rsidRPr="00354C29" w:rsidRDefault="00ED7F9C" w:rsidP="00D04718">
      <w:pPr>
        <w:jc w:val="center"/>
        <w:rPr>
          <w:rFonts w:ascii="Verdana" w:hAnsi="Verdana"/>
          <w:b/>
          <w:sz w:val="20"/>
          <w:szCs w:val="20"/>
          <w:lang w:val="es-MX"/>
        </w:rPr>
      </w:pPr>
      <w:r w:rsidRPr="00354C29">
        <w:rPr>
          <w:rFonts w:ascii="Verdana" w:hAnsi="Verdana"/>
          <w:b/>
          <w:sz w:val="20"/>
          <w:szCs w:val="20"/>
          <w:lang w:val="es-MX"/>
        </w:rPr>
        <w:t>ANEXO II</w:t>
      </w:r>
    </w:p>
    <w:p w14:paraId="6CE5EC46" w14:textId="77777777" w:rsidR="00D04718" w:rsidRDefault="00D04718" w:rsidP="00D04718">
      <w:pPr>
        <w:jc w:val="center"/>
        <w:rPr>
          <w:rFonts w:ascii="Verdana" w:hAnsi="Verdana"/>
          <w:b/>
          <w:sz w:val="20"/>
          <w:szCs w:val="20"/>
          <w:lang w:val="es-MX"/>
        </w:rPr>
      </w:pPr>
    </w:p>
    <w:p w14:paraId="4BA631FD" w14:textId="77777777" w:rsidR="00D04718" w:rsidRDefault="00D04718" w:rsidP="00D04718">
      <w:pPr>
        <w:jc w:val="center"/>
        <w:rPr>
          <w:rFonts w:ascii="Verdana" w:hAnsi="Verdana"/>
          <w:b/>
          <w:sz w:val="20"/>
          <w:szCs w:val="20"/>
          <w:lang w:val="es-MX"/>
        </w:rPr>
      </w:pPr>
    </w:p>
    <w:p w14:paraId="41D89ACA" w14:textId="77777777" w:rsidR="00D04718" w:rsidRDefault="00D04718" w:rsidP="00D04718">
      <w:pPr>
        <w:jc w:val="center"/>
        <w:rPr>
          <w:rFonts w:ascii="Verdana" w:hAnsi="Verdana"/>
          <w:b/>
          <w:sz w:val="20"/>
          <w:szCs w:val="20"/>
          <w:lang w:val="es-MX"/>
        </w:rPr>
      </w:pPr>
    </w:p>
    <w:p w14:paraId="2DB71618" w14:textId="77777777" w:rsidR="00D04718" w:rsidRDefault="00D04718" w:rsidP="00D04718">
      <w:pPr>
        <w:jc w:val="center"/>
        <w:rPr>
          <w:rFonts w:ascii="Verdana" w:hAnsi="Verdana"/>
          <w:b/>
          <w:sz w:val="20"/>
          <w:szCs w:val="20"/>
          <w:lang w:val="es-MX"/>
        </w:rPr>
      </w:pPr>
    </w:p>
    <w:p w14:paraId="63D760F9" w14:textId="77777777" w:rsidR="00D04718" w:rsidRDefault="00D04718" w:rsidP="00D04718">
      <w:pPr>
        <w:jc w:val="center"/>
        <w:rPr>
          <w:rFonts w:ascii="Verdana" w:hAnsi="Verdana"/>
          <w:b/>
          <w:sz w:val="20"/>
          <w:szCs w:val="20"/>
          <w:lang w:val="es-MX"/>
        </w:rPr>
      </w:pPr>
    </w:p>
    <w:p w14:paraId="58B00A85" w14:textId="77777777" w:rsidR="00D04718" w:rsidRDefault="00D04718" w:rsidP="00D04718">
      <w:pPr>
        <w:jc w:val="center"/>
        <w:rPr>
          <w:rFonts w:ascii="Verdana" w:hAnsi="Verdana"/>
          <w:b/>
          <w:sz w:val="20"/>
          <w:szCs w:val="20"/>
          <w:lang w:val="es-MX"/>
        </w:rPr>
      </w:pPr>
    </w:p>
    <w:p w14:paraId="749076E4" w14:textId="77777777" w:rsidR="00D04718" w:rsidRDefault="00D04718" w:rsidP="00D04718">
      <w:pPr>
        <w:jc w:val="center"/>
        <w:rPr>
          <w:rFonts w:ascii="Verdana" w:hAnsi="Verdana"/>
          <w:b/>
          <w:sz w:val="20"/>
          <w:szCs w:val="20"/>
          <w:lang w:val="es-MX"/>
        </w:rPr>
      </w:pPr>
    </w:p>
    <w:p w14:paraId="652DFC37" w14:textId="77777777" w:rsidR="00D04718" w:rsidRDefault="00D04718" w:rsidP="00D04718">
      <w:pPr>
        <w:jc w:val="center"/>
        <w:rPr>
          <w:rFonts w:ascii="Verdana" w:hAnsi="Verdana"/>
          <w:b/>
          <w:sz w:val="20"/>
          <w:szCs w:val="20"/>
          <w:lang w:val="es-MX"/>
        </w:rPr>
      </w:pPr>
    </w:p>
    <w:p w14:paraId="3031BFB2" w14:textId="77777777" w:rsidR="00D04718" w:rsidRDefault="00D04718" w:rsidP="00D04718">
      <w:pPr>
        <w:jc w:val="center"/>
        <w:rPr>
          <w:rFonts w:ascii="Verdana" w:hAnsi="Verdana"/>
          <w:b/>
          <w:sz w:val="20"/>
          <w:szCs w:val="20"/>
          <w:lang w:val="es-MX"/>
        </w:rPr>
      </w:pPr>
    </w:p>
    <w:p w14:paraId="7F93D0D9" w14:textId="77777777" w:rsidR="001A7028" w:rsidRPr="00354C29" w:rsidRDefault="00ED7F9C" w:rsidP="00D04718">
      <w:pPr>
        <w:jc w:val="center"/>
        <w:rPr>
          <w:rFonts w:ascii="Verdana" w:hAnsi="Verdana"/>
          <w:sz w:val="20"/>
          <w:szCs w:val="20"/>
          <w:lang w:val="es-MX"/>
        </w:rPr>
      </w:pPr>
      <w:r w:rsidRPr="00354C29">
        <w:rPr>
          <w:rFonts w:ascii="Verdana" w:hAnsi="Verdana"/>
          <w:b/>
          <w:sz w:val="20"/>
          <w:szCs w:val="20"/>
          <w:lang w:val="es-MX"/>
        </w:rPr>
        <w:t>FORMULARIO DE DENUNCIA DE INCIDENTE</w:t>
      </w:r>
    </w:p>
    <w:p w14:paraId="64C01615" w14:textId="77777777" w:rsidR="001A7028" w:rsidRPr="00354C29" w:rsidRDefault="001A7028" w:rsidP="00D04718">
      <w:pPr>
        <w:pStyle w:val="Textoindependiente2"/>
        <w:spacing w:line="240" w:lineRule="auto"/>
        <w:jc w:val="center"/>
        <w:rPr>
          <w:rFonts w:ascii="Verdana" w:hAnsi="Verdana" w:cs="Arial"/>
          <w:sz w:val="20"/>
          <w:lang w:val="es-MX"/>
        </w:rPr>
      </w:pPr>
    </w:p>
    <w:p w14:paraId="381C0A35" w14:textId="77777777" w:rsidR="001A7028" w:rsidRPr="00354C29" w:rsidRDefault="001A7028" w:rsidP="00D04718">
      <w:pPr>
        <w:jc w:val="center"/>
        <w:rPr>
          <w:rFonts w:ascii="Verdana" w:hAnsi="Verdana" w:cs="Arial"/>
          <w:sz w:val="20"/>
          <w:szCs w:val="20"/>
        </w:rPr>
      </w:pPr>
    </w:p>
    <w:p w14:paraId="26C06048" w14:textId="77777777" w:rsidR="001A7028" w:rsidRPr="00354C29" w:rsidRDefault="001A7028" w:rsidP="00D04718">
      <w:pPr>
        <w:jc w:val="center"/>
        <w:rPr>
          <w:rFonts w:ascii="Verdana" w:hAnsi="Verdana" w:cs="Arial"/>
          <w:sz w:val="20"/>
          <w:szCs w:val="20"/>
        </w:rPr>
      </w:pPr>
    </w:p>
    <w:p w14:paraId="3D3A7981" w14:textId="77777777" w:rsidR="001A7028" w:rsidRPr="00354C29" w:rsidRDefault="001A7028" w:rsidP="00D04718">
      <w:pPr>
        <w:jc w:val="center"/>
        <w:rPr>
          <w:rFonts w:ascii="Verdana" w:hAnsi="Verdana" w:cs="Arial"/>
          <w:sz w:val="20"/>
          <w:szCs w:val="20"/>
        </w:rPr>
      </w:pPr>
    </w:p>
    <w:p w14:paraId="0754316B" w14:textId="77777777" w:rsidR="001A7028" w:rsidRPr="00354C29" w:rsidRDefault="001A7028" w:rsidP="00D04718">
      <w:pPr>
        <w:jc w:val="center"/>
        <w:rPr>
          <w:rFonts w:ascii="Verdana" w:hAnsi="Verdana" w:cs="Arial"/>
          <w:sz w:val="20"/>
          <w:szCs w:val="20"/>
        </w:rPr>
      </w:pPr>
    </w:p>
    <w:p w14:paraId="43F88A65" w14:textId="77777777" w:rsidR="001A7028" w:rsidRPr="00354C29" w:rsidRDefault="001A7028" w:rsidP="00D04718">
      <w:pPr>
        <w:jc w:val="center"/>
        <w:rPr>
          <w:rFonts w:ascii="Verdana" w:hAnsi="Verdana" w:cs="Arial"/>
          <w:sz w:val="20"/>
          <w:szCs w:val="20"/>
        </w:rPr>
      </w:pPr>
    </w:p>
    <w:p w14:paraId="30E22B32" w14:textId="77777777" w:rsidR="001A7028" w:rsidRDefault="00D04718">
      <w:pPr>
        <w:jc w:val="center"/>
        <w:rPr>
          <w:rFonts w:ascii="Verdana" w:hAnsi="Verdana" w:cs="Arial"/>
          <w:sz w:val="20"/>
          <w:szCs w:val="20"/>
        </w:rPr>
      </w:pPr>
      <w:r w:rsidRPr="00D04718">
        <w:rPr>
          <w:rFonts w:ascii="Verdana" w:hAnsi="Verdana" w:cs="Arial"/>
          <w:noProof/>
          <w:sz w:val="20"/>
          <w:szCs w:val="20"/>
          <w:lang w:val="es-AR" w:eastAsia="es-AR"/>
        </w:rPr>
        <w:lastRenderedPageBreak/>
        <w:drawing>
          <wp:inline distT="0" distB="0" distL="0" distR="0" wp14:anchorId="65877EC8" wp14:editId="1A17A6BC">
            <wp:extent cx="5334000" cy="9024669"/>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63505" cy="9074588"/>
                    </a:xfrm>
                    <a:prstGeom prst="rect">
                      <a:avLst/>
                    </a:prstGeom>
                    <a:noFill/>
                    <a:ln>
                      <a:noFill/>
                    </a:ln>
                  </pic:spPr>
                </pic:pic>
              </a:graphicData>
            </a:graphic>
          </wp:inline>
        </w:drawing>
      </w:r>
    </w:p>
    <w:p w14:paraId="6F9FE338" w14:textId="77777777" w:rsidR="00D04718" w:rsidRDefault="00D04718">
      <w:pPr>
        <w:jc w:val="center"/>
        <w:rPr>
          <w:rFonts w:ascii="Verdana" w:hAnsi="Verdana" w:cs="Arial"/>
          <w:sz w:val="20"/>
          <w:szCs w:val="20"/>
        </w:rPr>
      </w:pPr>
    </w:p>
    <w:p w14:paraId="63DCD52D" w14:textId="77777777" w:rsidR="00D04718" w:rsidRPr="00354C29" w:rsidRDefault="00D04718">
      <w:pPr>
        <w:jc w:val="center"/>
        <w:rPr>
          <w:rFonts w:ascii="Verdana" w:hAnsi="Verdana" w:cs="Arial"/>
          <w:sz w:val="20"/>
          <w:szCs w:val="20"/>
        </w:rPr>
      </w:pPr>
    </w:p>
    <w:p w14:paraId="29EB06AD" w14:textId="77777777" w:rsidR="001A7028" w:rsidRPr="00354C29" w:rsidRDefault="001A7028">
      <w:pPr>
        <w:jc w:val="center"/>
        <w:rPr>
          <w:rFonts w:ascii="Verdana" w:hAnsi="Verdana" w:cs="Arial"/>
          <w:sz w:val="20"/>
          <w:szCs w:val="20"/>
        </w:rPr>
      </w:pPr>
    </w:p>
    <w:p w14:paraId="386BE0D5" w14:textId="77777777" w:rsidR="001A7028" w:rsidRPr="00354C29" w:rsidRDefault="00D04718">
      <w:pPr>
        <w:jc w:val="center"/>
        <w:rPr>
          <w:rFonts w:ascii="Verdana" w:hAnsi="Verdana" w:cs="Arial"/>
          <w:sz w:val="20"/>
          <w:szCs w:val="20"/>
        </w:rPr>
      </w:pPr>
      <w:r w:rsidRPr="00D04718">
        <w:rPr>
          <w:rFonts w:ascii="Verdana" w:hAnsi="Verdana" w:cs="Arial"/>
          <w:noProof/>
          <w:sz w:val="20"/>
          <w:szCs w:val="20"/>
          <w:lang w:val="es-AR" w:eastAsia="es-AR"/>
        </w:rPr>
        <w:lastRenderedPageBreak/>
        <w:drawing>
          <wp:inline distT="0" distB="0" distL="0" distR="0" wp14:anchorId="1864393D" wp14:editId="57F4A2D0">
            <wp:extent cx="5400675" cy="8947201"/>
            <wp:effectExtent l="0" t="0" r="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675" cy="8947201"/>
                    </a:xfrm>
                    <a:prstGeom prst="rect">
                      <a:avLst/>
                    </a:prstGeom>
                    <a:noFill/>
                    <a:ln>
                      <a:noFill/>
                    </a:ln>
                  </pic:spPr>
                </pic:pic>
              </a:graphicData>
            </a:graphic>
          </wp:inline>
        </w:drawing>
      </w:r>
    </w:p>
    <w:p w14:paraId="1D9D17E2" w14:textId="77777777" w:rsidR="00B949DD" w:rsidRDefault="00B949DD" w:rsidP="00EA175D">
      <w:pPr>
        <w:jc w:val="center"/>
        <w:rPr>
          <w:rFonts w:ascii="Verdana" w:hAnsi="Verdana" w:cs="Arial"/>
          <w:b/>
          <w:sz w:val="40"/>
          <w:szCs w:val="40"/>
        </w:rPr>
      </w:pPr>
    </w:p>
    <w:p w14:paraId="2EA9FE09" w14:textId="77777777" w:rsidR="006124B3" w:rsidRDefault="006124B3" w:rsidP="00EA175D">
      <w:pPr>
        <w:jc w:val="center"/>
        <w:rPr>
          <w:rFonts w:ascii="Verdana" w:hAnsi="Verdana" w:cs="Arial"/>
          <w:b/>
          <w:sz w:val="40"/>
          <w:szCs w:val="40"/>
        </w:rPr>
      </w:pPr>
    </w:p>
    <w:p w14:paraId="4A837D4E" w14:textId="77777777" w:rsidR="006124B3" w:rsidRDefault="006124B3" w:rsidP="00EA175D">
      <w:pPr>
        <w:jc w:val="center"/>
        <w:rPr>
          <w:rFonts w:ascii="Verdana" w:hAnsi="Verdana" w:cs="Arial"/>
          <w:b/>
          <w:sz w:val="40"/>
          <w:szCs w:val="40"/>
        </w:rPr>
      </w:pPr>
    </w:p>
    <w:p w14:paraId="316AF19A" w14:textId="77777777" w:rsidR="006124B3" w:rsidRDefault="006124B3" w:rsidP="00EA175D">
      <w:pPr>
        <w:jc w:val="center"/>
        <w:rPr>
          <w:rFonts w:ascii="Verdana" w:hAnsi="Verdana" w:cs="Arial"/>
          <w:b/>
          <w:sz w:val="40"/>
          <w:szCs w:val="40"/>
        </w:rPr>
      </w:pPr>
    </w:p>
    <w:p w14:paraId="6EC379BC" w14:textId="77777777" w:rsidR="00B949DD" w:rsidRDefault="00B949DD" w:rsidP="00EA175D">
      <w:pPr>
        <w:jc w:val="center"/>
        <w:rPr>
          <w:rFonts w:ascii="Verdana" w:hAnsi="Verdana" w:cs="Arial"/>
          <w:b/>
          <w:sz w:val="40"/>
          <w:szCs w:val="40"/>
        </w:rPr>
      </w:pPr>
    </w:p>
    <w:p w14:paraId="5C220480" w14:textId="77777777" w:rsidR="00EA175D" w:rsidRDefault="00EA175D" w:rsidP="00EA175D">
      <w:pPr>
        <w:jc w:val="center"/>
        <w:rPr>
          <w:rFonts w:ascii="Verdana" w:hAnsi="Verdana" w:cs="Arial"/>
          <w:b/>
          <w:sz w:val="40"/>
          <w:szCs w:val="40"/>
        </w:rPr>
      </w:pPr>
    </w:p>
    <w:p w14:paraId="20138F39" w14:textId="77777777" w:rsidR="00EA175D" w:rsidRDefault="00EA175D" w:rsidP="00EA175D">
      <w:pPr>
        <w:jc w:val="center"/>
        <w:rPr>
          <w:rFonts w:ascii="Verdana" w:hAnsi="Verdana" w:cs="Arial"/>
          <w:b/>
          <w:sz w:val="40"/>
          <w:szCs w:val="40"/>
        </w:rPr>
      </w:pPr>
    </w:p>
    <w:p w14:paraId="296A46B0" w14:textId="77777777" w:rsidR="00EA175D" w:rsidRDefault="00EA175D" w:rsidP="00EA175D">
      <w:pPr>
        <w:jc w:val="center"/>
        <w:rPr>
          <w:rFonts w:ascii="Verdana" w:hAnsi="Verdana" w:cs="Arial"/>
          <w:b/>
          <w:sz w:val="40"/>
          <w:szCs w:val="40"/>
        </w:rPr>
      </w:pPr>
    </w:p>
    <w:p w14:paraId="6D26A4A1" w14:textId="77777777" w:rsidR="00EA175D" w:rsidRPr="00294B57" w:rsidRDefault="00EA175D" w:rsidP="00EA175D">
      <w:pPr>
        <w:jc w:val="center"/>
        <w:rPr>
          <w:rFonts w:ascii="Verdana" w:hAnsi="Verdana" w:cs="Arial"/>
          <w:b/>
          <w:sz w:val="40"/>
          <w:szCs w:val="40"/>
        </w:rPr>
      </w:pPr>
      <w:r>
        <w:rPr>
          <w:rFonts w:ascii="Verdana" w:hAnsi="Verdana" w:cs="Arial"/>
          <w:b/>
          <w:sz w:val="40"/>
          <w:szCs w:val="40"/>
        </w:rPr>
        <w:t>DISPOSICIÓN N° 006/06</w:t>
      </w:r>
    </w:p>
    <w:p w14:paraId="7E869465" w14:textId="77777777" w:rsidR="00EA175D" w:rsidRPr="00294B57" w:rsidRDefault="00EA175D" w:rsidP="00EA175D">
      <w:pPr>
        <w:jc w:val="center"/>
        <w:rPr>
          <w:rFonts w:ascii="Verdana" w:hAnsi="Verdana" w:cs="Arial"/>
          <w:b/>
          <w:sz w:val="40"/>
          <w:szCs w:val="40"/>
        </w:rPr>
      </w:pPr>
    </w:p>
    <w:p w14:paraId="0BF7D3B7" w14:textId="77777777" w:rsidR="00EA175D" w:rsidRPr="00294B57" w:rsidRDefault="00EA175D" w:rsidP="00EA175D">
      <w:pPr>
        <w:jc w:val="center"/>
        <w:rPr>
          <w:rFonts w:ascii="Verdana" w:hAnsi="Verdana" w:cs="Arial"/>
          <w:sz w:val="40"/>
          <w:szCs w:val="40"/>
        </w:rPr>
      </w:pPr>
    </w:p>
    <w:p w14:paraId="3D81D20C" w14:textId="77777777" w:rsidR="00EA175D" w:rsidRPr="00294B57" w:rsidRDefault="00EA175D" w:rsidP="00EA175D">
      <w:pPr>
        <w:jc w:val="center"/>
        <w:rPr>
          <w:rFonts w:ascii="Verdana" w:hAnsi="Verdana" w:cs="Arial"/>
          <w:sz w:val="40"/>
          <w:szCs w:val="40"/>
        </w:rPr>
      </w:pPr>
    </w:p>
    <w:p w14:paraId="3863E389" w14:textId="77777777" w:rsidR="00EA175D" w:rsidRPr="00294B57" w:rsidRDefault="00EA175D" w:rsidP="00EA175D">
      <w:pPr>
        <w:jc w:val="center"/>
        <w:rPr>
          <w:rFonts w:ascii="Verdana" w:hAnsi="Verdana" w:cs="Arial"/>
          <w:sz w:val="40"/>
          <w:szCs w:val="40"/>
        </w:rPr>
      </w:pPr>
    </w:p>
    <w:p w14:paraId="6B1CDC0E" w14:textId="77777777" w:rsidR="00EA175D" w:rsidRPr="00294B57" w:rsidRDefault="00EA175D" w:rsidP="00EA175D">
      <w:pPr>
        <w:jc w:val="center"/>
        <w:rPr>
          <w:rFonts w:ascii="Verdana" w:hAnsi="Verdana" w:cs="Arial"/>
          <w:sz w:val="40"/>
          <w:szCs w:val="40"/>
        </w:rPr>
      </w:pPr>
    </w:p>
    <w:p w14:paraId="4D32E465" w14:textId="77777777" w:rsidR="00EA175D" w:rsidRPr="00294B57" w:rsidRDefault="00EA175D" w:rsidP="00EA175D">
      <w:pPr>
        <w:jc w:val="center"/>
        <w:rPr>
          <w:rFonts w:ascii="Verdana" w:hAnsi="Verdana" w:cs="Arial"/>
          <w:sz w:val="40"/>
          <w:szCs w:val="40"/>
        </w:rPr>
      </w:pPr>
    </w:p>
    <w:p w14:paraId="3470D254" w14:textId="77777777" w:rsidR="00EA175D" w:rsidRPr="00294B57" w:rsidRDefault="00EA175D" w:rsidP="00EA175D">
      <w:pPr>
        <w:jc w:val="center"/>
        <w:rPr>
          <w:rFonts w:ascii="Verdana" w:hAnsi="Verdana" w:cs="Arial"/>
          <w:sz w:val="40"/>
          <w:szCs w:val="40"/>
        </w:rPr>
      </w:pPr>
    </w:p>
    <w:p w14:paraId="6741BFF9" w14:textId="77777777" w:rsidR="00EA175D" w:rsidRPr="00294B57" w:rsidRDefault="00EA175D" w:rsidP="00EA175D">
      <w:pPr>
        <w:jc w:val="center"/>
        <w:rPr>
          <w:rFonts w:ascii="Verdana" w:hAnsi="Verdana" w:cs="Arial"/>
          <w:sz w:val="40"/>
          <w:szCs w:val="40"/>
        </w:rPr>
      </w:pPr>
      <w:r w:rsidRPr="00294B57">
        <w:rPr>
          <w:rFonts w:ascii="Verdana" w:hAnsi="Verdana" w:cs="Arial"/>
          <w:sz w:val="40"/>
          <w:szCs w:val="40"/>
        </w:rPr>
        <w:t>“</w:t>
      </w:r>
      <w:r>
        <w:rPr>
          <w:rFonts w:ascii="Verdana" w:hAnsi="Verdana" w:cs="Arial"/>
          <w:sz w:val="40"/>
          <w:szCs w:val="40"/>
        </w:rPr>
        <w:t>REGISTRO EMPRESAS PERFORADORAS</w:t>
      </w:r>
      <w:r w:rsidRPr="00294B57">
        <w:rPr>
          <w:rFonts w:ascii="Verdana" w:hAnsi="Verdana" w:cs="Arial"/>
          <w:sz w:val="40"/>
          <w:szCs w:val="40"/>
        </w:rPr>
        <w:t>”</w:t>
      </w:r>
    </w:p>
    <w:p w14:paraId="606E9D08" w14:textId="77777777" w:rsidR="001A7028" w:rsidRPr="00EA175D" w:rsidRDefault="001A7028">
      <w:pPr>
        <w:jc w:val="center"/>
        <w:rPr>
          <w:rFonts w:ascii="Verdana" w:hAnsi="Verdana" w:cs="Arial"/>
          <w:sz w:val="20"/>
          <w:szCs w:val="20"/>
        </w:rPr>
      </w:pPr>
    </w:p>
    <w:p w14:paraId="0E8B1320" w14:textId="77777777" w:rsidR="00EA175D" w:rsidRDefault="00EA175D" w:rsidP="002B5A9A">
      <w:pPr>
        <w:spacing w:after="200" w:line="276" w:lineRule="auto"/>
        <w:jc w:val="center"/>
        <w:rPr>
          <w:rFonts w:ascii="Verdana" w:eastAsia="Calibri" w:hAnsi="Verdana"/>
          <w:b/>
          <w:sz w:val="20"/>
          <w:szCs w:val="20"/>
          <w:u w:val="single"/>
          <w:lang w:eastAsia="en-US"/>
        </w:rPr>
      </w:pPr>
    </w:p>
    <w:p w14:paraId="08697697" w14:textId="77777777" w:rsidR="00EA175D" w:rsidRDefault="00EA175D" w:rsidP="002B5A9A">
      <w:pPr>
        <w:spacing w:after="200" w:line="276" w:lineRule="auto"/>
        <w:jc w:val="center"/>
        <w:rPr>
          <w:rFonts w:ascii="Verdana" w:eastAsia="Calibri" w:hAnsi="Verdana"/>
          <w:b/>
          <w:sz w:val="20"/>
          <w:szCs w:val="20"/>
          <w:u w:val="single"/>
          <w:lang w:eastAsia="en-US"/>
        </w:rPr>
      </w:pPr>
    </w:p>
    <w:p w14:paraId="50F728AA" w14:textId="77777777" w:rsidR="00EA175D" w:rsidRDefault="00EA175D" w:rsidP="002B5A9A">
      <w:pPr>
        <w:spacing w:after="200" w:line="276" w:lineRule="auto"/>
        <w:jc w:val="center"/>
        <w:rPr>
          <w:rFonts w:ascii="Verdana" w:eastAsia="Calibri" w:hAnsi="Verdana"/>
          <w:b/>
          <w:sz w:val="20"/>
          <w:szCs w:val="20"/>
          <w:u w:val="single"/>
          <w:lang w:eastAsia="en-US"/>
        </w:rPr>
      </w:pPr>
    </w:p>
    <w:p w14:paraId="34DFE93C" w14:textId="77777777" w:rsidR="00EA175D" w:rsidRDefault="00EA175D" w:rsidP="002B5A9A">
      <w:pPr>
        <w:spacing w:after="200" w:line="276" w:lineRule="auto"/>
        <w:jc w:val="center"/>
        <w:rPr>
          <w:rFonts w:ascii="Verdana" w:eastAsia="Calibri" w:hAnsi="Verdana"/>
          <w:b/>
          <w:sz w:val="20"/>
          <w:szCs w:val="20"/>
          <w:u w:val="single"/>
          <w:lang w:eastAsia="en-US"/>
        </w:rPr>
      </w:pPr>
    </w:p>
    <w:p w14:paraId="0D0376B8" w14:textId="77777777" w:rsidR="00EA175D" w:rsidRDefault="00EA175D" w:rsidP="002B5A9A">
      <w:pPr>
        <w:spacing w:after="200" w:line="276" w:lineRule="auto"/>
        <w:jc w:val="center"/>
        <w:rPr>
          <w:rFonts w:ascii="Verdana" w:eastAsia="Calibri" w:hAnsi="Verdana"/>
          <w:b/>
          <w:sz w:val="20"/>
          <w:szCs w:val="20"/>
          <w:u w:val="single"/>
          <w:lang w:eastAsia="en-US"/>
        </w:rPr>
      </w:pPr>
    </w:p>
    <w:p w14:paraId="58EE351A" w14:textId="77777777" w:rsidR="00EA175D" w:rsidRDefault="00EA175D" w:rsidP="002B5A9A">
      <w:pPr>
        <w:spacing w:after="200" w:line="276" w:lineRule="auto"/>
        <w:jc w:val="center"/>
        <w:rPr>
          <w:rFonts w:ascii="Verdana" w:eastAsia="Calibri" w:hAnsi="Verdana"/>
          <w:b/>
          <w:sz w:val="20"/>
          <w:szCs w:val="20"/>
          <w:u w:val="single"/>
          <w:lang w:eastAsia="en-US"/>
        </w:rPr>
      </w:pPr>
    </w:p>
    <w:p w14:paraId="4578127E" w14:textId="77777777" w:rsidR="00EA175D" w:rsidRDefault="00EA175D" w:rsidP="002B5A9A">
      <w:pPr>
        <w:spacing w:after="200" w:line="276" w:lineRule="auto"/>
        <w:jc w:val="center"/>
        <w:rPr>
          <w:rFonts w:ascii="Verdana" w:eastAsia="Calibri" w:hAnsi="Verdana"/>
          <w:b/>
          <w:sz w:val="20"/>
          <w:szCs w:val="20"/>
          <w:u w:val="single"/>
          <w:lang w:eastAsia="en-US"/>
        </w:rPr>
      </w:pPr>
    </w:p>
    <w:p w14:paraId="2A6A42C4" w14:textId="77777777" w:rsidR="00EA175D" w:rsidRDefault="00EA175D" w:rsidP="002B5A9A">
      <w:pPr>
        <w:spacing w:after="200" w:line="276" w:lineRule="auto"/>
        <w:jc w:val="center"/>
        <w:rPr>
          <w:rFonts w:ascii="Verdana" w:eastAsia="Calibri" w:hAnsi="Verdana"/>
          <w:b/>
          <w:sz w:val="20"/>
          <w:szCs w:val="20"/>
          <w:u w:val="single"/>
          <w:lang w:eastAsia="en-US"/>
        </w:rPr>
      </w:pPr>
    </w:p>
    <w:p w14:paraId="49902E9F" w14:textId="77777777" w:rsidR="00EA175D" w:rsidRDefault="00EA175D" w:rsidP="002B5A9A">
      <w:pPr>
        <w:spacing w:after="200" w:line="276" w:lineRule="auto"/>
        <w:jc w:val="center"/>
        <w:rPr>
          <w:rFonts w:ascii="Verdana" w:eastAsia="Calibri" w:hAnsi="Verdana"/>
          <w:b/>
          <w:sz w:val="20"/>
          <w:szCs w:val="20"/>
          <w:u w:val="single"/>
          <w:lang w:eastAsia="en-US"/>
        </w:rPr>
      </w:pPr>
    </w:p>
    <w:p w14:paraId="3B59664C" w14:textId="77777777" w:rsidR="00EA175D" w:rsidRDefault="00EA175D" w:rsidP="002B5A9A">
      <w:pPr>
        <w:spacing w:after="200" w:line="276" w:lineRule="auto"/>
        <w:jc w:val="center"/>
        <w:rPr>
          <w:rFonts w:ascii="Verdana" w:eastAsia="Calibri" w:hAnsi="Verdana"/>
          <w:b/>
          <w:sz w:val="20"/>
          <w:szCs w:val="20"/>
          <w:u w:val="single"/>
          <w:lang w:eastAsia="en-US"/>
        </w:rPr>
      </w:pPr>
    </w:p>
    <w:p w14:paraId="6FB657F5" w14:textId="77777777" w:rsidR="00EA175D" w:rsidRDefault="00EA175D" w:rsidP="002B5A9A">
      <w:pPr>
        <w:spacing w:after="200" w:line="276" w:lineRule="auto"/>
        <w:jc w:val="center"/>
        <w:rPr>
          <w:rFonts w:ascii="Verdana" w:eastAsia="Calibri" w:hAnsi="Verdana"/>
          <w:b/>
          <w:sz w:val="20"/>
          <w:szCs w:val="20"/>
          <w:u w:val="single"/>
          <w:lang w:eastAsia="en-US"/>
        </w:rPr>
      </w:pPr>
    </w:p>
    <w:p w14:paraId="415956DA" w14:textId="77777777" w:rsidR="00EA175D" w:rsidRDefault="00EA175D" w:rsidP="002B5A9A">
      <w:pPr>
        <w:spacing w:after="200" w:line="276" w:lineRule="auto"/>
        <w:jc w:val="center"/>
        <w:rPr>
          <w:rFonts w:ascii="Verdana" w:eastAsia="Calibri" w:hAnsi="Verdana"/>
          <w:b/>
          <w:sz w:val="20"/>
          <w:szCs w:val="20"/>
          <w:u w:val="single"/>
          <w:lang w:eastAsia="en-US"/>
        </w:rPr>
      </w:pPr>
    </w:p>
    <w:p w14:paraId="1B65C4FC" w14:textId="77777777" w:rsidR="00EA175D" w:rsidRDefault="00EA175D" w:rsidP="002B5A9A">
      <w:pPr>
        <w:spacing w:after="200" w:line="276" w:lineRule="auto"/>
        <w:jc w:val="center"/>
        <w:rPr>
          <w:rFonts w:ascii="Verdana" w:eastAsia="Calibri" w:hAnsi="Verdana"/>
          <w:b/>
          <w:sz w:val="20"/>
          <w:szCs w:val="20"/>
          <w:u w:val="single"/>
          <w:lang w:eastAsia="en-US"/>
        </w:rPr>
      </w:pPr>
    </w:p>
    <w:p w14:paraId="2A42BE95" w14:textId="77777777" w:rsidR="00EA175D" w:rsidRDefault="00EA175D" w:rsidP="002B5A9A">
      <w:pPr>
        <w:spacing w:after="200" w:line="276" w:lineRule="auto"/>
        <w:jc w:val="center"/>
        <w:rPr>
          <w:rFonts w:ascii="Verdana" w:eastAsia="Calibri" w:hAnsi="Verdana"/>
          <w:b/>
          <w:sz w:val="20"/>
          <w:szCs w:val="20"/>
          <w:u w:val="single"/>
          <w:lang w:eastAsia="en-US"/>
        </w:rPr>
      </w:pPr>
    </w:p>
    <w:p w14:paraId="5D961519" w14:textId="77777777" w:rsidR="002B5A9A" w:rsidRPr="00354C29" w:rsidRDefault="002B5A9A" w:rsidP="002B5A9A">
      <w:pPr>
        <w:spacing w:after="200" w:line="276" w:lineRule="auto"/>
        <w:jc w:val="center"/>
        <w:rPr>
          <w:rFonts w:ascii="Verdana" w:eastAsia="Calibri" w:hAnsi="Verdana"/>
          <w:b/>
          <w:sz w:val="20"/>
          <w:szCs w:val="20"/>
          <w:u w:val="single"/>
          <w:lang w:eastAsia="en-US"/>
        </w:rPr>
      </w:pPr>
      <w:r w:rsidRPr="00354C29">
        <w:rPr>
          <w:rFonts w:ascii="Verdana" w:eastAsia="Calibri" w:hAnsi="Verdana"/>
          <w:b/>
          <w:sz w:val="20"/>
          <w:szCs w:val="20"/>
          <w:u w:val="single"/>
          <w:lang w:eastAsia="en-US"/>
        </w:rPr>
        <w:lastRenderedPageBreak/>
        <w:t>DISPOSICION Nº 06 /2006</w:t>
      </w:r>
    </w:p>
    <w:p w14:paraId="61B4380C" w14:textId="77777777" w:rsidR="002B5A9A" w:rsidRPr="00354C29" w:rsidRDefault="002B5A9A" w:rsidP="002B5A9A">
      <w:pPr>
        <w:spacing w:after="200" w:line="276" w:lineRule="auto"/>
        <w:ind w:firstLine="4500"/>
        <w:jc w:val="both"/>
        <w:rPr>
          <w:rFonts w:ascii="Verdana" w:eastAsia="Calibri" w:hAnsi="Verdana"/>
          <w:sz w:val="20"/>
          <w:szCs w:val="20"/>
          <w:lang w:eastAsia="en-US"/>
        </w:rPr>
      </w:pPr>
    </w:p>
    <w:p w14:paraId="59D707A3" w14:textId="77777777" w:rsidR="002B5A9A" w:rsidRPr="00354C29" w:rsidRDefault="002B5A9A" w:rsidP="002B5A9A">
      <w:pPr>
        <w:spacing w:after="200" w:line="276" w:lineRule="auto"/>
        <w:ind w:firstLine="4500"/>
        <w:jc w:val="both"/>
        <w:rPr>
          <w:rFonts w:ascii="Verdana" w:eastAsia="Calibri" w:hAnsi="Verdana"/>
          <w:sz w:val="20"/>
          <w:szCs w:val="20"/>
          <w:lang w:eastAsia="en-US"/>
        </w:rPr>
      </w:pPr>
      <w:r w:rsidRPr="00354C29">
        <w:rPr>
          <w:rFonts w:ascii="Verdana" w:eastAsia="Calibri" w:hAnsi="Verdana"/>
          <w:b/>
          <w:sz w:val="20"/>
          <w:szCs w:val="20"/>
          <w:u w:val="single"/>
          <w:lang w:eastAsia="en-US"/>
        </w:rPr>
        <w:t>RIOGALLEGOS</w:t>
      </w:r>
      <w:r w:rsidRPr="00354C29">
        <w:rPr>
          <w:rFonts w:ascii="Verdana" w:eastAsia="Calibri" w:hAnsi="Verdana"/>
          <w:sz w:val="20"/>
          <w:szCs w:val="20"/>
          <w:lang w:eastAsia="en-US"/>
        </w:rPr>
        <w:t xml:space="preserve">, 06 de Septiembre de 2006.- </w:t>
      </w:r>
    </w:p>
    <w:p w14:paraId="294CEBE8" w14:textId="77777777" w:rsidR="002B5A9A" w:rsidRPr="00354C29" w:rsidRDefault="002B5A9A" w:rsidP="002B5A9A">
      <w:pPr>
        <w:spacing w:after="200" w:line="276" w:lineRule="auto"/>
        <w:jc w:val="both"/>
        <w:rPr>
          <w:rFonts w:ascii="Verdana" w:eastAsia="Calibri" w:hAnsi="Verdana"/>
          <w:b/>
          <w:sz w:val="20"/>
          <w:szCs w:val="20"/>
          <w:u w:val="single"/>
          <w:lang w:eastAsia="en-US"/>
        </w:rPr>
      </w:pPr>
      <w:r w:rsidRPr="00354C29">
        <w:rPr>
          <w:rFonts w:ascii="Verdana" w:eastAsia="Calibri" w:hAnsi="Verdana"/>
          <w:b/>
          <w:sz w:val="20"/>
          <w:szCs w:val="20"/>
          <w:u w:val="single"/>
          <w:lang w:eastAsia="en-US"/>
        </w:rPr>
        <w:t xml:space="preserve">V I ST </w:t>
      </w:r>
      <w:proofErr w:type="gramStart"/>
      <w:r w:rsidRPr="00354C29">
        <w:rPr>
          <w:rFonts w:ascii="Verdana" w:eastAsia="Calibri" w:hAnsi="Verdana"/>
          <w:b/>
          <w:sz w:val="20"/>
          <w:szCs w:val="20"/>
          <w:u w:val="single"/>
          <w:lang w:eastAsia="en-US"/>
        </w:rPr>
        <w:t>O  :</w:t>
      </w:r>
      <w:proofErr w:type="gramEnd"/>
    </w:p>
    <w:p w14:paraId="0702E825" w14:textId="77777777" w:rsidR="002B5A9A" w:rsidRPr="00354C29" w:rsidRDefault="002B5A9A" w:rsidP="002B5A9A">
      <w:pPr>
        <w:spacing w:after="200" w:line="276" w:lineRule="auto"/>
        <w:ind w:firstLine="4500"/>
        <w:jc w:val="both"/>
        <w:rPr>
          <w:rFonts w:ascii="Verdana" w:eastAsia="Calibri" w:hAnsi="Verdana"/>
          <w:sz w:val="20"/>
          <w:szCs w:val="20"/>
          <w:lang w:eastAsia="en-US"/>
        </w:rPr>
      </w:pPr>
      <w:r w:rsidRPr="00354C29">
        <w:rPr>
          <w:rFonts w:ascii="Verdana" w:eastAsia="Calibri" w:hAnsi="Verdana"/>
          <w:sz w:val="20"/>
          <w:szCs w:val="20"/>
          <w:lang w:eastAsia="en-US"/>
        </w:rPr>
        <w:t xml:space="preserve"> El ExpedienteNº482.925/05 y; </w:t>
      </w:r>
    </w:p>
    <w:p w14:paraId="15908426" w14:textId="77777777" w:rsidR="002B5A9A" w:rsidRPr="00354C29" w:rsidRDefault="002B5A9A" w:rsidP="002B5A9A">
      <w:pPr>
        <w:spacing w:after="200" w:line="276" w:lineRule="auto"/>
        <w:jc w:val="both"/>
        <w:rPr>
          <w:rFonts w:ascii="Verdana" w:eastAsia="Calibri" w:hAnsi="Verdana"/>
          <w:b/>
          <w:sz w:val="20"/>
          <w:szCs w:val="20"/>
          <w:u w:val="single"/>
          <w:lang w:eastAsia="en-US"/>
        </w:rPr>
      </w:pPr>
      <w:r w:rsidRPr="00354C29">
        <w:rPr>
          <w:rFonts w:ascii="Verdana" w:eastAsia="Calibri" w:hAnsi="Verdana"/>
          <w:b/>
          <w:sz w:val="20"/>
          <w:szCs w:val="20"/>
          <w:u w:val="single"/>
          <w:lang w:eastAsia="en-US"/>
        </w:rPr>
        <w:t>CONSIDERANDO:</w:t>
      </w:r>
    </w:p>
    <w:p w14:paraId="642A5BD3" w14:textId="77777777" w:rsidR="002B5A9A" w:rsidRPr="00354C29" w:rsidRDefault="002B5A9A" w:rsidP="002B5A9A">
      <w:pPr>
        <w:spacing w:after="200" w:line="276" w:lineRule="auto"/>
        <w:ind w:firstLine="4500"/>
        <w:jc w:val="both"/>
        <w:rPr>
          <w:rFonts w:ascii="Verdana" w:eastAsia="Calibri" w:hAnsi="Verdana"/>
          <w:sz w:val="20"/>
          <w:szCs w:val="20"/>
          <w:lang w:eastAsia="en-US"/>
        </w:rPr>
      </w:pPr>
      <w:r w:rsidRPr="00354C29">
        <w:rPr>
          <w:rFonts w:ascii="Verdana" w:eastAsia="Calibri" w:hAnsi="Verdana"/>
          <w:sz w:val="20"/>
          <w:szCs w:val="20"/>
          <w:lang w:eastAsia="en-US"/>
        </w:rPr>
        <w:t xml:space="preserve"> Que es necesario a los fines de administración racional, sustentable y coordinada del agua subterránea ejercer un control de las actividades de perforación de pozos de agua en la provincia, debiéndose realizarla Reglamentación de Empresas Perforadoras para ser anexadas a la Normativa vigente en esta Dirección Provincial. </w:t>
      </w:r>
    </w:p>
    <w:p w14:paraId="4811AC6E" w14:textId="77777777" w:rsidR="002B5A9A" w:rsidRPr="00354C29" w:rsidRDefault="002B5A9A" w:rsidP="002B5A9A">
      <w:pPr>
        <w:spacing w:after="200" w:line="276" w:lineRule="auto"/>
        <w:ind w:firstLine="4500"/>
        <w:jc w:val="both"/>
        <w:rPr>
          <w:rFonts w:ascii="Verdana" w:eastAsia="Calibri" w:hAnsi="Verdana"/>
          <w:sz w:val="20"/>
          <w:szCs w:val="20"/>
          <w:lang w:eastAsia="en-US"/>
        </w:rPr>
      </w:pPr>
      <w:r w:rsidRPr="00354C29">
        <w:rPr>
          <w:rFonts w:ascii="Verdana" w:eastAsia="Calibri" w:hAnsi="Verdana"/>
          <w:sz w:val="20"/>
          <w:szCs w:val="20"/>
          <w:lang w:eastAsia="en-US"/>
        </w:rPr>
        <w:t xml:space="preserve">Que se deberá inscribir la maquinaria utilizada para perforar en la Dirección Provincial de Recursos Hídricos perteneciente al Consejo Agrario Provincial. </w:t>
      </w:r>
    </w:p>
    <w:p w14:paraId="6910DEAF" w14:textId="77777777" w:rsidR="002B5A9A" w:rsidRPr="00354C29" w:rsidRDefault="002B5A9A" w:rsidP="002B5A9A">
      <w:pPr>
        <w:spacing w:after="200" w:line="276" w:lineRule="auto"/>
        <w:ind w:firstLine="4500"/>
        <w:jc w:val="both"/>
        <w:rPr>
          <w:rFonts w:ascii="Verdana" w:eastAsia="Calibri" w:hAnsi="Verdana"/>
          <w:sz w:val="20"/>
          <w:szCs w:val="20"/>
          <w:lang w:eastAsia="en-US"/>
        </w:rPr>
      </w:pPr>
      <w:r w:rsidRPr="00354C29">
        <w:rPr>
          <w:rFonts w:ascii="Verdana" w:eastAsia="Calibri" w:hAnsi="Verdana"/>
          <w:sz w:val="20"/>
          <w:szCs w:val="20"/>
          <w:lang w:eastAsia="en-US"/>
        </w:rPr>
        <w:t>Que a los efectos de lograr un ordenamiento de la actividad de perforación se hace necesario establecer pautas que rijan su accionar; que a su vez serán las que desde el concepto de Estado promotor las protejan, para lograr un desarrollo y crecimiento de la misma.</w:t>
      </w:r>
    </w:p>
    <w:p w14:paraId="473BE0E6" w14:textId="77777777" w:rsidR="002B5A9A" w:rsidRPr="00354C29" w:rsidRDefault="002B5A9A" w:rsidP="002B5A9A">
      <w:pPr>
        <w:spacing w:after="200" w:line="276" w:lineRule="auto"/>
        <w:ind w:firstLine="4500"/>
        <w:jc w:val="both"/>
        <w:rPr>
          <w:rFonts w:ascii="Verdana" w:eastAsia="Calibri" w:hAnsi="Verdana"/>
          <w:sz w:val="20"/>
          <w:szCs w:val="20"/>
          <w:lang w:eastAsia="en-US"/>
        </w:rPr>
      </w:pPr>
      <w:r w:rsidRPr="00354C29">
        <w:rPr>
          <w:rFonts w:ascii="Verdana" w:eastAsia="Calibri" w:hAnsi="Verdana"/>
          <w:sz w:val="20"/>
          <w:szCs w:val="20"/>
          <w:lang w:eastAsia="en-US"/>
        </w:rPr>
        <w:t xml:space="preserve"> Que mediante LeyNº2625, promulgada por Decreto Nº 1949, de fecha 2 de Agosto de 2002, se designa al Consejo Agrario Provincial, Autoridad de Aplicación de la LeyNº1451, el que mediante Resolución Nº998 delega dicha función a la Dirección Provincial de Recursos Hídricos, dependiente de ese Organismo; </w:t>
      </w:r>
    </w:p>
    <w:p w14:paraId="5F2FC506" w14:textId="77777777" w:rsidR="002B5A9A" w:rsidRPr="00354C29" w:rsidRDefault="002B5A9A" w:rsidP="002B5A9A">
      <w:pPr>
        <w:spacing w:after="200" w:line="276" w:lineRule="auto"/>
        <w:ind w:firstLine="4500"/>
        <w:jc w:val="both"/>
        <w:rPr>
          <w:rFonts w:ascii="Verdana" w:eastAsia="Calibri" w:hAnsi="Verdana"/>
          <w:sz w:val="20"/>
          <w:szCs w:val="20"/>
          <w:lang w:eastAsia="en-US"/>
        </w:rPr>
      </w:pPr>
      <w:r w:rsidRPr="00354C29">
        <w:rPr>
          <w:rFonts w:ascii="Verdana" w:eastAsia="Calibri" w:hAnsi="Verdana"/>
          <w:sz w:val="20"/>
          <w:szCs w:val="20"/>
          <w:lang w:eastAsia="en-US"/>
        </w:rPr>
        <w:t xml:space="preserve">Que mediante Ley Nº1451, en su Artículo Nº75º, 76º, 77º y 78º queda expreso que la Autoridad de Aplicación tendrá a su cargo supervisar los estudios y trabajos, incluso perforaciones, que fueran realizados por particulares. Ejercer control de las obras y medidas de perforación, extracción y aprovechamiento del agua subterránea. Reglamentar todo lo relativo a la realización de pozos. </w:t>
      </w:r>
    </w:p>
    <w:p w14:paraId="46A65F7B" w14:textId="77777777" w:rsidR="002B5A9A" w:rsidRPr="00354C29" w:rsidRDefault="002B5A9A" w:rsidP="002B5A9A">
      <w:pPr>
        <w:spacing w:after="200" w:line="276" w:lineRule="auto"/>
        <w:jc w:val="center"/>
        <w:rPr>
          <w:rFonts w:ascii="Verdana" w:eastAsia="Calibri" w:hAnsi="Verdana"/>
          <w:b/>
          <w:sz w:val="20"/>
          <w:szCs w:val="20"/>
          <w:u w:val="single"/>
          <w:lang w:eastAsia="en-US"/>
        </w:rPr>
      </w:pPr>
      <w:r w:rsidRPr="00354C29">
        <w:rPr>
          <w:rFonts w:ascii="Verdana" w:eastAsia="Calibri" w:hAnsi="Verdana"/>
          <w:b/>
          <w:sz w:val="20"/>
          <w:szCs w:val="20"/>
          <w:u w:val="single"/>
          <w:lang w:eastAsia="en-US"/>
        </w:rPr>
        <w:t>POR ELLO: EL DIRECTOR PROVINCIAL DE RECURSOS HIDRICOS</w:t>
      </w:r>
    </w:p>
    <w:p w14:paraId="77A9C586" w14:textId="77777777" w:rsidR="002B5A9A" w:rsidRPr="00354C29" w:rsidRDefault="002B5A9A" w:rsidP="002B5A9A">
      <w:pPr>
        <w:spacing w:after="200" w:line="276" w:lineRule="auto"/>
        <w:jc w:val="center"/>
        <w:rPr>
          <w:rFonts w:ascii="Verdana" w:eastAsia="Calibri" w:hAnsi="Verdana"/>
          <w:b/>
          <w:sz w:val="20"/>
          <w:szCs w:val="20"/>
          <w:u w:val="single"/>
          <w:lang w:eastAsia="en-US"/>
        </w:rPr>
      </w:pPr>
      <w:r w:rsidRPr="00354C29">
        <w:rPr>
          <w:rFonts w:ascii="Verdana" w:eastAsia="Calibri" w:hAnsi="Verdana"/>
          <w:b/>
          <w:sz w:val="20"/>
          <w:szCs w:val="20"/>
          <w:u w:val="single"/>
          <w:lang w:eastAsia="en-US"/>
        </w:rPr>
        <w:t xml:space="preserve">D I SPO N </w:t>
      </w:r>
      <w:proofErr w:type="gramStart"/>
      <w:r w:rsidRPr="00354C29">
        <w:rPr>
          <w:rFonts w:ascii="Verdana" w:eastAsia="Calibri" w:hAnsi="Verdana"/>
          <w:b/>
          <w:sz w:val="20"/>
          <w:szCs w:val="20"/>
          <w:u w:val="single"/>
          <w:lang w:eastAsia="en-US"/>
        </w:rPr>
        <w:t>E :</w:t>
      </w:r>
      <w:proofErr w:type="gramEnd"/>
    </w:p>
    <w:p w14:paraId="470BAFB3" w14:textId="77777777" w:rsidR="002B5A9A" w:rsidRPr="00354C29" w:rsidRDefault="002B5A9A" w:rsidP="002B5A9A">
      <w:pPr>
        <w:spacing w:after="200" w:line="276" w:lineRule="auto"/>
        <w:jc w:val="both"/>
        <w:rPr>
          <w:rFonts w:ascii="Verdana" w:eastAsia="Calibri" w:hAnsi="Verdana"/>
          <w:sz w:val="20"/>
          <w:szCs w:val="20"/>
          <w:lang w:eastAsia="en-US"/>
        </w:rPr>
      </w:pPr>
      <w:r w:rsidRPr="00354C29">
        <w:rPr>
          <w:rFonts w:ascii="Verdana" w:eastAsia="Calibri" w:hAnsi="Verdana"/>
          <w:sz w:val="20"/>
          <w:szCs w:val="20"/>
          <w:lang w:eastAsia="en-US"/>
        </w:rPr>
        <w:t xml:space="preserve">Artículo 1º) REGLAMENTAR, a partir de la fecha, las condiciones de operación de las máquinas perforadoras en todo el ámbito de la Provincia de Santa Cruz, para la obtención de la correspondiente Habilitación. </w:t>
      </w:r>
    </w:p>
    <w:p w14:paraId="26602FFC" w14:textId="77777777" w:rsidR="002B5A9A" w:rsidRPr="00354C29" w:rsidRDefault="002B5A9A" w:rsidP="002B5A9A">
      <w:pPr>
        <w:spacing w:after="200" w:line="276" w:lineRule="auto"/>
        <w:jc w:val="both"/>
        <w:rPr>
          <w:rFonts w:ascii="Verdana" w:eastAsia="Calibri" w:hAnsi="Verdana"/>
          <w:sz w:val="20"/>
          <w:szCs w:val="20"/>
          <w:lang w:eastAsia="en-US"/>
        </w:rPr>
      </w:pPr>
      <w:r w:rsidRPr="00354C29">
        <w:rPr>
          <w:rFonts w:ascii="Verdana" w:eastAsia="Calibri" w:hAnsi="Verdana"/>
          <w:sz w:val="20"/>
          <w:szCs w:val="20"/>
          <w:lang w:eastAsia="en-US"/>
        </w:rPr>
        <w:t xml:space="preserve">Artículo 2º) Otorgar la Habilitación para perforar por un período de dos (2) años, la cual podrá ser renovada si la Autoridad de Aplicación lo considera factible. </w:t>
      </w:r>
    </w:p>
    <w:p w14:paraId="531D94BD" w14:textId="77777777" w:rsidR="002B5A9A" w:rsidRPr="00354C29" w:rsidRDefault="002B5A9A" w:rsidP="002B5A9A">
      <w:pPr>
        <w:spacing w:after="200" w:line="276" w:lineRule="auto"/>
        <w:jc w:val="both"/>
        <w:rPr>
          <w:rFonts w:ascii="Verdana" w:eastAsia="Calibri" w:hAnsi="Verdana"/>
          <w:sz w:val="20"/>
          <w:szCs w:val="20"/>
          <w:lang w:eastAsia="en-US"/>
        </w:rPr>
      </w:pPr>
      <w:r w:rsidRPr="00354C29">
        <w:rPr>
          <w:rFonts w:ascii="Verdana" w:eastAsia="Calibri" w:hAnsi="Verdana"/>
          <w:sz w:val="20"/>
          <w:szCs w:val="20"/>
          <w:lang w:eastAsia="en-US"/>
        </w:rPr>
        <w:t xml:space="preserve">Artículo 3º) Que será de carácter obligatorio, para la realización de perforaciones de pozos de agua, inscribirse en el Registro habilitado en la Dirección Provincial de Recursos Hídricos. Artículo </w:t>
      </w:r>
    </w:p>
    <w:p w14:paraId="30DFE75C" w14:textId="77777777" w:rsidR="002B5A9A" w:rsidRPr="00354C29" w:rsidRDefault="002B5A9A" w:rsidP="002B5A9A">
      <w:pPr>
        <w:spacing w:after="200" w:line="276" w:lineRule="auto"/>
        <w:jc w:val="both"/>
        <w:rPr>
          <w:rFonts w:ascii="Verdana" w:eastAsia="Calibri" w:hAnsi="Verdana"/>
          <w:sz w:val="20"/>
          <w:szCs w:val="20"/>
          <w:lang w:eastAsia="en-US"/>
        </w:rPr>
      </w:pPr>
      <w:r w:rsidRPr="00354C29">
        <w:rPr>
          <w:rFonts w:ascii="Verdana" w:eastAsia="Calibri" w:hAnsi="Verdana"/>
          <w:sz w:val="20"/>
          <w:szCs w:val="20"/>
          <w:lang w:eastAsia="en-US"/>
        </w:rPr>
        <w:t xml:space="preserve">4º) Requerir, para la obtención de la correspondiente Inscripción en el Registro de Empresas Perforadoras, la siguiente documentación: </w:t>
      </w:r>
    </w:p>
    <w:p w14:paraId="18BB7FF4" w14:textId="77777777" w:rsidR="002B5A9A" w:rsidRPr="00354C29" w:rsidRDefault="002B5A9A" w:rsidP="002B5A9A">
      <w:pPr>
        <w:jc w:val="both"/>
        <w:rPr>
          <w:rFonts w:ascii="Verdana" w:eastAsia="Calibri" w:hAnsi="Verdana"/>
          <w:sz w:val="20"/>
          <w:szCs w:val="20"/>
          <w:lang w:eastAsia="en-US"/>
        </w:rPr>
      </w:pPr>
      <w:r w:rsidRPr="00354C29">
        <w:rPr>
          <w:rFonts w:ascii="Verdana" w:eastAsia="Calibri" w:hAnsi="Verdana"/>
          <w:sz w:val="20"/>
          <w:szCs w:val="20"/>
          <w:lang w:eastAsia="en-US"/>
        </w:rPr>
        <w:lastRenderedPageBreak/>
        <w:t xml:space="preserve">a) Nota de solicitud de habilitación o inscripción. </w:t>
      </w:r>
    </w:p>
    <w:p w14:paraId="6C286AB6" w14:textId="77777777" w:rsidR="002B5A9A" w:rsidRPr="00354C29" w:rsidRDefault="002B5A9A" w:rsidP="002B5A9A">
      <w:pPr>
        <w:jc w:val="both"/>
        <w:rPr>
          <w:rFonts w:ascii="Verdana" w:eastAsia="Calibri" w:hAnsi="Verdana"/>
          <w:sz w:val="20"/>
          <w:szCs w:val="20"/>
          <w:lang w:eastAsia="en-US"/>
        </w:rPr>
      </w:pPr>
      <w:r w:rsidRPr="00354C29">
        <w:rPr>
          <w:rFonts w:ascii="Verdana" w:eastAsia="Calibri" w:hAnsi="Verdana"/>
          <w:sz w:val="20"/>
          <w:szCs w:val="20"/>
          <w:lang w:eastAsia="en-US"/>
        </w:rPr>
        <w:t xml:space="preserve">B) Nombre, denominación o razón social del solicitante, datos personales, domicilio real y legal constituido en la ciudad de Río Gallegos.- </w:t>
      </w:r>
    </w:p>
    <w:p w14:paraId="6592B55C" w14:textId="77777777" w:rsidR="002B5A9A" w:rsidRPr="00354C29" w:rsidRDefault="002B5A9A" w:rsidP="002B5A9A">
      <w:pPr>
        <w:jc w:val="both"/>
        <w:rPr>
          <w:rFonts w:ascii="Verdana" w:eastAsia="Calibri" w:hAnsi="Verdana"/>
          <w:sz w:val="20"/>
          <w:szCs w:val="20"/>
          <w:lang w:eastAsia="en-US"/>
        </w:rPr>
      </w:pPr>
      <w:r w:rsidRPr="00354C29">
        <w:rPr>
          <w:rFonts w:ascii="Verdana" w:eastAsia="Calibri" w:hAnsi="Verdana"/>
          <w:sz w:val="20"/>
          <w:szCs w:val="20"/>
          <w:lang w:eastAsia="en-US"/>
        </w:rPr>
        <w:t xml:space="preserve">c) Si se trata de Personas Jurídicas, copia autenticada del Estatuto o contrato social, inscripto en el Registro de Personas Jurídicas correspondiente, y acreditación debidamente certificada de la persona representante y/o apoderada. </w:t>
      </w:r>
    </w:p>
    <w:p w14:paraId="48448454" w14:textId="77777777" w:rsidR="002B5A9A" w:rsidRPr="00354C29" w:rsidRDefault="002B5A9A" w:rsidP="002B5A9A">
      <w:pPr>
        <w:jc w:val="both"/>
        <w:rPr>
          <w:rFonts w:ascii="Verdana" w:eastAsia="Calibri" w:hAnsi="Verdana"/>
          <w:sz w:val="20"/>
          <w:szCs w:val="20"/>
          <w:lang w:eastAsia="en-US"/>
        </w:rPr>
      </w:pPr>
      <w:r w:rsidRPr="00354C29">
        <w:rPr>
          <w:rFonts w:ascii="Verdana" w:eastAsia="Calibri" w:hAnsi="Verdana"/>
          <w:sz w:val="20"/>
          <w:szCs w:val="20"/>
          <w:lang w:eastAsia="en-US"/>
        </w:rPr>
        <w:t xml:space="preserve">d) Constancias de su situación impositiva y previsional. </w:t>
      </w:r>
    </w:p>
    <w:p w14:paraId="079578AA" w14:textId="77777777" w:rsidR="002B5A9A" w:rsidRPr="00354C29" w:rsidRDefault="002B5A9A" w:rsidP="002B5A9A">
      <w:pPr>
        <w:jc w:val="both"/>
        <w:rPr>
          <w:rFonts w:ascii="Verdana" w:eastAsia="Calibri" w:hAnsi="Verdana"/>
          <w:sz w:val="20"/>
          <w:szCs w:val="20"/>
          <w:lang w:eastAsia="en-US"/>
        </w:rPr>
      </w:pPr>
      <w:r w:rsidRPr="00354C29">
        <w:rPr>
          <w:rFonts w:ascii="Verdana" w:eastAsia="Calibri" w:hAnsi="Verdana"/>
          <w:sz w:val="20"/>
          <w:szCs w:val="20"/>
          <w:lang w:eastAsia="en-US"/>
        </w:rPr>
        <w:t xml:space="preserve">e) Descripción de las características técnicas de la maquinaria a habilitar y de la capacidad perforante. </w:t>
      </w:r>
    </w:p>
    <w:p w14:paraId="0C42C5B0" w14:textId="77777777" w:rsidR="002B5A9A" w:rsidRPr="00354C29" w:rsidRDefault="002B5A9A" w:rsidP="002B5A9A">
      <w:pPr>
        <w:jc w:val="both"/>
        <w:rPr>
          <w:rFonts w:ascii="Verdana" w:eastAsia="Calibri" w:hAnsi="Verdana"/>
          <w:sz w:val="20"/>
          <w:szCs w:val="20"/>
          <w:lang w:eastAsia="en-US"/>
        </w:rPr>
      </w:pPr>
      <w:proofErr w:type="gramStart"/>
      <w:r w:rsidRPr="00354C29">
        <w:rPr>
          <w:rFonts w:ascii="Verdana" w:eastAsia="Calibri" w:hAnsi="Verdana"/>
          <w:sz w:val="20"/>
          <w:szCs w:val="20"/>
          <w:lang w:eastAsia="en-US"/>
        </w:rPr>
        <w:t>F )</w:t>
      </w:r>
      <w:proofErr w:type="gramEnd"/>
      <w:r w:rsidRPr="00354C29">
        <w:rPr>
          <w:rFonts w:ascii="Verdana" w:eastAsia="Calibri" w:hAnsi="Verdana"/>
          <w:sz w:val="20"/>
          <w:szCs w:val="20"/>
          <w:lang w:eastAsia="en-US"/>
        </w:rPr>
        <w:t xml:space="preserve"> Habilitación correspondiente de la Dirección Provincial de Transporte.</w:t>
      </w:r>
    </w:p>
    <w:p w14:paraId="78A69FB1" w14:textId="77777777" w:rsidR="002B5A9A" w:rsidRPr="00354C29" w:rsidRDefault="002B5A9A" w:rsidP="002B5A9A">
      <w:pPr>
        <w:jc w:val="both"/>
        <w:rPr>
          <w:rFonts w:ascii="Verdana" w:eastAsia="Calibri" w:hAnsi="Verdana"/>
          <w:sz w:val="20"/>
          <w:szCs w:val="20"/>
          <w:lang w:eastAsia="en-US"/>
        </w:rPr>
      </w:pPr>
      <w:r w:rsidRPr="00354C29">
        <w:rPr>
          <w:rFonts w:ascii="Verdana" w:eastAsia="Calibri" w:hAnsi="Verdana"/>
          <w:sz w:val="20"/>
          <w:szCs w:val="20"/>
          <w:lang w:eastAsia="en-US"/>
        </w:rPr>
        <w:t xml:space="preserve">g) Datos Personales del representante técnico. </w:t>
      </w:r>
    </w:p>
    <w:p w14:paraId="2B493054" w14:textId="77777777" w:rsidR="002B5A9A" w:rsidRPr="00354C29" w:rsidRDefault="002B5A9A" w:rsidP="002B5A9A">
      <w:pPr>
        <w:spacing w:after="200" w:line="276" w:lineRule="auto"/>
        <w:jc w:val="both"/>
        <w:rPr>
          <w:rFonts w:ascii="Verdana" w:eastAsia="Calibri" w:hAnsi="Verdana"/>
          <w:sz w:val="20"/>
          <w:szCs w:val="20"/>
          <w:lang w:eastAsia="en-US"/>
        </w:rPr>
      </w:pPr>
    </w:p>
    <w:p w14:paraId="31CFD711" w14:textId="77777777" w:rsidR="002B5A9A" w:rsidRPr="00354C29" w:rsidRDefault="002B5A9A" w:rsidP="002B5A9A">
      <w:pPr>
        <w:spacing w:after="200" w:line="276" w:lineRule="auto"/>
        <w:jc w:val="both"/>
        <w:rPr>
          <w:rFonts w:ascii="Verdana" w:eastAsia="Calibri" w:hAnsi="Verdana"/>
          <w:sz w:val="20"/>
          <w:szCs w:val="20"/>
          <w:lang w:eastAsia="en-US"/>
        </w:rPr>
      </w:pPr>
      <w:r w:rsidRPr="00354C29">
        <w:rPr>
          <w:rFonts w:ascii="Verdana" w:eastAsia="Calibri" w:hAnsi="Verdana"/>
          <w:sz w:val="20"/>
          <w:szCs w:val="20"/>
          <w:lang w:eastAsia="en-US"/>
        </w:rPr>
        <w:t xml:space="preserve">Artículo 5º) Será requisito indispensable para perforar, portar en cada equipo la correspondiente oblea de habilitación, extendida por la Dirección Provincial de Recursos Hídricos. </w:t>
      </w:r>
    </w:p>
    <w:p w14:paraId="0D7A64C5" w14:textId="77777777" w:rsidR="002B5A9A" w:rsidRPr="00354C29" w:rsidRDefault="002B5A9A" w:rsidP="002B5A9A">
      <w:pPr>
        <w:spacing w:after="200" w:line="276" w:lineRule="auto"/>
        <w:jc w:val="both"/>
        <w:rPr>
          <w:rFonts w:ascii="Verdana" w:eastAsia="Calibri" w:hAnsi="Verdana"/>
          <w:sz w:val="20"/>
          <w:szCs w:val="20"/>
          <w:lang w:eastAsia="en-US"/>
        </w:rPr>
      </w:pPr>
      <w:r w:rsidRPr="00354C29">
        <w:rPr>
          <w:rFonts w:ascii="Verdana" w:eastAsia="Calibri" w:hAnsi="Verdana"/>
          <w:sz w:val="20"/>
          <w:szCs w:val="20"/>
          <w:lang w:eastAsia="en-US"/>
        </w:rPr>
        <w:t xml:space="preserve">Artículo 6º) La Dirección Provincial de Recursos Hídricos, podrá revocar el Permiso otorgado en los casos que crea conveniente, ante el incumplimiento de la Normativa Vigente. </w:t>
      </w:r>
    </w:p>
    <w:p w14:paraId="2B7898E2" w14:textId="77777777" w:rsidR="002B5A9A" w:rsidRPr="00354C29" w:rsidRDefault="002B5A9A" w:rsidP="002B5A9A">
      <w:pPr>
        <w:spacing w:after="200" w:line="276" w:lineRule="auto"/>
        <w:jc w:val="both"/>
        <w:rPr>
          <w:rFonts w:ascii="Verdana" w:eastAsia="Calibri" w:hAnsi="Verdana"/>
          <w:sz w:val="20"/>
          <w:szCs w:val="20"/>
          <w:lang w:eastAsia="en-US"/>
        </w:rPr>
      </w:pPr>
      <w:r w:rsidRPr="00354C29">
        <w:rPr>
          <w:rFonts w:ascii="Verdana" w:eastAsia="Calibri" w:hAnsi="Verdana"/>
          <w:sz w:val="20"/>
          <w:szCs w:val="20"/>
          <w:lang w:eastAsia="en-US"/>
        </w:rPr>
        <w:t xml:space="preserve">Artículo7º) REGISTRESE. Tomen conocimiento Presidencia, Dirección General de Gestión Técnica y Administrativa, Asesoría Letrada. </w:t>
      </w:r>
      <w:proofErr w:type="spellStart"/>
      <w:r w:rsidRPr="00354C29">
        <w:rPr>
          <w:rFonts w:ascii="Verdana" w:eastAsia="Calibri" w:hAnsi="Verdana"/>
          <w:sz w:val="20"/>
          <w:szCs w:val="20"/>
          <w:lang w:eastAsia="en-US"/>
        </w:rPr>
        <w:t>Dése</w:t>
      </w:r>
      <w:proofErr w:type="spellEnd"/>
      <w:r w:rsidRPr="00354C29">
        <w:rPr>
          <w:rFonts w:ascii="Verdana" w:eastAsia="Calibri" w:hAnsi="Verdana"/>
          <w:sz w:val="20"/>
          <w:szCs w:val="20"/>
          <w:lang w:eastAsia="en-US"/>
        </w:rPr>
        <w:t xml:space="preserve"> al Boletín Oficial y cumplido. ARCHIVESE.-</w:t>
      </w:r>
    </w:p>
    <w:p w14:paraId="4C8DDC3C" w14:textId="77777777" w:rsidR="002B5A9A" w:rsidRPr="00354C29" w:rsidRDefault="002B5A9A" w:rsidP="002B5A9A">
      <w:pPr>
        <w:jc w:val="center"/>
        <w:rPr>
          <w:rFonts w:ascii="Verdana" w:eastAsia="Calibri" w:hAnsi="Verdana"/>
          <w:sz w:val="20"/>
          <w:szCs w:val="20"/>
          <w:lang w:eastAsia="en-US"/>
        </w:rPr>
      </w:pPr>
    </w:p>
    <w:p w14:paraId="7946C43B" w14:textId="77777777" w:rsidR="002B5A9A" w:rsidRPr="00354C29" w:rsidRDefault="002B5A9A" w:rsidP="002B5A9A">
      <w:pPr>
        <w:jc w:val="center"/>
        <w:rPr>
          <w:rFonts w:ascii="Verdana" w:eastAsia="Calibri" w:hAnsi="Verdana"/>
          <w:sz w:val="20"/>
          <w:szCs w:val="20"/>
          <w:lang w:eastAsia="en-US"/>
        </w:rPr>
      </w:pPr>
    </w:p>
    <w:p w14:paraId="2AE314DB" w14:textId="77777777" w:rsidR="002B5A9A" w:rsidRPr="00354C29" w:rsidRDefault="002B5A9A" w:rsidP="002B5A9A">
      <w:pPr>
        <w:jc w:val="center"/>
        <w:rPr>
          <w:rFonts w:ascii="Verdana" w:eastAsia="Calibri" w:hAnsi="Verdana"/>
          <w:sz w:val="20"/>
          <w:szCs w:val="20"/>
          <w:lang w:eastAsia="en-US"/>
        </w:rPr>
      </w:pPr>
      <w:r w:rsidRPr="00354C29">
        <w:rPr>
          <w:rFonts w:ascii="Verdana" w:eastAsia="Calibri" w:hAnsi="Verdana"/>
          <w:sz w:val="20"/>
          <w:szCs w:val="20"/>
          <w:lang w:eastAsia="en-US"/>
        </w:rPr>
        <w:t>FELICIANO YAÑEZ</w:t>
      </w:r>
    </w:p>
    <w:p w14:paraId="64A3CE21" w14:textId="77777777" w:rsidR="002B5A9A" w:rsidRPr="00354C29" w:rsidRDefault="002B5A9A" w:rsidP="002B5A9A">
      <w:pPr>
        <w:jc w:val="center"/>
        <w:rPr>
          <w:rFonts w:ascii="Verdana" w:eastAsia="Calibri" w:hAnsi="Verdana"/>
          <w:sz w:val="20"/>
          <w:szCs w:val="20"/>
          <w:lang w:eastAsia="en-US"/>
        </w:rPr>
      </w:pPr>
      <w:proofErr w:type="spellStart"/>
      <w:r w:rsidRPr="00354C29">
        <w:rPr>
          <w:rFonts w:ascii="Verdana" w:eastAsia="Calibri" w:hAnsi="Verdana"/>
          <w:sz w:val="20"/>
          <w:szCs w:val="20"/>
          <w:lang w:eastAsia="en-US"/>
        </w:rPr>
        <w:t>Direc</w:t>
      </w:r>
      <w:proofErr w:type="spellEnd"/>
      <w:r w:rsidRPr="00354C29">
        <w:rPr>
          <w:rFonts w:ascii="Verdana" w:eastAsia="Calibri" w:hAnsi="Verdana"/>
          <w:sz w:val="20"/>
          <w:szCs w:val="20"/>
          <w:lang w:eastAsia="en-US"/>
        </w:rPr>
        <w:t>. Provincial Rec. Hídricos</w:t>
      </w:r>
    </w:p>
    <w:p w14:paraId="7B27A725" w14:textId="77777777" w:rsidR="002B5A9A" w:rsidRPr="00354C29" w:rsidRDefault="002B5A9A" w:rsidP="002B5A9A">
      <w:pPr>
        <w:jc w:val="center"/>
        <w:rPr>
          <w:rFonts w:ascii="Verdana" w:eastAsia="Calibri" w:hAnsi="Verdana"/>
          <w:sz w:val="20"/>
          <w:szCs w:val="20"/>
          <w:lang w:eastAsia="en-US"/>
        </w:rPr>
      </w:pPr>
      <w:r w:rsidRPr="00354C29">
        <w:rPr>
          <w:rFonts w:ascii="Verdana" w:eastAsia="Calibri" w:hAnsi="Verdana"/>
          <w:sz w:val="20"/>
          <w:szCs w:val="20"/>
          <w:lang w:eastAsia="en-US"/>
        </w:rPr>
        <w:t>Consejo Agrario Provincial</w:t>
      </w:r>
    </w:p>
    <w:p w14:paraId="3B442A82" w14:textId="77777777" w:rsidR="002B5A9A" w:rsidRPr="00354C29" w:rsidRDefault="002B5A9A" w:rsidP="002B5A9A">
      <w:pPr>
        <w:jc w:val="center"/>
        <w:rPr>
          <w:rFonts w:ascii="Verdana" w:eastAsia="Calibri" w:hAnsi="Verdana"/>
          <w:sz w:val="20"/>
          <w:szCs w:val="20"/>
          <w:lang w:eastAsia="en-US"/>
        </w:rPr>
      </w:pPr>
      <w:r w:rsidRPr="00354C29">
        <w:rPr>
          <w:rFonts w:ascii="Verdana" w:eastAsia="Calibri" w:hAnsi="Verdana"/>
          <w:sz w:val="20"/>
          <w:szCs w:val="20"/>
          <w:lang w:eastAsia="en-US"/>
        </w:rPr>
        <w:t>Provincia de Santa Cruz</w:t>
      </w:r>
    </w:p>
    <w:p w14:paraId="411F7EA4" w14:textId="77777777" w:rsidR="001A7028" w:rsidRPr="00354C29" w:rsidRDefault="001A7028">
      <w:pPr>
        <w:jc w:val="center"/>
        <w:rPr>
          <w:rFonts w:ascii="Verdana" w:hAnsi="Verdana" w:cs="Arial"/>
          <w:sz w:val="20"/>
          <w:szCs w:val="20"/>
          <w:lang w:val="es-AR"/>
        </w:rPr>
      </w:pPr>
    </w:p>
    <w:p w14:paraId="704A2301" w14:textId="77777777" w:rsidR="001A7028" w:rsidRPr="00354C29" w:rsidRDefault="001A7028">
      <w:pPr>
        <w:jc w:val="center"/>
        <w:rPr>
          <w:rFonts w:ascii="Verdana" w:hAnsi="Verdana" w:cs="Arial"/>
          <w:sz w:val="20"/>
          <w:szCs w:val="20"/>
          <w:lang w:val="es-AR"/>
        </w:rPr>
      </w:pPr>
    </w:p>
    <w:p w14:paraId="672DDDDD" w14:textId="77777777" w:rsidR="001A7028" w:rsidRPr="00354C29" w:rsidRDefault="001A7028">
      <w:pPr>
        <w:jc w:val="center"/>
        <w:rPr>
          <w:rFonts w:ascii="Verdana" w:hAnsi="Verdana" w:cs="Arial"/>
          <w:sz w:val="20"/>
          <w:szCs w:val="20"/>
          <w:lang w:val="es-AR"/>
        </w:rPr>
      </w:pPr>
    </w:p>
    <w:p w14:paraId="65A554E7" w14:textId="77777777" w:rsidR="001A7028" w:rsidRPr="00354C29" w:rsidRDefault="001A7028">
      <w:pPr>
        <w:jc w:val="center"/>
        <w:rPr>
          <w:rFonts w:ascii="Verdana" w:hAnsi="Verdana" w:cs="Arial"/>
          <w:sz w:val="20"/>
          <w:szCs w:val="20"/>
          <w:lang w:val="es-AR"/>
        </w:rPr>
      </w:pPr>
    </w:p>
    <w:p w14:paraId="12B71828" w14:textId="77777777" w:rsidR="002B5A9A" w:rsidRPr="00354C29" w:rsidRDefault="002B5A9A">
      <w:pPr>
        <w:jc w:val="center"/>
        <w:rPr>
          <w:rFonts w:ascii="Verdana" w:hAnsi="Verdana" w:cs="Arial"/>
          <w:sz w:val="20"/>
          <w:szCs w:val="20"/>
          <w:lang w:val="es-AR"/>
        </w:rPr>
      </w:pPr>
    </w:p>
    <w:p w14:paraId="15268223" w14:textId="77777777" w:rsidR="002B5A9A" w:rsidRPr="00354C29" w:rsidRDefault="002B5A9A">
      <w:pPr>
        <w:jc w:val="center"/>
        <w:rPr>
          <w:rFonts w:ascii="Verdana" w:hAnsi="Verdana" w:cs="Arial"/>
          <w:sz w:val="20"/>
          <w:szCs w:val="20"/>
          <w:lang w:val="es-AR"/>
        </w:rPr>
      </w:pPr>
    </w:p>
    <w:p w14:paraId="015B36C2" w14:textId="77777777" w:rsidR="002B5A9A" w:rsidRDefault="002B5A9A">
      <w:pPr>
        <w:jc w:val="center"/>
        <w:rPr>
          <w:rFonts w:ascii="Verdana" w:hAnsi="Verdana" w:cs="Arial"/>
          <w:sz w:val="20"/>
          <w:szCs w:val="20"/>
          <w:lang w:val="es-AR"/>
        </w:rPr>
      </w:pPr>
    </w:p>
    <w:p w14:paraId="2350733D" w14:textId="77777777" w:rsidR="00E50DB5" w:rsidRDefault="00E50DB5">
      <w:pPr>
        <w:jc w:val="center"/>
        <w:rPr>
          <w:rFonts w:ascii="Verdana" w:hAnsi="Verdana" w:cs="Arial"/>
          <w:sz w:val="20"/>
          <w:szCs w:val="20"/>
          <w:lang w:val="es-AR"/>
        </w:rPr>
      </w:pPr>
    </w:p>
    <w:p w14:paraId="6061BEEE" w14:textId="77777777" w:rsidR="00E50DB5" w:rsidRDefault="00E50DB5">
      <w:pPr>
        <w:jc w:val="center"/>
        <w:rPr>
          <w:rFonts w:ascii="Verdana" w:hAnsi="Verdana" w:cs="Arial"/>
          <w:sz w:val="20"/>
          <w:szCs w:val="20"/>
          <w:lang w:val="es-AR"/>
        </w:rPr>
      </w:pPr>
    </w:p>
    <w:p w14:paraId="20E698A7" w14:textId="77777777" w:rsidR="00E50DB5" w:rsidRDefault="00E50DB5">
      <w:pPr>
        <w:jc w:val="center"/>
        <w:rPr>
          <w:rFonts w:ascii="Verdana" w:hAnsi="Verdana" w:cs="Arial"/>
          <w:sz w:val="20"/>
          <w:szCs w:val="20"/>
          <w:lang w:val="es-AR"/>
        </w:rPr>
      </w:pPr>
    </w:p>
    <w:p w14:paraId="497AF4EA" w14:textId="77777777" w:rsidR="00E50DB5" w:rsidRDefault="00E50DB5">
      <w:pPr>
        <w:jc w:val="center"/>
        <w:rPr>
          <w:rFonts w:ascii="Verdana" w:hAnsi="Verdana" w:cs="Arial"/>
          <w:sz w:val="20"/>
          <w:szCs w:val="20"/>
          <w:lang w:val="es-AR"/>
        </w:rPr>
      </w:pPr>
    </w:p>
    <w:p w14:paraId="0D12A255" w14:textId="77777777" w:rsidR="00E50DB5" w:rsidRDefault="00E50DB5">
      <w:pPr>
        <w:jc w:val="center"/>
        <w:rPr>
          <w:rFonts w:ascii="Verdana" w:hAnsi="Verdana" w:cs="Arial"/>
          <w:sz w:val="20"/>
          <w:szCs w:val="20"/>
          <w:lang w:val="es-AR"/>
        </w:rPr>
      </w:pPr>
    </w:p>
    <w:p w14:paraId="1EEA4AE2" w14:textId="77777777" w:rsidR="00E50DB5" w:rsidRDefault="00E50DB5">
      <w:pPr>
        <w:jc w:val="center"/>
        <w:rPr>
          <w:rFonts w:ascii="Verdana" w:hAnsi="Verdana" w:cs="Arial"/>
          <w:sz w:val="20"/>
          <w:szCs w:val="20"/>
          <w:lang w:val="es-AR"/>
        </w:rPr>
      </w:pPr>
    </w:p>
    <w:p w14:paraId="1D4775D4" w14:textId="77777777" w:rsidR="00E50DB5" w:rsidRDefault="00E50DB5">
      <w:pPr>
        <w:jc w:val="center"/>
        <w:rPr>
          <w:rFonts w:ascii="Verdana" w:hAnsi="Verdana" w:cs="Arial"/>
          <w:sz w:val="20"/>
          <w:szCs w:val="20"/>
          <w:lang w:val="es-AR"/>
        </w:rPr>
      </w:pPr>
    </w:p>
    <w:p w14:paraId="5980028E" w14:textId="77777777" w:rsidR="00E50DB5" w:rsidRDefault="00E50DB5">
      <w:pPr>
        <w:jc w:val="center"/>
        <w:rPr>
          <w:rFonts w:ascii="Verdana" w:hAnsi="Verdana" w:cs="Arial"/>
          <w:sz w:val="20"/>
          <w:szCs w:val="20"/>
          <w:lang w:val="es-AR"/>
        </w:rPr>
      </w:pPr>
    </w:p>
    <w:p w14:paraId="1EEEF8CD" w14:textId="77777777" w:rsidR="00E50DB5" w:rsidRDefault="00E50DB5">
      <w:pPr>
        <w:jc w:val="center"/>
        <w:rPr>
          <w:rFonts w:ascii="Verdana" w:hAnsi="Verdana" w:cs="Arial"/>
          <w:sz w:val="20"/>
          <w:szCs w:val="20"/>
          <w:lang w:val="es-AR"/>
        </w:rPr>
      </w:pPr>
    </w:p>
    <w:p w14:paraId="50CB8393" w14:textId="77777777" w:rsidR="00E50DB5" w:rsidRDefault="00E50DB5">
      <w:pPr>
        <w:jc w:val="center"/>
        <w:rPr>
          <w:rFonts w:ascii="Verdana" w:hAnsi="Verdana" w:cs="Arial"/>
          <w:sz w:val="20"/>
          <w:szCs w:val="20"/>
          <w:lang w:val="es-AR"/>
        </w:rPr>
      </w:pPr>
    </w:p>
    <w:p w14:paraId="2A837399" w14:textId="77777777" w:rsidR="00E50DB5" w:rsidRDefault="00E50DB5">
      <w:pPr>
        <w:jc w:val="center"/>
        <w:rPr>
          <w:rFonts w:ascii="Verdana" w:hAnsi="Verdana" w:cs="Arial"/>
          <w:sz w:val="20"/>
          <w:szCs w:val="20"/>
          <w:lang w:val="es-AR"/>
        </w:rPr>
      </w:pPr>
    </w:p>
    <w:p w14:paraId="0FF67C37" w14:textId="77777777" w:rsidR="00E50DB5" w:rsidRDefault="00E50DB5">
      <w:pPr>
        <w:jc w:val="center"/>
        <w:rPr>
          <w:rFonts w:ascii="Verdana" w:hAnsi="Verdana" w:cs="Arial"/>
          <w:sz w:val="20"/>
          <w:szCs w:val="20"/>
          <w:lang w:val="es-AR"/>
        </w:rPr>
      </w:pPr>
    </w:p>
    <w:p w14:paraId="7E081654" w14:textId="77777777" w:rsidR="00E50DB5" w:rsidRDefault="00E50DB5">
      <w:pPr>
        <w:jc w:val="center"/>
        <w:rPr>
          <w:rFonts w:ascii="Verdana" w:hAnsi="Verdana" w:cs="Arial"/>
          <w:sz w:val="20"/>
          <w:szCs w:val="20"/>
          <w:lang w:val="es-AR"/>
        </w:rPr>
      </w:pPr>
    </w:p>
    <w:p w14:paraId="174D983E" w14:textId="77777777" w:rsidR="00E50DB5" w:rsidRDefault="00E50DB5">
      <w:pPr>
        <w:jc w:val="center"/>
        <w:rPr>
          <w:rFonts w:ascii="Verdana" w:hAnsi="Verdana" w:cs="Arial"/>
          <w:sz w:val="20"/>
          <w:szCs w:val="20"/>
          <w:lang w:val="es-AR"/>
        </w:rPr>
      </w:pPr>
    </w:p>
    <w:p w14:paraId="16D64297" w14:textId="77777777" w:rsidR="002B5A9A" w:rsidRPr="00354C29" w:rsidRDefault="002B5A9A" w:rsidP="002B5A9A">
      <w:pPr>
        <w:rPr>
          <w:rFonts w:ascii="Verdana" w:hAnsi="Verdana"/>
          <w:sz w:val="20"/>
          <w:szCs w:val="20"/>
        </w:rPr>
      </w:pPr>
    </w:p>
    <w:p w14:paraId="34C559F2" w14:textId="77777777" w:rsidR="002B5A9A" w:rsidRPr="00354C29" w:rsidRDefault="002B5A9A" w:rsidP="002B5A9A">
      <w:pPr>
        <w:rPr>
          <w:rFonts w:ascii="Verdana" w:hAnsi="Verdana"/>
          <w:sz w:val="20"/>
          <w:szCs w:val="20"/>
        </w:rPr>
      </w:pPr>
    </w:p>
    <w:p w14:paraId="12187082" w14:textId="77777777" w:rsidR="002B5A9A" w:rsidRPr="00354C29" w:rsidRDefault="002B5A9A" w:rsidP="002B5A9A">
      <w:pPr>
        <w:rPr>
          <w:rFonts w:ascii="Verdana" w:hAnsi="Verdana"/>
          <w:sz w:val="20"/>
          <w:szCs w:val="20"/>
        </w:rPr>
      </w:pPr>
    </w:p>
    <w:p w14:paraId="4EA0EBAA" w14:textId="77777777" w:rsidR="002B5A9A" w:rsidRPr="00354C29" w:rsidRDefault="002B5A9A" w:rsidP="002B5A9A">
      <w:pPr>
        <w:rPr>
          <w:rFonts w:ascii="Verdana" w:hAnsi="Verdana"/>
          <w:sz w:val="20"/>
          <w:szCs w:val="20"/>
        </w:rPr>
      </w:pPr>
    </w:p>
    <w:p w14:paraId="0E7DBAB1" w14:textId="77777777" w:rsidR="002B5A9A" w:rsidRPr="00354C29" w:rsidRDefault="002B5A9A" w:rsidP="002B5A9A">
      <w:pPr>
        <w:rPr>
          <w:rFonts w:ascii="Verdana" w:hAnsi="Verdana"/>
          <w:sz w:val="20"/>
          <w:szCs w:val="20"/>
        </w:rPr>
      </w:pPr>
    </w:p>
    <w:p w14:paraId="086FDB4A" w14:textId="77777777" w:rsidR="002B5A9A" w:rsidRPr="00354C29" w:rsidRDefault="002B5A9A" w:rsidP="002B5A9A">
      <w:pPr>
        <w:rPr>
          <w:rFonts w:ascii="Verdana" w:hAnsi="Verdana"/>
          <w:sz w:val="20"/>
          <w:szCs w:val="20"/>
        </w:rPr>
      </w:pPr>
    </w:p>
    <w:p w14:paraId="463C6832" w14:textId="77777777" w:rsidR="00B949DD" w:rsidRPr="00B949DD" w:rsidRDefault="00B949DD" w:rsidP="00B949DD">
      <w:pPr>
        <w:keepNext/>
        <w:spacing w:line="360" w:lineRule="auto"/>
        <w:jc w:val="center"/>
        <w:outlineLvl w:val="1"/>
        <w:rPr>
          <w:rFonts w:ascii="Verdana" w:hAnsi="Verdana"/>
          <w:b/>
          <w:szCs w:val="20"/>
          <w:u w:val="single"/>
          <w:lang w:val="es-MX"/>
        </w:rPr>
      </w:pPr>
      <w:r w:rsidRPr="00B949DD">
        <w:rPr>
          <w:rFonts w:ascii="Verdana" w:hAnsi="Verdana"/>
          <w:b/>
          <w:szCs w:val="20"/>
          <w:u w:val="single"/>
          <w:lang w:val="es-MX"/>
        </w:rPr>
        <w:lastRenderedPageBreak/>
        <w:t>REGISTRO DE EMPRESAS PERFORADORAS</w:t>
      </w:r>
    </w:p>
    <w:p w14:paraId="1676167D" w14:textId="77777777" w:rsidR="00B949DD" w:rsidRPr="00B949DD" w:rsidRDefault="00B949DD" w:rsidP="00B949DD">
      <w:pPr>
        <w:spacing w:line="360" w:lineRule="auto"/>
        <w:jc w:val="both"/>
        <w:rPr>
          <w:rFonts w:ascii="Verdana" w:hAnsi="Verdana"/>
          <w:b/>
          <w:szCs w:val="20"/>
          <w:u w:val="single"/>
          <w:lang w:val="es-MX"/>
        </w:rPr>
      </w:pPr>
    </w:p>
    <w:p w14:paraId="4B498876" w14:textId="77777777" w:rsidR="00B949DD" w:rsidRPr="00B949DD" w:rsidRDefault="00B949DD" w:rsidP="00B949DD">
      <w:pPr>
        <w:keepNext/>
        <w:spacing w:line="360" w:lineRule="auto"/>
        <w:outlineLvl w:val="2"/>
        <w:rPr>
          <w:rFonts w:ascii="Verdana" w:hAnsi="Verdana"/>
          <w:b/>
          <w:i/>
          <w:iCs/>
          <w:szCs w:val="20"/>
          <w:u w:val="single"/>
          <w:lang w:val="es-MX"/>
        </w:rPr>
      </w:pPr>
      <w:r w:rsidRPr="00B949DD">
        <w:rPr>
          <w:rFonts w:ascii="Verdana" w:hAnsi="Verdana"/>
          <w:b/>
          <w:i/>
          <w:iCs/>
          <w:szCs w:val="20"/>
          <w:u w:val="single"/>
          <w:lang w:val="es-MX"/>
        </w:rPr>
        <w:t>De los Requisitos Administrativos a presentar para la Inscripción:</w:t>
      </w:r>
    </w:p>
    <w:p w14:paraId="5F04E28B" w14:textId="77777777" w:rsidR="00B949DD" w:rsidRPr="00B949DD" w:rsidRDefault="00B949DD" w:rsidP="00B949DD">
      <w:pPr>
        <w:spacing w:line="360" w:lineRule="auto"/>
        <w:jc w:val="both"/>
        <w:rPr>
          <w:rFonts w:ascii="Verdana" w:hAnsi="Verdana"/>
          <w:szCs w:val="20"/>
          <w:lang w:val="es-MX"/>
        </w:rPr>
      </w:pPr>
    </w:p>
    <w:p w14:paraId="5973D9DE"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Todo expediente referido a la solicitud de Inscripción en el Registro de Empresas Perforadoras se iniciará por Mesa de Entradas del Consejo Agrario Provincial, para lo cual la información a presentar por el interesado deberá consignar lo siguiente:</w:t>
      </w:r>
    </w:p>
    <w:p w14:paraId="4C79FEA7" w14:textId="77777777" w:rsidR="00B949DD" w:rsidRPr="00B949DD" w:rsidRDefault="00B949DD" w:rsidP="00B949DD">
      <w:pPr>
        <w:spacing w:line="360" w:lineRule="auto"/>
        <w:jc w:val="both"/>
        <w:rPr>
          <w:rFonts w:ascii="Verdana" w:hAnsi="Verdana"/>
          <w:szCs w:val="20"/>
          <w:lang w:val="es-MX"/>
        </w:rPr>
      </w:pPr>
    </w:p>
    <w:p w14:paraId="7F2B20CF" w14:textId="77777777" w:rsidR="00B949DD" w:rsidRPr="00B949DD" w:rsidRDefault="00B949DD" w:rsidP="00E6499C">
      <w:pPr>
        <w:numPr>
          <w:ilvl w:val="0"/>
          <w:numId w:val="45"/>
        </w:numPr>
        <w:spacing w:line="360" w:lineRule="auto"/>
        <w:jc w:val="both"/>
        <w:rPr>
          <w:rFonts w:ascii="Verdana" w:hAnsi="Verdana"/>
          <w:szCs w:val="20"/>
          <w:lang w:val="es-MX"/>
        </w:rPr>
      </w:pPr>
      <w:r w:rsidRPr="00B949DD">
        <w:rPr>
          <w:rFonts w:ascii="Verdana" w:hAnsi="Verdana"/>
          <w:szCs w:val="20"/>
          <w:lang w:val="es-MX"/>
        </w:rPr>
        <w:t>Nombre, denominación o razón social del solicitante, datos personales, domicilio real y legal constituido en la ciudad de Río Gallegos.</w:t>
      </w:r>
    </w:p>
    <w:p w14:paraId="3496A4BA" w14:textId="77777777" w:rsidR="00B949DD" w:rsidRPr="00B949DD" w:rsidRDefault="00B949DD" w:rsidP="00E6499C">
      <w:pPr>
        <w:numPr>
          <w:ilvl w:val="0"/>
          <w:numId w:val="45"/>
        </w:numPr>
        <w:spacing w:line="360" w:lineRule="auto"/>
        <w:jc w:val="both"/>
        <w:rPr>
          <w:rFonts w:ascii="Verdana" w:hAnsi="Verdana"/>
          <w:szCs w:val="20"/>
          <w:lang w:val="es-MX"/>
        </w:rPr>
      </w:pPr>
      <w:r w:rsidRPr="00B949DD">
        <w:rPr>
          <w:rFonts w:ascii="Verdana" w:hAnsi="Verdana"/>
          <w:szCs w:val="20"/>
          <w:lang w:val="es-MX"/>
        </w:rPr>
        <w:t>Si se trata de persona jurídica, copia autenticada del estatuto o contrato social, inscripto en el Registro de Personas Jurídicas correspondiente, y acreditación debidamente certificada de la persona representante y/o apoderada.</w:t>
      </w:r>
    </w:p>
    <w:p w14:paraId="123A5368" w14:textId="77777777" w:rsidR="00B949DD" w:rsidRPr="00B949DD" w:rsidRDefault="00B949DD" w:rsidP="00E6499C">
      <w:pPr>
        <w:numPr>
          <w:ilvl w:val="0"/>
          <w:numId w:val="45"/>
        </w:numPr>
        <w:spacing w:line="360" w:lineRule="auto"/>
        <w:jc w:val="both"/>
        <w:rPr>
          <w:rFonts w:ascii="Verdana" w:hAnsi="Verdana"/>
          <w:szCs w:val="20"/>
          <w:lang w:val="es-MX"/>
        </w:rPr>
      </w:pPr>
      <w:r w:rsidRPr="00B949DD">
        <w:rPr>
          <w:rFonts w:ascii="Verdana" w:hAnsi="Verdana"/>
          <w:szCs w:val="20"/>
          <w:lang w:val="es-MX"/>
        </w:rPr>
        <w:t>Constancias de su situación impositiva y previsional.</w:t>
      </w:r>
    </w:p>
    <w:p w14:paraId="629E7C78" w14:textId="77777777" w:rsidR="00B949DD" w:rsidRPr="00B949DD" w:rsidRDefault="00B949DD" w:rsidP="00E6499C">
      <w:pPr>
        <w:numPr>
          <w:ilvl w:val="0"/>
          <w:numId w:val="45"/>
        </w:numPr>
        <w:spacing w:line="360" w:lineRule="auto"/>
        <w:jc w:val="both"/>
        <w:rPr>
          <w:rFonts w:ascii="Verdana" w:hAnsi="Verdana"/>
          <w:szCs w:val="20"/>
          <w:lang w:val="es-MX"/>
        </w:rPr>
      </w:pPr>
      <w:r w:rsidRPr="00B949DD">
        <w:rPr>
          <w:rFonts w:ascii="Verdana" w:hAnsi="Verdana"/>
          <w:szCs w:val="20"/>
          <w:lang w:val="es-MX"/>
        </w:rPr>
        <w:t>Descripción de las características técnicas de la maquinaria a habilitar y de la capacidad perforante.</w:t>
      </w:r>
    </w:p>
    <w:p w14:paraId="7519F091" w14:textId="77777777" w:rsidR="00B949DD" w:rsidRPr="00B949DD" w:rsidRDefault="00B949DD" w:rsidP="00E6499C">
      <w:pPr>
        <w:numPr>
          <w:ilvl w:val="0"/>
          <w:numId w:val="45"/>
        </w:numPr>
        <w:spacing w:line="360" w:lineRule="auto"/>
        <w:jc w:val="both"/>
        <w:rPr>
          <w:rFonts w:ascii="Verdana" w:hAnsi="Verdana"/>
          <w:szCs w:val="20"/>
          <w:lang w:val="es-MX"/>
        </w:rPr>
      </w:pPr>
      <w:r w:rsidRPr="00B949DD">
        <w:rPr>
          <w:rFonts w:ascii="Verdana" w:hAnsi="Verdana"/>
          <w:szCs w:val="20"/>
          <w:lang w:val="es-MX"/>
        </w:rPr>
        <w:t>Habilitación correspondiente de la Dirección Provincial de Transporte.</w:t>
      </w:r>
    </w:p>
    <w:p w14:paraId="7F2ED6DE" w14:textId="77777777" w:rsidR="00B949DD" w:rsidRPr="00B949DD" w:rsidRDefault="00B949DD" w:rsidP="00E6499C">
      <w:pPr>
        <w:numPr>
          <w:ilvl w:val="0"/>
          <w:numId w:val="45"/>
        </w:numPr>
        <w:spacing w:line="360" w:lineRule="auto"/>
        <w:jc w:val="both"/>
        <w:rPr>
          <w:rFonts w:ascii="Verdana" w:hAnsi="Verdana"/>
          <w:szCs w:val="20"/>
          <w:lang w:val="es-MX"/>
        </w:rPr>
      </w:pPr>
      <w:r w:rsidRPr="00B949DD">
        <w:rPr>
          <w:rFonts w:ascii="Verdana" w:hAnsi="Verdana"/>
          <w:szCs w:val="20"/>
          <w:lang w:val="es-MX"/>
        </w:rPr>
        <w:t>Datos personales del representante técnico.</w:t>
      </w:r>
    </w:p>
    <w:p w14:paraId="42F60DF1" w14:textId="77777777" w:rsidR="00B949DD" w:rsidRPr="00B949DD" w:rsidRDefault="00B949DD" w:rsidP="00B949DD">
      <w:pPr>
        <w:spacing w:line="360" w:lineRule="auto"/>
        <w:jc w:val="both"/>
        <w:rPr>
          <w:rFonts w:ascii="Verdana" w:hAnsi="Verdana"/>
          <w:szCs w:val="20"/>
          <w:lang w:val="es-MX"/>
        </w:rPr>
      </w:pPr>
    </w:p>
    <w:p w14:paraId="7481A3CD"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Con la información descripta, se procederá al inicio del expediente, para su posterior análisis y habilitación, como asimismo a la inspección del estado de mantenimiento del equipo.</w:t>
      </w:r>
    </w:p>
    <w:p w14:paraId="2C75D3BA" w14:textId="77777777" w:rsidR="00B949DD" w:rsidRPr="00B949DD" w:rsidRDefault="00B949DD" w:rsidP="00B949DD">
      <w:pPr>
        <w:spacing w:line="360" w:lineRule="auto"/>
        <w:jc w:val="both"/>
        <w:rPr>
          <w:rFonts w:ascii="Verdana" w:hAnsi="Verdana"/>
          <w:szCs w:val="20"/>
          <w:lang w:val="es-MX"/>
        </w:rPr>
      </w:pPr>
      <w:r w:rsidRPr="00B949DD">
        <w:rPr>
          <w:rFonts w:ascii="Verdana" w:hAnsi="Verdana"/>
          <w:szCs w:val="20"/>
          <w:lang w:val="es-MX"/>
        </w:rPr>
        <w:t xml:space="preserve"> </w:t>
      </w:r>
    </w:p>
    <w:p w14:paraId="3F4861E9" w14:textId="77777777" w:rsidR="00B949DD" w:rsidRPr="00B949DD" w:rsidRDefault="00B949DD" w:rsidP="00B949DD">
      <w:pPr>
        <w:spacing w:line="360" w:lineRule="auto"/>
        <w:jc w:val="both"/>
        <w:rPr>
          <w:rFonts w:ascii="Verdana" w:hAnsi="Verdana"/>
          <w:b/>
          <w:i/>
          <w:iCs/>
          <w:szCs w:val="20"/>
          <w:u w:val="single"/>
          <w:lang w:val="es-MX"/>
        </w:rPr>
      </w:pPr>
      <w:r w:rsidRPr="00B949DD">
        <w:rPr>
          <w:rFonts w:ascii="Verdana" w:hAnsi="Verdana"/>
          <w:b/>
          <w:i/>
          <w:iCs/>
          <w:szCs w:val="20"/>
          <w:u w:val="single"/>
          <w:lang w:val="es-MX"/>
        </w:rPr>
        <w:t>Del Control de la Actividad y el Manejo del Registro:</w:t>
      </w:r>
    </w:p>
    <w:p w14:paraId="56E0EB3B" w14:textId="77777777" w:rsidR="00B949DD" w:rsidRPr="00B949DD" w:rsidRDefault="00B949DD" w:rsidP="00B949DD">
      <w:pPr>
        <w:spacing w:line="360" w:lineRule="auto"/>
        <w:jc w:val="both"/>
        <w:rPr>
          <w:rFonts w:ascii="Verdana" w:hAnsi="Verdana"/>
          <w:szCs w:val="20"/>
          <w:lang w:val="es-MX"/>
        </w:rPr>
      </w:pPr>
    </w:p>
    <w:p w14:paraId="0DAD0A22" w14:textId="77777777" w:rsidR="00B949DD" w:rsidRPr="00B949DD" w:rsidRDefault="00B949DD" w:rsidP="00B949DD">
      <w:pPr>
        <w:spacing w:line="360" w:lineRule="auto"/>
        <w:jc w:val="both"/>
        <w:rPr>
          <w:rFonts w:ascii="Verdana" w:hAnsi="Verdana"/>
          <w:szCs w:val="20"/>
          <w:lang w:val="es-MX"/>
        </w:rPr>
      </w:pPr>
      <w:r w:rsidRPr="00B949DD">
        <w:rPr>
          <w:rFonts w:ascii="Verdana" w:hAnsi="Verdana"/>
          <w:szCs w:val="20"/>
          <w:lang w:val="es-MX"/>
        </w:rPr>
        <w:t xml:space="preserve">Luego de la habilitación, la empresa perforadora deberá portar en cada equipo, la correspondiente oblea de habilitación expendida por la autoridad de aplicación, la que obligatoriamente deberá estar disponible ante el requerimiento de ésta, como de las inspecciones de </w:t>
      </w:r>
      <w:r w:rsidRPr="00B949DD">
        <w:rPr>
          <w:rFonts w:ascii="Verdana" w:hAnsi="Verdana"/>
          <w:szCs w:val="20"/>
          <w:lang w:val="es-MX"/>
        </w:rPr>
        <w:lastRenderedPageBreak/>
        <w:t>la Dirección provincial de Transporte o entes con quien la Autoridad de Aplicación haya celebrado convenios de asistencia o colaboración recíproca, con facultades para requerir dicha información, o realizar las actuaciones administrativas que se acuerden al efecto.</w:t>
      </w:r>
    </w:p>
    <w:p w14:paraId="426A69B5" w14:textId="77777777" w:rsidR="00B949DD" w:rsidRPr="00B949DD" w:rsidRDefault="00B949DD" w:rsidP="00B949DD">
      <w:pPr>
        <w:spacing w:after="120" w:line="360" w:lineRule="auto"/>
        <w:ind w:firstLine="567"/>
        <w:jc w:val="both"/>
        <w:rPr>
          <w:rFonts w:ascii="Verdana" w:hAnsi="Verdana"/>
          <w:szCs w:val="20"/>
          <w:lang w:val="es-MX"/>
        </w:rPr>
      </w:pPr>
      <w:r w:rsidRPr="00B949DD">
        <w:rPr>
          <w:rFonts w:ascii="Verdana" w:hAnsi="Verdana"/>
          <w:szCs w:val="20"/>
          <w:lang w:val="es-MX"/>
        </w:rPr>
        <w:t>La Autoridad de Aplicación entregará un libro visado y foliado a cada empresa habilitada, donde se anotará todo movimiento de equipos y maquinarias. El que deberá ser presentado a la misma ante su requerimiento, o al cierre de cada ejercicio fiscal.</w:t>
      </w:r>
    </w:p>
    <w:p w14:paraId="076616CE" w14:textId="77777777" w:rsidR="00B949DD" w:rsidRPr="00B949DD" w:rsidRDefault="00B949DD" w:rsidP="00B949DD">
      <w:pPr>
        <w:spacing w:after="120" w:line="360" w:lineRule="auto"/>
        <w:ind w:firstLine="567"/>
        <w:jc w:val="both"/>
        <w:rPr>
          <w:rFonts w:ascii="Verdana" w:hAnsi="Verdana"/>
          <w:szCs w:val="20"/>
          <w:lang w:val="es-MX"/>
        </w:rPr>
      </w:pPr>
      <w:r w:rsidRPr="00B949DD">
        <w:rPr>
          <w:rFonts w:ascii="Verdana" w:hAnsi="Verdana"/>
          <w:szCs w:val="20"/>
          <w:lang w:val="es-MX"/>
        </w:rPr>
        <w:t>Las habilitaciones emitidas tendrán una validez de dos (2) años, pudiéndose renovar, siempre que se dé cumplimiento a los requisitos exigidos en la presente reglamentación, o los que la Autoridad de Aplicación pudiere establecer en el futuro.</w:t>
      </w:r>
    </w:p>
    <w:p w14:paraId="72858C56"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El registro de Empresas Perforadoras será publicado en los medios gráficos de comunicación que establezca la Autoridad de Aplicación, como asimismo en páginas oficiales en Internet.</w:t>
      </w:r>
    </w:p>
    <w:p w14:paraId="0865C598" w14:textId="77777777" w:rsidR="00B949DD" w:rsidRPr="00B949DD" w:rsidRDefault="00B949DD" w:rsidP="00B949DD">
      <w:pPr>
        <w:spacing w:line="360" w:lineRule="auto"/>
        <w:jc w:val="both"/>
        <w:rPr>
          <w:rFonts w:ascii="Verdana" w:hAnsi="Verdana"/>
          <w:szCs w:val="20"/>
          <w:lang w:val="es-MX"/>
        </w:rPr>
      </w:pPr>
    </w:p>
    <w:p w14:paraId="4359FF8E" w14:textId="77777777" w:rsidR="00B949DD" w:rsidRPr="00B949DD" w:rsidRDefault="00B949DD" w:rsidP="00B949DD">
      <w:pPr>
        <w:spacing w:line="360" w:lineRule="auto"/>
        <w:jc w:val="both"/>
        <w:rPr>
          <w:rFonts w:ascii="Verdana" w:hAnsi="Verdana"/>
          <w:b/>
          <w:i/>
          <w:iCs/>
          <w:szCs w:val="20"/>
          <w:u w:val="single"/>
          <w:lang w:val="es-MX"/>
        </w:rPr>
      </w:pPr>
      <w:r w:rsidRPr="00B949DD">
        <w:rPr>
          <w:rFonts w:ascii="Verdana" w:hAnsi="Verdana"/>
          <w:b/>
          <w:i/>
          <w:iCs/>
          <w:szCs w:val="20"/>
          <w:u w:val="single"/>
          <w:lang w:val="es-MX"/>
        </w:rPr>
        <w:t>Del Permiso de Perforación:</w:t>
      </w:r>
    </w:p>
    <w:p w14:paraId="6EADD249" w14:textId="77777777" w:rsidR="00B949DD" w:rsidRPr="00B949DD" w:rsidRDefault="00B949DD" w:rsidP="00B949DD">
      <w:pPr>
        <w:spacing w:line="360" w:lineRule="auto"/>
        <w:jc w:val="both"/>
        <w:rPr>
          <w:rFonts w:ascii="Verdana" w:hAnsi="Verdana"/>
          <w:szCs w:val="20"/>
          <w:lang w:val="es-MX"/>
        </w:rPr>
      </w:pPr>
    </w:p>
    <w:p w14:paraId="1D692359"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Toda empresa debidamente habilitada por la Autoridad de Aplicación, deberá solicitar un Permiso de Perforación (PP), el que describirá:</w:t>
      </w:r>
    </w:p>
    <w:p w14:paraId="657DC54D" w14:textId="77777777" w:rsidR="00B949DD" w:rsidRPr="00B949DD" w:rsidRDefault="00B949DD" w:rsidP="00B949DD">
      <w:pPr>
        <w:spacing w:line="360" w:lineRule="auto"/>
        <w:jc w:val="both"/>
        <w:rPr>
          <w:rFonts w:ascii="Verdana" w:hAnsi="Verdana"/>
          <w:szCs w:val="20"/>
          <w:lang w:val="es-MX"/>
        </w:rPr>
      </w:pPr>
    </w:p>
    <w:p w14:paraId="25070F1D" w14:textId="77777777" w:rsidR="00B949DD" w:rsidRPr="00B949DD" w:rsidRDefault="00B949DD" w:rsidP="00E6499C">
      <w:pPr>
        <w:numPr>
          <w:ilvl w:val="0"/>
          <w:numId w:val="46"/>
        </w:numPr>
        <w:spacing w:line="360" w:lineRule="auto"/>
        <w:jc w:val="both"/>
        <w:rPr>
          <w:rFonts w:ascii="Verdana" w:hAnsi="Verdana"/>
          <w:szCs w:val="20"/>
          <w:lang w:val="es-MX"/>
        </w:rPr>
      </w:pPr>
      <w:r w:rsidRPr="00B949DD">
        <w:rPr>
          <w:rFonts w:ascii="Verdana" w:hAnsi="Verdana"/>
          <w:szCs w:val="20"/>
          <w:lang w:val="es-MX"/>
        </w:rPr>
        <w:t>Titular del predio en la que se realizará la perforación.</w:t>
      </w:r>
    </w:p>
    <w:p w14:paraId="1ADB93D8" w14:textId="77777777" w:rsidR="00B949DD" w:rsidRPr="00B949DD" w:rsidRDefault="00B949DD" w:rsidP="00E6499C">
      <w:pPr>
        <w:numPr>
          <w:ilvl w:val="0"/>
          <w:numId w:val="46"/>
        </w:numPr>
        <w:spacing w:line="360" w:lineRule="auto"/>
        <w:jc w:val="both"/>
        <w:rPr>
          <w:rFonts w:ascii="Verdana" w:hAnsi="Verdana"/>
          <w:szCs w:val="20"/>
          <w:lang w:val="es-MX"/>
        </w:rPr>
      </w:pPr>
      <w:r w:rsidRPr="00B949DD">
        <w:rPr>
          <w:rFonts w:ascii="Verdana" w:hAnsi="Verdana"/>
          <w:szCs w:val="20"/>
          <w:lang w:val="es-MX"/>
        </w:rPr>
        <w:t>Ubicación del predio, con nomenclatura catastral.</w:t>
      </w:r>
    </w:p>
    <w:p w14:paraId="74C383CE" w14:textId="77777777" w:rsidR="00B949DD" w:rsidRPr="00B949DD" w:rsidRDefault="00B949DD" w:rsidP="00E6499C">
      <w:pPr>
        <w:numPr>
          <w:ilvl w:val="0"/>
          <w:numId w:val="46"/>
        </w:numPr>
        <w:spacing w:line="360" w:lineRule="auto"/>
        <w:jc w:val="both"/>
        <w:rPr>
          <w:rFonts w:ascii="Verdana" w:hAnsi="Verdana"/>
          <w:szCs w:val="20"/>
          <w:lang w:val="es-MX"/>
        </w:rPr>
      </w:pPr>
      <w:r w:rsidRPr="00B949DD">
        <w:rPr>
          <w:rFonts w:ascii="Verdana" w:hAnsi="Verdana"/>
          <w:szCs w:val="20"/>
          <w:lang w:val="es-MX"/>
        </w:rPr>
        <w:t>Características técnicas programadas de la perforación.</w:t>
      </w:r>
    </w:p>
    <w:p w14:paraId="0BA47AD6" w14:textId="77777777" w:rsidR="00B949DD" w:rsidRPr="00B949DD" w:rsidRDefault="00B949DD" w:rsidP="00E6499C">
      <w:pPr>
        <w:numPr>
          <w:ilvl w:val="0"/>
          <w:numId w:val="46"/>
        </w:numPr>
        <w:spacing w:line="360" w:lineRule="auto"/>
        <w:jc w:val="both"/>
        <w:rPr>
          <w:rFonts w:ascii="Verdana" w:hAnsi="Verdana"/>
          <w:szCs w:val="20"/>
          <w:lang w:val="es-MX"/>
        </w:rPr>
      </w:pPr>
      <w:r w:rsidRPr="00B949DD">
        <w:rPr>
          <w:rFonts w:ascii="Verdana" w:hAnsi="Verdana"/>
          <w:szCs w:val="20"/>
          <w:lang w:val="es-MX"/>
        </w:rPr>
        <w:t>Punto de captación de agua para la realización de las perforaciones, volumen estimado.</w:t>
      </w:r>
    </w:p>
    <w:p w14:paraId="4009271A" w14:textId="77777777" w:rsidR="00B949DD" w:rsidRPr="00B949DD" w:rsidRDefault="00B949DD" w:rsidP="00E6499C">
      <w:pPr>
        <w:numPr>
          <w:ilvl w:val="0"/>
          <w:numId w:val="46"/>
        </w:numPr>
        <w:spacing w:line="360" w:lineRule="auto"/>
        <w:jc w:val="both"/>
        <w:rPr>
          <w:rFonts w:ascii="Verdana" w:hAnsi="Verdana"/>
          <w:szCs w:val="20"/>
          <w:lang w:val="es-MX"/>
        </w:rPr>
      </w:pPr>
      <w:r w:rsidRPr="00B949DD">
        <w:rPr>
          <w:rFonts w:ascii="Verdana" w:hAnsi="Verdana"/>
          <w:szCs w:val="20"/>
          <w:lang w:val="es-MX"/>
        </w:rPr>
        <w:t>Dicho Permiso de Perforación (PP) deberá ser refrendado conjuntamente por el solicitante de la misma, y el representante de la Empresa habilitada, para su registro y aprobación, en original y copia.</w:t>
      </w:r>
    </w:p>
    <w:p w14:paraId="3A2DF599" w14:textId="77777777" w:rsidR="00B949DD" w:rsidRPr="00B949DD" w:rsidRDefault="00B949DD" w:rsidP="00B949DD">
      <w:pPr>
        <w:spacing w:line="360" w:lineRule="auto"/>
        <w:jc w:val="both"/>
        <w:rPr>
          <w:rFonts w:ascii="Verdana" w:hAnsi="Verdana"/>
          <w:szCs w:val="20"/>
          <w:lang w:val="es-MX"/>
        </w:rPr>
      </w:pPr>
    </w:p>
    <w:p w14:paraId="1033D0AB"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lastRenderedPageBreak/>
        <w:t>La autoridad de Aplicación determinará el diseño constructivo de las perforaciones, cuando se estime necesario, a efectos de evitar la alteración de las condiciones naturales de acuíferos que justifiquen su preservación.</w:t>
      </w:r>
    </w:p>
    <w:p w14:paraId="2ED8DAAF" w14:textId="77777777" w:rsidR="00B949DD" w:rsidRPr="00B949DD" w:rsidRDefault="00B949DD" w:rsidP="00B949DD">
      <w:pPr>
        <w:spacing w:line="360" w:lineRule="auto"/>
        <w:jc w:val="both"/>
        <w:rPr>
          <w:rFonts w:ascii="Verdana" w:hAnsi="Verdana"/>
          <w:szCs w:val="20"/>
          <w:lang w:val="es-MX"/>
        </w:rPr>
      </w:pPr>
    </w:p>
    <w:p w14:paraId="504A25A5" w14:textId="77777777" w:rsidR="00B949DD" w:rsidRPr="00B949DD" w:rsidRDefault="00B949DD" w:rsidP="00B949DD">
      <w:pPr>
        <w:spacing w:line="360" w:lineRule="auto"/>
        <w:jc w:val="both"/>
        <w:rPr>
          <w:rFonts w:ascii="Verdana" w:hAnsi="Verdana"/>
          <w:b/>
          <w:i/>
          <w:iCs/>
          <w:szCs w:val="20"/>
          <w:u w:val="single"/>
          <w:lang w:val="es-MX"/>
        </w:rPr>
      </w:pPr>
      <w:r w:rsidRPr="00B949DD">
        <w:rPr>
          <w:rFonts w:ascii="Verdana" w:hAnsi="Verdana"/>
          <w:b/>
          <w:i/>
          <w:iCs/>
          <w:szCs w:val="20"/>
          <w:u w:val="single"/>
          <w:lang w:val="es-MX"/>
        </w:rPr>
        <w:t>De la Información a Presentar luego de realizada  cada Perforación:</w:t>
      </w:r>
    </w:p>
    <w:p w14:paraId="4792FC04" w14:textId="77777777" w:rsidR="00B949DD" w:rsidRPr="00B949DD" w:rsidRDefault="00B949DD" w:rsidP="00B949DD">
      <w:pPr>
        <w:spacing w:line="360" w:lineRule="auto"/>
        <w:jc w:val="both"/>
        <w:rPr>
          <w:rFonts w:ascii="Verdana" w:hAnsi="Verdana"/>
          <w:szCs w:val="20"/>
          <w:lang w:val="es-MX"/>
        </w:rPr>
      </w:pPr>
    </w:p>
    <w:p w14:paraId="6CDAED75" w14:textId="77777777" w:rsidR="00B949DD" w:rsidRPr="00B949DD" w:rsidRDefault="00B949DD" w:rsidP="00B949DD">
      <w:pPr>
        <w:spacing w:after="120" w:line="360" w:lineRule="auto"/>
        <w:jc w:val="both"/>
        <w:rPr>
          <w:rFonts w:ascii="Verdana" w:hAnsi="Verdana"/>
          <w:szCs w:val="20"/>
          <w:lang w:val="es-MX"/>
        </w:rPr>
      </w:pPr>
      <w:r w:rsidRPr="00B949DD">
        <w:rPr>
          <w:rFonts w:ascii="Verdana" w:hAnsi="Verdana"/>
          <w:szCs w:val="20"/>
          <w:lang w:val="es-MX"/>
        </w:rPr>
        <w:t>Finalizados los trabajos de perforación, la Empresa habilitada deberá presentar a la Autoridad de Aplicación, la siguiente información:</w:t>
      </w:r>
    </w:p>
    <w:p w14:paraId="25D490B3" w14:textId="77777777" w:rsidR="00B949DD" w:rsidRPr="00B949DD" w:rsidRDefault="00B949DD" w:rsidP="00B949DD">
      <w:pPr>
        <w:spacing w:after="120" w:line="360" w:lineRule="auto"/>
        <w:jc w:val="both"/>
        <w:rPr>
          <w:rFonts w:ascii="Verdana" w:hAnsi="Verdana"/>
          <w:szCs w:val="20"/>
          <w:lang w:val="es-MX"/>
        </w:rPr>
      </w:pPr>
    </w:p>
    <w:p w14:paraId="66BFEBC8" w14:textId="77777777" w:rsidR="00B949DD" w:rsidRPr="00B949DD" w:rsidRDefault="00B949DD" w:rsidP="00B949DD">
      <w:pPr>
        <w:spacing w:after="120" w:line="360" w:lineRule="auto"/>
        <w:jc w:val="both"/>
        <w:rPr>
          <w:rFonts w:ascii="Verdana" w:hAnsi="Verdana"/>
          <w:szCs w:val="20"/>
          <w:lang w:val="es-MX"/>
        </w:rPr>
      </w:pPr>
    </w:p>
    <w:p w14:paraId="6BC53FCE" w14:textId="77777777" w:rsidR="00B949DD" w:rsidRPr="00B949DD" w:rsidRDefault="00B949DD" w:rsidP="00E6499C">
      <w:pPr>
        <w:numPr>
          <w:ilvl w:val="0"/>
          <w:numId w:val="47"/>
        </w:numPr>
        <w:tabs>
          <w:tab w:val="num" w:pos="426"/>
        </w:tabs>
        <w:spacing w:line="360" w:lineRule="auto"/>
        <w:ind w:left="0" w:hanging="11"/>
        <w:jc w:val="both"/>
        <w:rPr>
          <w:rFonts w:ascii="Verdana" w:hAnsi="Verdana"/>
          <w:szCs w:val="20"/>
          <w:lang w:val="es-MX"/>
        </w:rPr>
      </w:pPr>
      <w:r w:rsidRPr="00B949DD">
        <w:rPr>
          <w:rFonts w:ascii="Verdana" w:hAnsi="Verdana"/>
          <w:szCs w:val="20"/>
          <w:lang w:val="es-MX"/>
        </w:rPr>
        <w:t>Memoria técnica (MT) de la perforación, en la que se describirá:</w:t>
      </w:r>
    </w:p>
    <w:p w14:paraId="092DAE1C" w14:textId="77777777" w:rsidR="00B949DD" w:rsidRPr="00B949DD" w:rsidRDefault="00B949DD" w:rsidP="00B949DD">
      <w:pPr>
        <w:spacing w:line="360" w:lineRule="auto"/>
        <w:ind w:left="-11"/>
        <w:jc w:val="both"/>
        <w:rPr>
          <w:rFonts w:ascii="Verdana" w:hAnsi="Verdana"/>
          <w:szCs w:val="20"/>
          <w:lang w:val="es-MX"/>
        </w:rPr>
      </w:pPr>
      <w:r w:rsidRPr="00B949DD">
        <w:rPr>
          <w:rFonts w:ascii="Verdana" w:hAnsi="Verdana"/>
          <w:szCs w:val="20"/>
          <w:lang w:val="es-MX"/>
        </w:rPr>
        <w:t xml:space="preserve">Profundidad total </w:t>
      </w:r>
    </w:p>
    <w:p w14:paraId="387D2DC8" w14:textId="77777777" w:rsidR="00B949DD" w:rsidRPr="00B949DD" w:rsidRDefault="00B949DD" w:rsidP="00B949DD">
      <w:pPr>
        <w:spacing w:line="360" w:lineRule="auto"/>
        <w:ind w:left="-11"/>
        <w:jc w:val="both"/>
        <w:rPr>
          <w:rFonts w:ascii="Verdana" w:hAnsi="Verdana"/>
          <w:szCs w:val="20"/>
          <w:lang w:val="es-MX"/>
        </w:rPr>
      </w:pPr>
      <w:r w:rsidRPr="00B949DD">
        <w:rPr>
          <w:rFonts w:ascii="Verdana" w:hAnsi="Verdana"/>
          <w:szCs w:val="20"/>
          <w:lang w:val="es-MX"/>
        </w:rPr>
        <w:t>Profundidad de entubado</w:t>
      </w:r>
    </w:p>
    <w:p w14:paraId="355221AE" w14:textId="77777777" w:rsidR="00B949DD" w:rsidRPr="00B949DD" w:rsidRDefault="00B949DD" w:rsidP="00B949DD">
      <w:pPr>
        <w:spacing w:line="360" w:lineRule="auto"/>
        <w:ind w:left="-11"/>
        <w:jc w:val="both"/>
        <w:rPr>
          <w:rFonts w:ascii="Verdana" w:hAnsi="Verdana"/>
          <w:szCs w:val="20"/>
          <w:lang w:val="es-MX"/>
        </w:rPr>
      </w:pPr>
      <w:r w:rsidRPr="00B949DD">
        <w:rPr>
          <w:rFonts w:ascii="Verdana" w:hAnsi="Verdana"/>
          <w:szCs w:val="20"/>
          <w:lang w:val="es-MX"/>
        </w:rPr>
        <w:t xml:space="preserve">Diámetro de cañería guía </w:t>
      </w:r>
    </w:p>
    <w:p w14:paraId="2AE2E9C0" w14:textId="77777777" w:rsidR="00B949DD" w:rsidRPr="00B949DD" w:rsidRDefault="00B949DD" w:rsidP="00B949DD">
      <w:pPr>
        <w:spacing w:line="360" w:lineRule="auto"/>
        <w:ind w:left="-11"/>
        <w:jc w:val="both"/>
        <w:rPr>
          <w:rFonts w:ascii="Verdana" w:hAnsi="Verdana"/>
          <w:szCs w:val="20"/>
          <w:lang w:val="es-MX"/>
        </w:rPr>
      </w:pPr>
      <w:r w:rsidRPr="00B949DD">
        <w:rPr>
          <w:rFonts w:ascii="Verdana" w:hAnsi="Verdana"/>
          <w:szCs w:val="20"/>
          <w:lang w:val="es-MX"/>
        </w:rPr>
        <w:t>Ubicación</w:t>
      </w:r>
    </w:p>
    <w:p w14:paraId="5E2E46E9" w14:textId="77777777" w:rsidR="00B949DD" w:rsidRPr="00B949DD" w:rsidRDefault="00B949DD" w:rsidP="00B949DD">
      <w:pPr>
        <w:spacing w:line="360" w:lineRule="auto"/>
        <w:ind w:left="-11"/>
        <w:jc w:val="both"/>
        <w:rPr>
          <w:rFonts w:ascii="Verdana" w:hAnsi="Verdana"/>
          <w:szCs w:val="20"/>
          <w:lang w:val="es-MX"/>
        </w:rPr>
      </w:pPr>
      <w:r w:rsidRPr="00B949DD">
        <w:rPr>
          <w:rFonts w:ascii="Verdana" w:hAnsi="Verdana"/>
          <w:szCs w:val="20"/>
          <w:lang w:val="es-MX"/>
        </w:rPr>
        <w:t xml:space="preserve">Tipo y profundidad de filtros </w:t>
      </w:r>
    </w:p>
    <w:p w14:paraId="30634285" w14:textId="77777777" w:rsidR="00B949DD" w:rsidRPr="00B949DD" w:rsidRDefault="00B949DD" w:rsidP="00B949DD">
      <w:pPr>
        <w:spacing w:line="360" w:lineRule="auto"/>
        <w:ind w:left="-11"/>
        <w:jc w:val="both"/>
        <w:rPr>
          <w:rFonts w:ascii="Verdana" w:hAnsi="Verdana"/>
          <w:szCs w:val="20"/>
          <w:lang w:val="es-MX"/>
        </w:rPr>
      </w:pPr>
      <w:r w:rsidRPr="00B949DD">
        <w:rPr>
          <w:rFonts w:ascii="Verdana" w:hAnsi="Verdana"/>
          <w:szCs w:val="20"/>
          <w:lang w:val="es-MX"/>
        </w:rPr>
        <w:t xml:space="preserve">Perfil litológico </w:t>
      </w:r>
    </w:p>
    <w:p w14:paraId="6AFBB50A" w14:textId="77777777" w:rsidR="00B949DD" w:rsidRPr="00B949DD" w:rsidRDefault="00B949DD" w:rsidP="00B949DD">
      <w:pPr>
        <w:spacing w:line="360" w:lineRule="auto"/>
        <w:ind w:left="-11"/>
        <w:jc w:val="both"/>
        <w:rPr>
          <w:rFonts w:ascii="Verdana" w:hAnsi="Verdana"/>
          <w:szCs w:val="20"/>
          <w:lang w:val="es-MX"/>
        </w:rPr>
      </w:pPr>
      <w:r w:rsidRPr="00B949DD">
        <w:rPr>
          <w:rFonts w:ascii="Verdana" w:hAnsi="Verdana"/>
          <w:szCs w:val="20"/>
          <w:lang w:val="es-MX"/>
        </w:rPr>
        <w:t xml:space="preserve">Profundidad y tipo de grava utilizada </w:t>
      </w:r>
    </w:p>
    <w:p w14:paraId="555D40D6" w14:textId="77777777" w:rsidR="00B949DD" w:rsidRPr="00B949DD" w:rsidRDefault="00B949DD" w:rsidP="00B949DD">
      <w:pPr>
        <w:spacing w:line="360" w:lineRule="auto"/>
        <w:ind w:left="-11"/>
        <w:jc w:val="both"/>
        <w:rPr>
          <w:rFonts w:ascii="Verdana" w:hAnsi="Verdana"/>
          <w:szCs w:val="20"/>
          <w:lang w:val="es-MX"/>
        </w:rPr>
      </w:pPr>
      <w:r w:rsidRPr="00B949DD">
        <w:rPr>
          <w:rFonts w:ascii="Verdana" w:hAnsi="Verdana"/>
          <w:szCs w:val="20"/>
          <w:lang w:val="es-MX"/>
        </w:rPr>
        <w:t xml:space="preserve">Ensayos de bombeo realizados, nivel estático </w:t>
      </w:r>
    </w:p>
    <w:p w14:paraId="758D237C" w14:textId="77777777" w:rsidR="00B949DD" w:rsidRPr="00B949DD" w:rsidRDefault="00B949DD" w:rsidP="00B949DD">
      <w:pPr>
        <w:spacing w:after="120" w:line="360" w:lineRule="auto"/>
        <w:ind w:left="-11"/>
        <w:jc w:val="both"/>
        <w:rPr>
          <w:rFonts w:ascii="Verdana" w:hAnsi="Verdana"/>
          <w:szCs w:val="20"/>
          <w:lang w:val="es-MX"/>
        </w:rPr>
      </w:pPr>
      <w:r w:rsidRPr="00B949DD">
        <w:rPr>
          <w:rFonts w:ascii="Verdana" w:hAnsi="Verdana"/>
          <w:szCs w:val="20"/>
          <w:lang w:val="es-MX"/>
        </w:rPr>
        <w:t xml:space="preserve">Coordenadas de </w:t>
      </w:r>
      <w:proofErr w:type="spellStart"/>
      <w:r w:rsidRPr="00B949DD">
        <w:rPr>
          <w:rFonts w:ascii="Verdana" w:hAnsi="Verdana"/>
          <w:szCs w:val="20"/>
          <w:lang w:val="es-MX"/>
        </w:rPr>
        <w:t>georeferenciación</w:t>
      </w:r>
      <w:proofErr w:type="spellEnd"/>
      <w:r w:rsidRPr="00B949DD">
        <w:rPr>
          <w:rFonts w:ascii="Verdana" w:hAnsi="Verdana"/>
          <w:szCs w:val="20"/>
          <w:lang w:val="es-MX"/>
        </w:rPr>
        <w:t xml:space="preserve"> del pozo realizado, según el sistema utilizado por la Autoridad de Aplicación.</w:t>
      </w:r>
    </w:p>
    <w:p w14:paraId="429752C5" w14:textId="77777777" w:rsidR="00B949DD" w:rsidRPr="00B949DD" w:rsidRDefault="00B949DD" w:rsidP="00E6499C">
      <w:pPr>
        <w:numPr>
          <w:ilvl w:val="0"/>
          <w:numId w:val="47"/>
        </w:numPr>
        <w:tabs>
          <w:tab w:val="num" w:pos="426"/>
        </w:tabs>
        <w:spacing w:line="360" w:lineRule="auto"/>
        <w:ind w:left="0" w:hanging="11"/>
        <w:jc w:val="both"/>
        <w:rPr>
          <w:rFonts w:ascii="Verdana" w:hAnsi="Verdana"/>
          <w:szCs w:val="20"/>
          <w:lang w:val="es-MX"/>
        </w:rPr>
      </w:pPr>
      <w:r w:rsidRPr="00B949DD">
        <w:rPr>
          <w:rFonts w:ascii="Verdana" w:hAnsi="Verdana"/>
          <w:szCs w:val="20"/>
          <w:lang w:val="es-MX"/>
        </w:rPr>
        <w:t>Acta de recepción en conformidad del titular (locatario).</w:t>
      </w:r>
    </w:p>
    <w:p w14:paraId="424F19D2" w14:textId="77777777" w:rsidR="00B949DD" w:rsidRPr="00B949DD" w:rsidRDefault="00B949DD" w:rsidP="00B949DD">
      <w:pPr>
        <w:spacing w:line="360" w:lineRule="auto"/>
        <w:jc w:val="both"/>
        <w:rPr>
          <w:rFonts w:ascii="Verdana" w:hAnsi="Verdana"/>
          <w:szCs w:val="20"/>
          <w:lang w:val="es-MX"/>
        </w:rPr>
      </w:pPr>
    </w:p>
    <w:p w14:paraId="6F9E675A" w14:textId="77777777" w:rsidR="00B949DD" w:rsidRPr="00B949DD" w:rsidRDefault="00B949DD" w:rsidP="00B949DD">
      <w:pPr>
        <w:spacing w:line="360" w:lineRule="auto"/>
        <w:jc w:val="both"/>
        <w:rPr>
          <w:rFonts w:ascii="Verdana" w:hAnsi="Verdana"/>
          <w:b/>
          <w:i/>
          <w:iCs/>
          <w:szCs w:val="20"/>
          <w:u w:val="single"/>
          <w:lang w:val="es-MX"/>
        </w:rPr>
      </w:pPr>
      <w:r w:rsidRPr="00B949DD">
        <w:rPr>
          <w:rFonts w:ascii="Verdana" w:hAnsi="Verdana"/>
          <w:b/>
          <w:i/>
          <w:iCs/>
          <w:szCs w:val="20"/>
          <w:u w:val="single"/>
          <w:lang w:val="es-MX"/>
        </w:rPr>
        <w:t>Del régimen contravencional:</w:t>
      </w:r>
    </w:p>
    <w:p w14:paraId="2AEFCE46" w14:textId="77777777" w:rsidR="00B949DD" w:rsidRPr="00B949DD" w:rsidRDefault="00B949DD" w:rsidP="00B949DD">
      <w:pPr>
        <w:spacing w:line="360" w:lineRule="auto"/>
        <w:jc w:val="both"/>
        <w:rPr>
          <w:rFonts w:ascii="Verdana" w:hAnsi="Verdana"/>
          <w:szCs w:val="20"/>
          <w:lang w:val="es-MX"/>
        </w:rPr>
      </w:pPr>
    </w:p>
    <w:p w14:paraId="4CC92088"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No se dará inicio al expediente administrativo de solicitud de inscripción en el Registro de Empresas Perforadoras, si no se presenta la totalidad de la información requerida en el presente.</w:t>
      </w:r>
    </w:p>
    <w:p w14:paraId="5AF1D7B9" w14:textId="77777777" w:rsidR="00B949DD" w:rsidRPr="00B949DD" w:rsidRDefault="00B949DD" w:rsidP="00B949DD">
      <w:pPr>
        <w:spacing w:line="360" w:lineRule="auto"/>
        <w:jc w:val="both"/>
        <w:rPr>
          <w:rFonts w:ascii="Verdana" w:hAnsi="Verdana"/>
          <w:szCs w:val="20"/>
          <w:lang w:val="es-MX"/>
        </w:rPr>
      </w:pPr>
    </w:p>
    <w:p w14:paraId="0AEDB7A4"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 xml:space="preserve">A partir del plazo de noventa días de publicada la presente, toda Empresa o persona física o jurídica que realice trabajos de perforación, </w:t>
      </w:r>
      <w:r w:rsidRPr="00B949DD">
        <w:rPr>
          <w:rFonts w:ascii="Verdana" w:hAnsi="Verdana"/>
          <w:szCs w:val="20"/>
          <w:lang w:val="es-MX"/>
        </w:rPr>
        <w:lastRenderedPageBreak/>
        <w:t>ya sea para estudios o captación de aguas subterráneas, deberá contar con la correspondiente inscripción en el Registro de Empresas Perforadoras, sin lo cual no podrá realizar dichas actividades.</w:t>
      </w:r>
    </w:p>
    <w:p w14:paraId="5CAAC37A" w14:textId="77777777" w:rsidR="00B949DD" w:rsidRPr="00B949DD" w:rsidRDefault="00B949DD" w:rsidP="00B949DD">
      <w:pPr>
        <w:spacing w:line="360" w:lineRule="auto"/>
        <w:jc w:val="both"/>
        <w:rPr>
          <w:rFonts w:ascii="Verdana" w:hAnsi="Verdana"/>
          <w:szCs w:val="20"/>
          <w:lang w:val="es-MX"/>
        </w:rPr>
      </w:pPr>
      <w:r w:rsidRPr="00B949DD">
        <w:rPr>
          <w:rFonts w:ascii="Verdana" w:hAnsi="Verdana"/>
          <w:szCs w:val="20"/>
          <w:lang w:val="es-MX"/>
        </w:rPr>
        <w:t>La falta de cumplimiento de lo aquí enunciado, será pasible de multas desde Diez Mil (10000) Módulos, pudiendo duplicarse por reincidencia, o procederse a la inhabilitación de los equipos con los que se incurran en esta infracción, o al titular del / los mismos en el Registro.</w:t>
      </w:r>
    </w:p>
    <w:p w14:paraId="1E1A024E" w14:textId="77777777" w:rsidR="00B949DD" w:rsidRPr="00B949DD" w:rsidRDefault="00B949DD" w:rsidP="00B949DD">
      <w:pPr>
        <w:spacing w:line="360" w:lineRule="auto"/>
        <w:jc w:val="both"/>
        <w:rPr>
          <w:rFonts w:ascii="Verdana" w:hAnsi="Verdana"/>
          <w:szCs w:val="20"/>
          <w:lang w:val="es-MX"/>
        </w:rPr>
      </w:pPr>
    </w:p>
    <w:p w14:paraId="66D71BC9"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Luego de la correspondiente registración, se emitirán obleas de identificación (OI) de los equipos habilitados, la que deberá portarse en cada vehículo, la no portación de oblea se penará con la aplicación de multas desde mil (1000) Módulos, las que podrán ser duplicadas en caso de reincidencia, o procederse a la inhabilitación temporal del vehículo objeto de la contravención.</w:t>
      </w:r>
    </w:p>
    <w:p w14:paraId="6551E9B9" w14:textId="77777777" w:rsidR="00B949DD" w:rsidRPr="00B949DD" w:rsidRDefault="00B949DD" w:rsidP="00B949DD">
      <w:pPr>
        <w:spacing w:line="360" w:lineRule="auto"/>
        <w:jc w:val="both"/>
        <w:rPr>
          <w:rFonts w:ascii="Verdana" w:hAnsi="Verdana"/>
          <w:szCs w:val="20"/>
          <w:lang w:val="es-MX"/>
        </w:rPr>
      </w:pPr>
    </w:p>
    <w:p w14:paraId="12805A24"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A pedido de la Autoridad de Aplicación, se revisarán los libros que serán entregados a las empresas habilitadas, donde consten todo movimiento de equipos y maquinarias, los que deberán estar actualizados diariamente. En ellos se consignará el requerimiento de cada trabajo, el PP librado al efecto, ubicación de los mismos, persona solicitante, y datos generales de cada pozo construido (profundidad, diámetro de entubado, tipo de cañería, observaciones, etc.). La falta de registro en dichos libros de la información consignada, será considerada infracción, la que se sancionará con multas desde Dos Mil (2000) Módulos, dado que se considerará que la empresa se encuentra realizando trabajos clandestinamente, sin la debida registración.</w:t>
      </w:r>
    </w:p>
    <w:p w14:paraId="610EDB30" w14:textId="77777777" w:rsidR="00B949DD" w:rsidRPr="00B949DD" w:rsidRDefault="00B949DD" w:rsidP="00B949DD">
      <w:pPr>
        <w:spacing w:line="360" w:lineRule="auto"/>
        <w:jc w:val="both"/>
        <w:rPr>
          <w:rFonts w:ascii="Verdana" w:hAnsi="Verdana"/>
          <w:szCs w:val="20"/>
          <w:lang w:val="es-MX"/>
        </w:rPr>
      </w:pPr>
      <w:r w:rsidRPr="00B949DD">
        <w:rPr>
          <w:rFonts w:ascii="Verdana" w:hAnsi="Verdana"/>
          <w:szCs w:val="20"/>
          <w:lang w:val="es-MX"/>
        </w:rPr>
        <w:t>Los libros aquí mencionados deberán ser presentados a la Autoridad de Aplicación, para su visado, al cierre de cada ejercicio fiscal.</w:t>
      </w:r>
    </w:p>
    <w:p w14:paraId="11FB9E8D" w14:textId="77777777" w:rsidR="00B949DD" w:rsidRPr="00B949DD" w:rsidRDefault="00B949DD" w:rsidP="00B949DD">
      <w:pPr>
        <w:spacing w:line="360" w:lineRule="auto"/>
        <w:jc w:val="both"/>
        <w:rPr>
          <w:rFonts w:ascii="Verdana" w:hAnsi="Verdana"/>
          <w:szCs w:val="20"/>
          <w:lang w:val="es-MX"/>
        </w:rPr>
      </w:pPr>
      <w:r w:rsidRPr="00B949DD">
        <w:rPr>
          <w:rFonts w:ascii="Verdana" w:hAnsi="Verdana"/>
          <w:szCs w:val="20"/>
          <w:lang w:val="es-MX"/>
        </w:rPr>
        <w:t>La no presentación de los mencionados libros será sancionada con multas desde Cinco Mil (5000) Módulos, sin perjuicio de ello, será de carácter obligatorio su presentación, sin lo cual se procederá a la inhabilitación provisoria de la empresa, hasta subsanar dicha situación.</w:t>
      </w:r>
    </w:p>
    <w:p w14:paraId="7CFE4017" w14:textId="77777777" w:rsidR="00B949DD" w:rsidRPr="00B949DD" w:rsidRDefault="00B949DD" w:rsidP="00B949DD">
      <w:pPr>
        <w:spacing w:line="360" w:lineRule="auto"/>
        <w:jc w:val="both"/>
        <w:rPr>
          <w:rFonts w:ascii="Verdana" w:hAnsi="Verdana"/>
          <w:szCs w:val="20"/>
          <w:lang w:val="es-MX"/>
        </w:rPr>
      </w:pPr>
    </w:p>
    <w:p w14:paraId="40EDAD63"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lastRenderedPageBreak/>
        <w:t xml:space="preserve">Cada empresa deberá gestionar la renovación de su inscripción en el Registro de Empresas perforadoras, con una fecha de treinta (30) días previos al vencimiento del plazo otorgado de habilitación de dos (2) años. Para ello se deberá presentar la documentación detallada en “Requisitos Administrativos” debidamente actualizados, y los que la Autoridad de Aplicación determine en el futuro, como requisito obligatorio. </w:t>
      </w:r>
    </w:p>
    <w:p w14:paraId="792192B1" w14:textId="77777777" w:rsidR="00B949DD" w:rsidRPr="00B949DD" w:rsidRDefault="00B949DD" w:rsidP="00B949DD">
      <w:pPr>
        <w:spacing w:line="360" w:lineRule="auto"/>
        <w:jc w:val="both"/>
        <w:rPr>
          <w:rFonts w:ascii="Verdana" w:hAnsi="Verdana"/>
          <w:szCs w:val="20"/>
          <w:lang w:val="es-MX"/>
        </w:rPr>
      </w:pPr>
      <w:r w:rsidRPr="00B949DD">
        <w:rPr>
          <w:rFonts w:ascii="Verdana" w:hAnsi="Verdana"/>
          <w:szCs w:val="20"/>
          <w:lang w:val="es-MX"/>
        </w:rPr>
        <w:t>De no procederse a dicha reinscripción, se considerará como intención de baja en la actividad, siendo sancionada la realización de trabajos sin la correspondiente registración y habilitación.</w:t>
      </w:r>
    </w:p>
    <w:p w14:paraId="18058771" w14:textId="77777777" w:rsidR="00B949DD" w:rsidRPr="00B949DD" w:rsidRDefault="00B949DD" w:rsidP="00B949DD">
      <w:pPr>
        <w:spacing w:line="360" w:lineRule="auto"/>
        <w:jc w:val="both"/>
        <w:rPr>
          <w:rFonts w:ascii="Verdana" w:hAnsi="Verdana"/>
          <w:szCs w:val="20"/>
          <w:lang w:val="es-MX"/>
        </w:rPr>
      </w:pPr>
    </w:p>
    <w:p w14:paraId="2729A656"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Previo al inicio de cada trabajo, toda empresa debidamente registrada y habilitada deberá presentar la correspondiente solicitud de Permiso de Perforación (PP), consignando la información detallada anteriormente, para su otorgamiento. Dicho PP deberá portarse en cada equipo para su presentación ante el requerimiento de la Autoridad, debidamente firmado por personal autorizante designado por la misma. La falta de cumplimiento de lo aquí descripto, será sancionado con multas desde Diez Mil (10000) Módulos, por considerarse que se realizan trabajos sin la debida autorización, quedando anotado en el respectivo legajo de la empresa, a efectos de contar con antecedentes por reincidencias.</w:t>
      </w:r>
    </w:p>
    <w:p w14:paraId="03DEF222" w14:textId="77777777" w:rsidR="00B949DD" w:rsidRPr="00B949DD" w:rsidRDefault="00B949DD" w:rsidP="00B949DD">
      <w:pPr>
        <w:spacing w:line="360" w:lineRule="auto"/>
        <w:jc w:val="both"/>
        <w:rPr>
          <w:rFonts w:ascii="Verdana" w:hAnsi="Verdana"/>
          <w:szCs w:val="20"/>
          <w:lang w:val="es-MX"/>
        </w:rPr>
      </w:pPr>
    </w:p>
    <w:p w14:paraId="1AFBC15E"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 xml:space="preserve">Finalizados los trabajos, la empresa deberá presentar las correspondientes Acta de Recepción en conformidad del titular, y la Memoria Técnica (MT) requerida, con un  plazo no mayor de treinta días de su conclusión. La falta de presentación de la misma para cada perforación será sancionada con multas desde Diez Mil (10000) Módulos, pudiéndose duplicar en caso de reincidencia, o proceder a la inhabilitación de la empresa. De considerar imperioso elaborar dicha información, la Autoridad podrá realizar o requerir su realización a terceros, a cuenta de la empresa que no realizara o generara dicha información (MT), dado que es de vital importancia contar con datos </w:t>
      </w:r>
      <w:r w:rsidRPr="00B949DD">
        <w:rPr>
          <w:rFonts w:ascii="Verdana" w:hAnsi="Verdana"/>
          <w:szCs w:val="20"/>
          <w:lang w:val="es-MX"/>
        </w:rPr>
        <w:lastRenderedPageBreak/>
        <w:t>de cada perforación, a efectos del conocimiento del recurso subterráneo provincial.</w:t>
      </w:r>
    </w:p>
    <w:p w14:paraId="473603C5" w14:textId="77777777" w:rsidR="00B949DD" w:rsidRPr="00B949DD" w:rsidRDefault="00B949DD" w:rsidP="00B949DD">
      <w:pPr>
        <w:spacing w:line="360" w:lineRule="auto"/>
        <w:jc w:val="both"/>
        <w:rPr>
          <w:rFonts w:ascii="Verdana" w:hAnsi="Verdana"/>
          <w:szCs w:val="20"/>
          <w:lang w:val="es-MX"/>
        </w:rPr>
      </w:pPr>
      <w:r w:rsidRPr="00B949DD">
        <w:rPr>
          <w:rFonts w:ascii="Verdana" w:hAnsi="Verdana"/>
          <w:szCs w:val="20"/>
          <w:lang w:val="es-MX"/>
        </w:rPr>
        <w:t xml:space="preserve"> </w:t>
      </w:r>
    </w:p>
    <w:p w14:paraId="7E3B877C"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Si por razones de preservación del recurso hídrico subterráneo, la Autoridad de Aplicación estima necesario un determinado diseño constructivo de los pozos a construirse, sobre la base de antecedentes existentes, tipo de actividad a desarrollar, características de los distintos acuíferos a atravesar, uso destinado al recurso, etc., se establecerán los criterios constructivos necesarios al efecto, los que serán de cumplimiento obligatorio por parte de la empresa. La falta de cumplimiento de estos criterios, implicará sanciones con multas desde Diez Mil (10000) Módulos, y los gastos de sellado de estos pozos serán a cuenta de la empresa perforadora.</w:t>
      </w:r>
    </w:p>
    <w:p w14:paraId="4CC9A7F7" w14:textId="77777777" w:rsidR="00B949DD" w:rsidRPr="00B949DD" w:rsidRDefault="00B949DD" w:rsidP="00B949DD">
      <w:pPr>
        <w:spacing w:line="360" w:lineRule="auto"/>
        <w:jc w:val="both"/>
        <w:rPr>
          <w:rFonts w:ascii="Verdana" w:hAnsi="Verdana"/>
          <w:szCs w:val="20"/>
          <w:lang w:val="es-MX"/>
        </w:rPr>
      </w:pPr>
      <w:r w:rsidRPr="00B949DD">
        <w:rPr>
          <w:rFonts w:ascii="Verdana" w:hAnsi="Verdana"/>
          <w:szCs w:val="20"/>
          <w:lang w:val="es-MX"/>
        </w:rPr>
        <w:t xml:space="preserve"> </w:t>
      </w:r>
    </w:p>
    <w:p w14:paraId="6F3D9BC0"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Para los casos en que las perforaciones sean realizadas para usos especiales, según lo consignado en la Ley Provincial N° 1451, se deberá dar cumplimiento al marco normativo vigente por parte del interesado y/o usuario (solicitud de perforación / solicitud de explotación), a cuyos efectos el presente marco reglamentario tendrá carácter de Anexo, y de cumplimiento obligatorio por parte del interesado y de la empresa perforadora solidariamente, sin lo cual no se otorgarán los correspondientes permisos, y se aplicarán las sanciones establecidas para cada caso (perforación y/o explotación).</w:t>
      </w:r>
    </w:p>
    <w:p w14:paraId="298CF99B" w14:textId="77777777" w:rsidR="00B949DD" w:rsidRPr="00B949DD" w:rsidRDefault="00B949DD" w:rsidP="00B949DD">
      <w:pPr>
        <w:spacing w:line="360" w:lineRule="auto"/>
        <w:jc w:val="both"/>
        <w:rPr>
          <w:rFonts w:ascii="Verdana" w:hAnsi="Verdana"/>
          <w:szCs w:val="20"/>
          <w:lang w:val="es-MX"/>
        </w:rPr>
      </w:pPr>
    </w:p>
    <w:p w14:paraId="205075AB" w14:textId="77777777" w:rsidR="00B949DD" w:rsidRPr="00B949DD" w:rsidRDefault="00B949DD" w:rsidP="00B949DD">
      <w:pPr>
        <w:spacing w:line="360" w:lineRule="auto"/>
        <w:ind w:firstLine="567"/>
        <w:jc w:val="both"/>
        <w:rPr>
          <w:rFonts w:ascii="Verdana" w:hAnsi="Verdana"/>
          <w:szCs w:val="20"/>
          <w:lang w:val="es-MX"/>
        </w:rPr>
      </w:pPr>
      <w:r w:rsidRPr="00B949DD">
        <w:rPr>
          <w:rFonts w:ascii="Verdana" w:hAnsi="Verdana"/>
          <w:szCs w:val="20"/>
          <w:lang w:val="es-MX"/>
        </w:rPr>
        <w:t>Toda infracción sancionada por la Autoridad de Aplicación, mediante la correspondiente tramitación administrativa, quedará registrada en el legajo de la empresa, y será información pública, la que estará disponible en las páginas oficiales de Internet de la Autoridad de Aplicación.</w:t>
      </w:r>
    </w:p>
    <w:p w14:paraId="49BEEA1A" w14:textId="77777777" w:rsidR="002B5A9A" w:rsidRPr="00B949DD" w:rsidRDefault="002B5A9A" w:rsidP="002B5A9A">
      <w:pPr>
        <w:rPr>
          <w:rFonts w:ascii="Verdana" w:hAnsi="Verdana"/>
          <w:sz w:val="20"/>
          <w:szCs w:val="20"/>
          <w:lang w:val="es-MX"/>
        </w:rPr>
      </w:pPr>
    </w:p>
    <w:p w14:paraId="3C27BE23" w14:textId="77777777" w:rsidR="002B5A9A" w:rsidRPr="00B949DD" w:rsidRDefault="002B5A9A" w:rsidP="002B5A9A">
      <w:pPr>
        <w:rPr>
          <w:rFonts w:ascii="Verdana" w:hAnsi="Verdana"/>
          <w:sz w:val="20"/>
          <w:szCs w:val="20"/>
        </w:rPr>
      </w:pPr>
    </w:p>
    <w:p w14:paraId="5BB6249F" w14:textId="77777777" w:rsidR="002B5A9A" w:rsidRPr="00B949DD" w:rsidRDefault="002B5A9A" w:rsidP="002B5A9A">
      <w:pPr>
        <w:rPr>
          <w:rFonts w:ascii="Verdana" w:hAnsi="Verdana"/>
          <w:sz w:val="20"/>
          <w:szCs w:val="20"/>
        </w:rPr>
      </w:pPr>
    </w:p>
    <w:p w14:paraId="75A7D4C8" w14:textId="77777777" w:rsidR="000478DA" w:rsidRDefault="000478DA" w:rsidP="001221A3">
      <w:pPr>
        <w:jc w:val="center"/>
        <w:rPr>
          <w:rFonts w:ascii="Verdana" w:hAnsi="Verdana" w:cs="Arial"/>
          <w:b/>
          <w:sz w:val="40"/>
          <w:szCs w:val="40"/>
        </w:rPr>
      </w:pPr>
    </w:p>
    <w:p w14:paraId="429AE183" w14:textId="77777777" w:rsidR="000478DA" w:rsidRDefault="000478DA" w:rsidP="001221A3">
      <w:pPr>
        <w:jc w:val="center"/>
        <w:rPr>
          <w:rFonts w:ascii="Verdana" w:hAnsi="Verdana" w:cs="Arial"/>
          <w:b/>
          <w:sz w:val="40"/>
          <w:szCs w:val="40"/>
        </w:rPr>
      </w:pPr>
    </w:p>
    <w:p w14:paraId="4ACA24F2" w14:textId="77777777" w:rsidR="000478DA" w:rsidRDefault="000478DA" w:rsidP="001221A3">
      <w:pPr>
        <w:jc w:val="center"/>
        <w:rPr>
          <w:rFonts w:ascii="Verdana" w:hAnsi="Verdana" w:cs="Arial"/>
          <w:b/>
          <w:sz w:val="40"/>
          <w:szCs w:val="40"/>
        </w:rPr>
      </w:pPr>
    </w:p>
    <w:p w14:paraId="47F84742" w14:textId="77777777" w:rsidR="000478DA" w:rsidRDefault="000478DA" w:rsidP="001221A3">
      <w:pPr>
        <w:jc w:val="center"/>
        <w:rPr>
          <w:rFonts w:ascii="Verdana" w:hAnsi="Verdana" w:cs="Arial"/>
          <w:b/>
          <w:sz w:val="40"/>
          <w:szCs w:val="40"/>
        </w:rPr>
      </w:pPr>
    </w:p>
    <w:p w14:paraId="1AD285AC" w14:textId="77777777" w:rsidR="000478DA" w:rsidRDefault="000478DA" w:rsidP="001221A3">
      <w:pPr>
        <w:jc w:val="center"/>
        <w:rPr>
          <w:rFonts w:ascii="Verdana" w:hAnsi="Verdana" w:cs="Arial"/>
          <w:b/>
          <w:sz w:val="40"/>
          <w:szCs w:val="40"/>
        </w:rPr>
      </w:pPr>
    </w:p>
    <w:p w14:paraId="195ED108" w14:textId="77777777" w:rsidR="00432292" w:rsidRDefault="00432292" w:rsidP="001221A3">
      <w:pPr>
        <w:jc w:val="center"/>
        <w:rPr>
          <w:rFonts w:ascii="Verdana" w:hAnsi="Verdana" w:cs="Arial"/>
          <w:b/>
          <w:sz w:val="40"/>
          <w:szCs w:val="40"/>
        </w:rPr>
      </w:pPr>
    </w:p>
    <w:p w14:paraId="6585E690" w14:textId="77777777" w:rsidR="00432292" w:rsidRDefault="00432292" w:rsidP="001221A3">
      <w:pPr>
        <w:jc w:val="center"/>
        <w:rPr>
          <w:rFonts w:ascii="Verdana" w:hAnsi="Verdana" w:cs="Arial"/>
          <w:b/>
          <w:sz w:val="40"/>
          <w:szCs w:val="40"/>
        </w:rPr>
      </w:pPr>
    </w:p>
    <w:p w14:paraId="5CEB072A" w14:textId="77777777" w:rsidR="000478DA" w:rsidRDefault="000478DA" w:rsidP="001221A3">
      <w:pPr>
        <w:jc w:val="center"/>
        <w:rPr>
          <w:rFonts w:ascii="Verdana" w:hAnsi="Verdana" w:cs="Arial"/>
          <w:b/>
          <w:sz w:val="40"/>
          <w:szCs w:val="40"/>
        </w:rPr>
      </w:pPr>
    </w:p>
    <w:p w14:paraId="3F7EC2D4" w14:textId="77777777" w:rsidR="000478DA" w:rsidRDefault="000478DA" w:rsidP="001221A3">
      <w:pPr>
        <w:jc w:val="center"/>
        <w:rPr>
          <w:rFonts w:ascii="Verdana" w:hAnsi="Verdana" w:cs="Arial"/>
          <w:b/>
          <w:sz w:val="40"/>
          <w:szCs w:val="40"/>
        </w:rPr>
      </w:pPr>
    </w:p>
    <w:p w14:paraId="7D05206B" w14:textId="77777777" w:rsidR="001221A3" w:rsidRPr="00294B57" w:rsidRDefault="001221A3" w:rsidP="001221A3">
      <w:pPr>
        <w:jc w:val="center"/>
        <w:rPr>
          <w:rFonts w:ascii="Verdana" w:hAnsi="Verdana" w:cs="Arial"/>
          <w:b/>
          <w:sz w:val="40"/>
          <w:szCs w:val="40"/>
        </w:rPr>
      </w:pPr>
      <w:r w:rsidRPr="00294B57">
        <w:rPr>
          <w:rFonts w:ascii="Verdana" w:hAnsi="Verdana" w:cs="Arial"/>
          <w:b/>
          <w:sz w:val="40"/>
          <w:szCs w:val="40"/>
        </w:rPr>
        <w:t>DISPOSICIÓN N° 020/13</w:t>
      </w:r>
    </w:p>
    <w:p w14:paraId="48B9AE2B" w14:textId="77777777" w:rsidR="001221A3" w:rsidRPr="00294B57" w:rsidRDefault="00B949DD" w:rsidP="001221A3">
      <w:pPr>
        <w:jc w:val="center"/>
        <w:rPr>
          <w:rFonts w:ascii="Verdana" w:hAnsi="Verdana" w:cs="Arial"/>
          <w:b/>
          <w:sz w:val="40"/>
          <w:szCs w:val="40"/>
        </w:rPr>
      </w:pPr>
      <w:r>
        <w:rPr>
          <w:rFonts w:ascii="Verdana" w:hAnsi="Verdana" w:cs="Arial"/>
          <w:b/>
          <w:sz w:val="40"/>
          <w:szCs w:val="40"/>
        </w:rPr>
        <w:t>(vigente al 6/19</w:t>
      </w:r>
      <w:r w:rsidR="001221A3" w:rsidRPr="00294B57">
        <w:rPr>
          <w:rFonts w:ascii="Verdana" w:hAnsi="Verdana" w:cs="Arial"/>
          <w:b/>
          <w:sz w:val="40"/>
          <w:szCs w:val="40"/>
        </w:rPr>
        <w:t>)</w:t>
      </w:r>
    </w:p>
    <w:p w14:paraId="165B86DC" w14:textId="77777777" w:rsidR="001221A3" w:rsidRPr="00294B57" w:rsidRDefault="001221A3" w:rsidP="001221A3">
      <w:pPr>
        <w:jc w:val="center"/>
        <w:rPr>
          <w:rFonts w:ascii="Verdana" w:hAnsi="Verdana" w:cs="Arial"/>
          <w:sz w:val="40"/>
          <w:szCs w:val="40"/>
        </w:rPr>
      </w:pPr>
    </w:p>
    <w:p w14:paraId="5051543A" w14:textId="77777777" w:rsidR="001221A3" w:rsidRPr="00294B57" w:rsidRDefault="001221A3" w:rsidP="001221A3">
      <w:pPr>
        <w:jc w:val="center"/>
        <w:rPr>
          <w:rFonts w:ascii="Verdana" w:hAnsi="Verdana" w:cs="Arial"/>
          <w:sz w:val="40"/>
          <w:szCs w:val="40"/>
        </w:rPr>
      </w:pPr>
    </w:p>
    <w:p w14:paraId="5B1918A6" w14:textId="77777777" w:rsidR="001221A3" w:rsidRPr="00294B57" w:rsidRDefault="001221A3" w:rsidP="001221A3">
      <w:pPr>
        <w:jc w:val="center"/>
        <w:rPr>
          <w:rFonts w:ascii="Verdana" w:hAnsi="Verdana" w:cs="Arial"/>
          <w:sz w:val="40"/>
          <w:szCs w:val="40"/>
        </w:rPr>
      </w:pPr>
    </w:p>
    <w:p w14:paraId="6CD38180" w14:textId="77777777" w:rsidR="001221A3" w:rsidRPr="00294B57" w:rsidRDefault="001221A3" w:rsidP="001221A3">
      <w:pPr>
        <w:jc w:val="center"/>
        <w:rPr>
          <w:rFonts w:ascii="Verdana" w:hAnsi="Verdana" w:cs="Arial"/>
          <w:sz w:val="40"/>
          <w:szCs w:val="40"/>
        </w:rPr>
      </w:pPr>
    </w:p>
    <w:p w14:paraId="091C0C9B" w14:textId="77777777" w:rsidR="001221A3" w:rsidRPr="00294B57" w:rsidRDefault="001221A3" w:rsidP="001221A3">
      <w:pPr>
        <w:jc w:val="center"/>
        <w:rPr>
          <w:rFonts w:ascii="Verdana" w:hAnsi="Verdana" w:cs="Arial"/>
          <w:sz w:val="40"/>
          <w:szCs w:val="40"/>
        </w:rPr>
      </w:pPr>
    </w:p>
    <w:p w14:paraId="141C4897" w14:textId="77777777" w:rsidR="001221A3" w:rsidRPr="00294B57" w:rsidRDefault="001221A3" w:rsidP="001221A3">
      <w:pPr>
        <w:jc w:val="center"/>
        <w:rPr>
          <w:rFonts w:ascii="Verdana" w:hAnsi="Verdana" w:cs="Arial"/>
          <w:sz w:val="40"/>
          <w:szCs w:val="40"/>
        </w:rPr>
      </w:pPr>
    </w:p>
    <w:p w14:paraId="1C1977C3" w14:textId="77777777" w:rsidR="001221A3" w:rsidRPr="00294B57" w:rsidRDefault="001221A3" w:rsidP="001221A3">
      <w:pPr>
        <w:jc w:val="center"/>
        <w:rPr>
          <w:rFonts w:ascii="Verdana" w:hAnsi="Verdana" w:cs="Arial"/>
          <w:sz w:val="40"/>
          <w:szCs w:val="40"/>
        </w:rPr>
      </w:pPr>
      <w:r w:rsidRPr="00294B57">
        <w:rPr>
          <w:rFonts w:ascii="Verdana" w:hAnsi="Verdana" w:cs="Arial"/>
          <w:sz w:val="40"/>
          <w:szCs w:val="40"/>
        </w:rPr>
        <w:t>“SISTEMA TARIFARIO POR USO ESPECIAL DE AGUAS PÚBLICAS”</w:t>
      </w:r>
    </w:p>
    <w:p w14:paraId="18144271" w14:textId="77777777" w:rsidR="00211797" w:rsidRDefault="00211797" w:rsidP="00211797">
      <w:pPr>
        <w:spacing w:after="290" w:line="259" w:lineRule="auto"/>
        <w:ind w:right="1"/>
        <w:jc w:val="right"/>
        <w:rPr>
          <w:rFonts w:ascii="Arial" w:eastAsia="Arial" w:hAnsi="Arial" w:cs="Arial"/>
          <w:b/>
          <w:u w:val="single" w:color="000000"/>
        </w:rPr>
      </w:pPr>
    </w:p>
    <w:p w14:paraId="5C45B148" w14:textId="77777777" w:rsidR="00211797" w:rsidRDefault="00211797" w:rsidP="00211797">
      <w:pPr>
        <w:spacing w:after="290" w:line="259" w:lineRule="auto"/>
        <w:ind w:right="1"/>
        <w:jc w:val="right"/>
        <w:rPr>
          <w:rFonts w:ascii="Arial" w:eastAsia="Arial" w:hAnsi="Arial" w:cs="Arial"/>
          <w:b/>
          <w:u w:val="single" w:color="000000"/>
        </w:rPr>
      </w:pPr>
    </w:p>
    <w:p w14:paraId="78AEF4E3" w14:textId="77777777" w:rsidR="00211797" w:rsidRDefault="00211797" w:rsidP="00211797">
      <w:pPr>
        <w:spacing w:after="290" w:line="259" w:lineRule="auto"/>
        <w:ind w:right="1"/>
        <w:jc w:val="right"/>
        <w:rPr>
          <w:rFonts w:ascii="Arial" w:eastAsia="Arial" w:hAnsi="Arial" w:cs="Arial"/>
          <w:b/>
          <w:u w:val="single" w:color="000000"/>
        </w:rPr>
      </w:pPr>
    </w:p>
    <w:p w14:paraId="6AF5B195" w14:textId="77777777" w:rsidR="00211797" w:rsidRDefault="00211797" w:rsidP="00211797">
      <w:pPr>
        <w:spacing w:after="290" w:line="259" w:lineRule="auto"/>
        <w:ind w:right="1"/>
        <w:jc w:val="right"/>
        <w:rPr>
          <w:rFonts w:ascii="Arial" w:eastAsia="Arial" w:hAnsi="Arial" w:cs="Arial"/>
          <w:b/>
          <w:u w:val="single" w:color="000000"/>
        </w:rPr>
      </w:pPr>
    </w:p>
    <w:p w14:paraId="6EAA8A8D" w14:textId="77777777" w:rsidR="00211797" w:rsidRDefault="00211797" w:rsidP="00211797">
      <w:pPr>
        <w:spacing w:after="290" w:line="259" w:lineRule="auto"/>
        <w:ind w:right="1"/>
        <w:jc w:val="right"/>
        <w:rPr>
          <w:rFonts w:ascii="Arial" w:eastAsia="Arial" w:hAnsi="Arial" w:cs="Arial"/>
          <w:b/>
          <w:u w:val="single" w:color="000000"/>
        </w:rPr>
      </w:pPr>
    </w:p>
    <w:p w14:paraId="1F9232F1" w14:textId="77777777" w:rsidR="00211797" w:rsidRDefault="00211797" w:rsidP="00211797">
      <w:pPr>
        <w:spacing w:after="290" w:line="259" w:lineRule="auto"/>
        <w:ind w:right="1"/>
        <w:jc w:val="right"/>
        <w:rPr>
          <w:rFonts w:ascii="Arial" w:eastAsia="Arial" w:hAnsi="Arial" w:cs="Arial"/>
          <w:b/>
          <w:u w:val="single" w:color="000000"/>
        </w:rPr>
      </w:pPr>
    </w:p>
    <w:p w14:paraId="46B91ACC" w14:textId="77777777" w:rsidR="00211797" w:rsidRDefault="00211797" w:rsidP="00211797">
      <w:pPr>
        <w:spacing w:after="290" w:line="259" w:lineRule="auto"/>
        <w:ind w:right="1"/>
        <w:jc w:val="right"/>
        <w:rPr>
          <w:rFonts w:ascii="Arial" w:eastAsia="Arial" w:hAnsi="Arial" w:cs="Arial"/>
          <w:b/>
          <w:u w:val="single" w:color="000000"/>
        </w:rPr>
      </w:pPr>
    </w:p>
    <w:p w14:paraId="4645D661" w14:textId="77777777" w:rsidR="00211797" w:rsidRDefault="00211797" w:rsidP="00211797">
      <w:pPr>
        <w:spacing w:after="290" w:line="259" w:lineRule="auto"/>
        <w:ind w:right="1"/>
        <w:jc w:val="right"/>
        <w:rPr>
          <w:rFonts w:ascii="Arial" w:eastAsia="Arial" w:hAnsi="Arial" w:cs="Arial"/>
          <w:b/>
          <w:u w:val="single" w:color="000000"/>
        </w:rPr>
      </w:pPr>
    </w:p>
    <w:p w14:paraId="003E3204" w14:textId="77777777" w:rsidR="00211797" w:rsidRDefault="00211797" w:rsidP="00211797">
      <w:pPr>
        <w:spacing w:after="290" w:line="259" w:lineRule="auto"/>
        <w:ind w:right="1"/>
        <w:jc w:val="right"/>
        <w:rPr>
          <w:rFonts w:ascii="Arial" w:eastAsia="Arial" w:hAnsi="Arial" w:cs="Arial"/>
          <w:b/>
          <w:u w:val="single" w:color="000000"/>
        </w:rPr>
      </w:pPr>
    </w:p>
    <w:p w14:paraId="6D1170B5" w14:textId="77777777" w:rsidR="00211797" w:rsidRDefault="00211797" w:rsidP="00211797">
      <w:pPr>
        <w:spacing w:after="290" w:line="259" w:lineRule="auto"/>
        <w:ind w:right="1"/>
        <w:jc w:val="right"/>
        <w:rPr>
          <w:rFonts w:ascii="Arial" w:eastAsia="Arial" w:hAnsi="Arial" w:cs="Arial"/>
          <w:b/>
          <w:u w:val="single" w:color="000000"/>
        </w:rPr>
      </w:pPr>
    </w:p>
    <w:p w14:paraId="511DC4DE" w14:textId="77777777" w:rsidR="00211797" w:rsidRDefault="00211797" w:rsidP="00211797">
      <w:pPr>
        <w:spacing w:after="290" w:line="259" w:lineRule="auto"/>
        <w:ind w:right="1"/>
        <w:jc w:val="right"/>
        <w:rPr>
          <w:rFonts w:ascii="Arial" w:eastAsia="Arial" w:hAnsi="Arial" w:cs="Arial"/>
          <w:b/>
          <w:u w:val="single" w:color="000000"/>
        </w:rPr>
      </w:pPr>
    </w:p>
    <w:p w14:paraId="7E165D46" w14:textId="77777777" w:rsidR="00211797" w:rsidRDefault="00211797">
      <w:pPr>
        <w:jc w:val="center"/>
        <w:rPr>
          <w:rFonts w:ascii="Arial" w:hAnsi="Arial" w:cs="Arial"/>
          <w:sz w:val="20"/>
          <w:szCs w:val="20"/>
        </w:rPr>
      </w:pPr>
    </w:p>
    <w:p w14:paraId="3B054476" w14:textId="77777777" w:rsidR="00211797" w:rsidRDefault="00211797">
      <w:pPr>
        <w:jc w:val="center"/>
        <w:rPr>
          <w:rFonts w:ascii="Arial" w:hAnsi="Arial" w:cs="Arial"/>
          <w:sz w:val="20"/>
          <w:szCs w:val="20"/>
        </w:rPr>
      </w:pPr>
    </w:p>
    <w:p w14:paraId="54202A6C" w14:textId="77777777" w:rsidR="00211797" w:rsidRDefault="00211797">
      <w:pPr>
        <w:jc w:val="center"/>
        <w:rPr>
          <w:rFonts w:ascii="Arial" w:hAnsi="Arial" w:cs="Arial"/>
          <w:sz w:val="20"/>
          <w:szCs w:val="20"/>
        </w:rPr>
      </w:pPr>
    </w:p>
    <w:p w14:paraId="71085CFB" w14:textId="77777777" w:rsidR="005207E4" w:rsidRPr="00354C29" w:rsidRDefault="005207E4" w:rsidP="005207E4">
      <w:pPr>
        <w:spacing w:after="120" w:line="360" w:lineRule="auto"/>
        <w:jc w:val="center"/>
        <w:rPr>
          <w:rFonts w:ascii="Verdana" w:hAnsi="Verdana" w:cs="Tahoma"/>
          <w:b/>
          <w:sz w:val="20"/>
          <w:szCs w:val="20"/>
        </w:rPr>
      </w:pPr>
      <w:r w:rsidRPr="00354C29">
        <w:rPr>
          <w:rFonts w:ascii="Verdana" w:hAnsi="Verdana" w:cs="Tahoma"/>
          <w:b/>
          <w:sz w:val="20"/>
          <w:szCs w:val="20"/>
        </w:rPr>
        <w:lastRenderedPageBreak/>
        <w:t>DIRECCION PROVINCIAL DE RECURSOS HIDRICOS</w:t>
      </w:r>
    </w:p>
    <w:p w14:paraId="68E3EAAA" w14:textId="77777777" w:rsidR="005207E4" w:rsidRPr="00354C29" w:rsidRDefault="005207E4" w:rsidP="005207E4">
      <w:pPr>
        <w:spacing w:after="120" w:line="360" w:lineRule="auto"/>
        <w:jc w:val="right"/>
        <w:rPr>
          <w:rFonts w:ascii="Verdana" w:hAnsi="Verdana" w:cs="Tahoma"/>
          <w:sz w:val="20"/>
          <w:szCs w:val="20"/>
        </w:rPr>
      </w:pPr>
      <w:r w:rsidRPr="00354C29">
        <w:rPr>
          <w:rFonts w:ascii="Verdana" w:hAnsi="Verdana" w:cs="Tahoma"/>
          <w:sz w:val="20"/>
          <w:szCs w:val="20"/>
        </w:rPr>
        <w:t>Río Gallegos, 23 de abril de 2013</w:t>
      </w:r>
    </w:p>
    <w:p w14:paraId="0AAE61BD" w14:textId="77777777" w:rsidR="005207E4" w:rsidRPr="00354C29" w:rsidRDefault="005207E4" w:rsidP="005207E4">
      <w:pPr>
        <w:spacing w:after="120" w:line="360" w:lineRule="auto"/>
        <w:rPr>
          <w:rFonts w:ascii="Verdana" w:hAnsi="Verdana" w:cs="Tahoma"/>
          <w:b/>
          <w:sz w:val="20"/>
          <w:szCs w:val="20"/>
        </w:rPr>
      </w:pPr>
    </w:p>
    <w:p w14:paraId="5EE84B4D" w14:textId="77777777" w:rsidR="005207E4" w:rsidRPr="00354C29" w:rsidRDefault="005207E4" w:rsidP="005207E4">
      <w:pPr>
        <w:spacing w:after="120" w:line="360" w:lineRule="auto"/>
        <w:rPr>
          <w:rFonts w:ascii="Verdana" w:hAnsi="Verdana" w:cs="Tahoma"/>
          <w:b/>
          <w:sz w:val="20"/>
          <w:szCs w:val="20"/>
        </w:rPr>
      </w:pPr>
      <w:r w:rsidRPr="00354C29">
        <w:rPr>
          <w:rFonts w:ascii="Verdana" w:hAnsi="Verdana" w:cs="Tahoma"/>
          <w:b/>
          <w:sz w:val="20"/>
          <w:szCs w:val="20"/>
        </w:rPr>
        <w:t>VISTO:</w:t>
      </w:r>
    </w:p>
    <w:p w14:paraId="109DB94B" w14:textId="77777777" w:rsidR="005207E4" w:rsidRPr="00354C29" w:rsidRDefault="005207E4" w:rsidP="005207E4">
      <w:pPr>
        <w:spacing w:after="120" w:line="360" w:lineRule="auto"/>
        <w:rPr>
          <w:rFonts w:ascii="Verdana" w:hAnsi="Verdana" w:cs="Tahoma"/>
          <w:sz w:val="20"/>
          <w:szCs w:val="20"/>
        </w:rPr>
      </w:pPr>
      <w:r w:rsidRPr="00354C29">
        <w:rPr>
          <w:rFonts w:ascii="Verdana" w:hAnsi="Verdana" w:cs="Tahoma"/>
          <w:sz w:val="20"/>
          <w:szCs w:val="20"/>
        </w:rPr>
        <w:t>El Expediente Nº 491424/1995  y:</w:t>
      </w:r>
    </w:p>
    <w:p w14:paraId="0DDA3071" w14:textId="77777777" w:rsidR="005207E4" w:rsidRPr="00354C29" w:rsidRDefault="005207E4" w:rsidP="005207E4">
      <w:pPr>
        <w:spacing w:after="120" w:line="360" w:lineRule="auto"/>
        <w:rPr>
          <w:rFonts w:ascii="Verdana" w:hAnsi="Verdana" w:cs="Tahoma"/>
          <w:sz w:val="20"/>
          <w:szCs w:val="20"/>
        </w:rPr>
      </w:pPr>
    </w:p>
    <w:p w14:paraId="06810964" w14:textId="77777777" w:rsidR="005207E4" w:rsidRPr="00354C29" w:rsidRDefault="005207E4" w:rsidP="005207E4">
      <w:pPr>
        <w:spacing w:after="120" w:line="360" w:lineRule="auto"/>
        <w:rPr>
          <w:rFonts w:ascii="Verdana" w:hAnsi="Verdana" w:cs="Tahoma"/>
          <w:b/>
          <w:sz w:val="20"/>
          <w:szCs w:val="20"/>
        </w:rPr>
      </w:pPr>
      <w:r w:rsidRPr="00354C29">
        <w:rPr>
          <w:rFonts w:ascii="Verdana" w:hAnsi="Verdana" w:cs="Tahoma"/>
          <w:b/>
          <w:sz w:val="20"/>
          <w:szCs w:val="20"/>
        </w:rPr>
        <w:t>CONSIDERANDO:</w:t>
      </w:r>
    </w:p>
    <w:p w14:paraId="1F51E67F" w14:textId="77777777" w:rsidR="005207E4" w:rsidRPr="00354C29" w:rsidRDefault="005207E4" w:rsidP="005207E4">
      <w:pPr>
        <w:spacing w:after="120" w:line="360" w:lineRule="auto"/>
        <w:ind w:firstLine="2126"/>
        <w:jc w:val="both"/>
        <w:rPr>
          <w:rFonts w:ascii="Verdana" w:hAnsi="Verdana" w:cs="Tahoma"/>
          <w:sz w:val="20"/>
          <w:szCs w:val="20"/>
        </w:rPr>
      </w:pPr>
      <w:r w:rsidRPr="00354C29">
        <w:rPr>
          <w:rFonts w:ascii="Verdana" w:hAnsi="Verdana" w:cs="Tahoma"/>
          <w:sz w:val="20"/>
          <w:szCs w:val="20"/>
        </w:rPr>
        <w:t>Que la Dirección Provincial de Recursos Hídricos, en carácter de Autoridad de Aplicación de la Ley Provincial N°1451, ejerciendo las facultades y atribuciones otorgadas mediante Decreto del Poder Ejecutivo Provincial N°525/93, implementó a partir del año 1995 un Sistema Tarifario por Uso de Aguas Publicas, el que se encuentra actualmente en vigencia.</w:t>
      </w:r>
    </w:p>
    <w:p w14:paraId="24044D36" w14:textId="77777777" w:rsidR="005207E4" w:rsidRPr="00354C29" w:rsidRDefault="005207E4" w:rsidP="005207E4">
      <w:pPr>
        <w:spacing w:after="120" w:line="360" w:lineRule="auto"/>
        <w:ind w:firstLine="2126"/>
        <w:jc w:val="both"/>
        <w:rPr>
          <w:rFonts w:ascii="Verdana" w:hAnsi="Verdana" w:cs="Tahoma"/>
          <w:sz w:val="20"/>
          <w:szCs w:val="20"/>
        </w:rPr>
      </w:pPr>
      <w:r w:rsidRPr="00354C29">
        <w:rPr>
          <w:rFonts w:ascii="Verdana" w:hAnsi="Verdana" w:cs="Tahoma"/>
          <w:sz w:val="20"/>
          <w:szCs w:val="20"/>
        </w:rPr>
        <w:t>Que según consta en los Principios Rectores de Política Hídrica, a los cuales esta provincia adhiere por la Ley Provincial en el año 2003, el agua es un recurso estratégico para el desarrollo de las economías regionales, y al convertirse en un recurso escaso como resultado de la competencia adquiere valor económico, condición esta que introduce racionalidad y eficiencia en la distribución del recurso.</w:t>
      </w:r>
    </w:p>
    <w:p w14:paraId="5412D780" w14:textId="77777777" w:rsidR="005207E4" w:rsidRPr="00354C29" w:rsidRDefault="005207E4" w:rsidP="005207E4">
      <w:pPr>
        <w:spacing w:after="120" w:line="360" w:lineRule="auto"/>
        <w:ind w:firstLine="2126"/>
        <w:jc w:val="both"/>
        <w:rPr>
          <w:rFonts w:ascii="Verdana" w:hAnsi="Verdana" w:cs="Tahoma"/>
          <w:sz w:val="20"/>
          <w:szCs w:val="20"/>
        </w:rPr>
      </w:pPr>
      <w:r w:rsidRPr="00354C29">
        <w:rPr>
          <w:rFonts w:ascii="Verdana" w:hAnsi="Verdana" w:cs="Tahoma"/>
          <w:sz w:val="20"/>
          <w:szCs w:val="20"/>
        </w:rPr>
        <w:t xml:space="preserve">Que es necesario diferenciar el valor de canon, según el destino que se le dé al agua en: abastecimiento poblacional, industrial, uso recreativo y turístico de aprovechamiento exclusivo, irrigación y uso pecuario, generación de energía, fraccionamiento y envasado de agua, vertido y extracción de agua marina.  </w:t>
      </w:r>
    </w:p>
    <w:p w14:paraId="71E21CE4" w14:textId="77777777" w:rsidR="005207E4" w:rsidRPr="00354C29" w:rsidRDefault="005207E4" w:rsidP="005207E4">
      <w:pPr>
        <w:spacing w:after="120" w:line="360" w:lineRule="auto"/>
        <w:ind w:firstLine="2126"/>
        <w:jc w:val="both"/>
        <w:rPr>
          <w:rFonts w:ascii="Verdana" w:hAnsi="Verdana" w:cs="Tahoma"/>
          <w:sz w:val="20"/>
          <w:szCs w:val="20"/>
        </w:rPr>
      </w:pPr>
      <w:r w:rsidRPr="00354C29">
        <w:rPr>
          <w:rFonts w:ascii="Verdana" w:hAnsi="Verdana" w:cs="Tahoma"/>
          <w:sz w:val="20"/>
          <w:szCs w:val="20"/>
        </w:rPr>
        <w:t>Que a los fines de actualizar los niveles de recaudación, requisito necesario para cumplir con el rol fijado legalmente, referente al estudio, uso y preservación del recurso hídrico provincial, es imprescindible la actualización de las tasas vigentes.</w:t>
      </w:r>
    </w:p>
    <w:p w14:paraId="0A7B5D67" w14:textId="77777777" w:rsidR="005207E4" w:rsidRPr="00354C29" w:rsidRDefault="005207E4" w:rsidP="005207E4">
      <w:pPr>
        <w:spacing w:after="120" w:line="360" w:lineRule="auto"/>
        <w:ind w:firstLine="2126"/>
        <w:jc w:val="both"/>
        <w:rPr>
          <w:rFonts w:ascii="Verdana" w:hAnsi="Verdana" w:cs="Tahoma"/>
          <w:sz w:val="20"/>
          <w:szCs w:val="20"/>
        </w:rPr>
      </w:pPr>
      <w:r w:rsidRPr="00354C29">
        <w:rPr>
          <w:rFonts w:ascii="Verdana" w:hAnsi="Verdana" w:cs="Tahoma"/>
          <w:sz w:val="20"/>
          <w:szCs w:val="20"/>
        </w:rPr>
        <w:t>Que se propicia unificar en un único marco legal, todo aspecto económico inherente a esta Autoridad de Aplicación, tanto en la implementación de tasas como en la fijación de multas.</w:t>
      </w:r>
    </w:p>
    <w:p w14:paraId="39BAF496" w14:textId="77777777" w:rsidR="005207E4" w:rsidRPr="00354C29" w:rsidRDefault="005207E4" w:rsidP="005207E4">
      <w:pPr>
        <w:spacing w:after="120" w:line="360" w:lineRule="auto"/>
        <w:ind w:firstLine="2126"/>
        <w:jc w:val="both"/>
        <w:rPr>
          <w:rFonts w:ascii="Verdana" w:hAnsi="Verdana" w:cs="Tahoma"/>
          <w:sz w:val="20"/>
          <w:szCs w:val="20"/>
        </w:rPr>
      </w:pPr>
      <w:r w:rsidRPr="00354C29">
        <w:rPr>
          <w:rFonts w:ascii="Verdana" w:hAnsi="Verdana" w:cs="Tahoma"/>
          <w:sz w:val="20"/>
          <w:szCs w:val="20"/>
        </w:rPr>
        <w:t>Que la Autoridad de Aplicación queda facultada para establecer los cánones, tasas y contribuciones correspondientes al uso de agua pública, según el Artículo Nº 107 de la Ley Provincial 1.451.</w:t>
      </w:r>
    </w:p>
    <w:p w14:paraId="5445F2DC" w14:textId="77777777" w:rsidR="005207E4" w:rsidRPr="00354C29" w:rsidRDefault="005207E4" w:rsidP="005207E4">
      <w:pPr>
        <w:spacing w:after="120" w:line="360" w:lineRule="auto"/>
        <w:ind w:firstLine="2126"/>
        <w:jc w:val="both"/>
        <w:rPr>
          <w:rFonts w:ascii="Verdana" w:hAnsi="Verdana" w:cs="Tahoma"/>
          <w:sz w:val="20"/>
          <w:szCs w:val="20"/>
        </w:rPr>
      </w:pPr>
      <w:r w:rsidRPr="00354C29">
        <w:rPr>
          <w:rFonts w:ascii="Verdana" w:hAnsi="Verdana" w:cs="Tahoma"/>
          <w:sz w:val="20"/>
          <w:szCs w:val="20"/>
        </w:rPr>
        <w:t xml:space="preserve">Que es necesario fijar como unidad del Sistema Tarifario al Módulo, equivalente al precio de Euro Diesel en boca de expendio del Automóvil Club Argentino, sede </w:t>
      </w:r>
    </w:p>
    <w:p w14:paraId="1A82CFFF"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lastRenderedPageBreak/>
        <w:t>Rio Gallegos. En caso de no comercializarse dicho producto en la localidad de Rio Gallegos, se tomará como equivalencia el valor del Ultra Diesel en idéntica boca de expendio.</w:t>
      </w:r>
    </w:p>
    <w:p w14:paraId="27721698" w14:textId="77777777" w:rsidR="005207E4" w:rsidRPr="00354C29" w:rsidRDefault="005207E4" w:rsidP="005207E4">
      <w:pPr>
        <w:spacing w:after="120" w:line="360" w:lineRule="auto"/>
        <w:ind w:firstLine="2126"/>
        <w:jc w:val="both"/>
        <w:rPr>
          <w:rFonts w:ascii="Verdana" w:hAnsi="Verdana" w:cs="Tahoma"/>
          <w:sz w:val="20"/>
          <w:szCs w:val="20"/>
        </w:rPr>
      </w:pPr>
      <w:r w:rsidRPr="00354C29">
        <w:rPr>
          <w:rFonts w:ascii="Verdana" w:hAnsi="Verdana" w:cs="Tahoma"/>
          <w:sz w:val="20"/>
          <w:szCs w:val="20"/>
        </w:rPr>
        <w:t>Que es necesario derogar la Disposición N°119/DPRH/2012.</w:t>
      </w:r>
    </w:p>
    <w:p w14:paraId="5ED99E75" w14:textId="77777777" w:rsidR="005207E4" w:rsidRPr="00354C29" w:rsidRDefault="005207E4" w:rsidP="005207E4">
      <w:pPr>
        <w:spacing w:after="120" w:line="360" w:lineRule="auto"/>
        <w:ind w:left="-142" w:firstLine="2266"/>
        <w:jc w:val="both"/>
        <w:rPr>
          <w:rFonts w:ascii="Verdana" w:hAnsi="Verdana" w:cs="Tahoma"/>
          <w:sz w:val="20"/>
          <w:szCs w:val="20"/>
        </w:rPr>
      </w:pPr>
      <w:r w:rsidRPr="00354C29">
        <w:rPr>
          <w:rFonts w:ascii="Verdana" w:hAnsi="Verdana" w:cs="Tahoma"/>
          <w:sz w:val="20"/>
          <w:szCs w:val="20"/>
        </w:rPr>
        <w:t>Que para ello se hace necesario dictar el instrumento Legal correspondiente.</w:t>
      </w:r>
    </w:p>
    <w:p w14:paraId="5DA0D527" w14:textId="77777777" w:rsidR="005207E4" w:rsidRPr="00354C29" w:rsidRDefault="005207E4" w:rsidP="005207E4">
      <w:pPr>
        <w:spacing w:after="120" w:line="360" w:lineRule="auto"/>
        <w:rPr>
          <w:rFonts w:ascii="Verdana" w:hAnsi="Verdana" w:cs="Tahoma"/>
          <w:sz w:val="20"/>
          <w:szCs w:val="20"/>
        </w:rPr>
      </w:pPr>
    </w:p>
    <w:p w14:paraId="7E1E3386" w14:textId="77777777" w:rsidR="005207E4" w:rsidRPr="00354C29" w:rsidRDefault="005207E4" w:rsidP="005207E4">
      <w:pPr>
        <w:spacing w:after="120" w:line="360" w:lineRule="auto"/>
        <w:rPr>
          <w:rFonts w:ascii="Verdana" w:hAnsi="Verdana" w:cs="Tahoma"/>
          <w:b/>
          <w:sz w:val="20"/>
          <w:szCs w:val="20"/>
        </w:rPr>
      </w:pPr>
      <w:r w:rsidRPr="00354C29">
        <w:rPr>
          <w:rFonts w:ascii="Verdana" w:hAnsi="Verdana" w:cs="Tahoma"/>
          <w:b/>
          <w:sz w:val="20"/>
          <w:szCs w:val="20"/>
        </w:rPr>
        <w:t>POR ELLO:</w:t>
      </w:r>
    </w:p>
    <w:p w14:paraId="67AB8D45" w14:textId="77777777" w:rsidR="005207E4" w:rsidRPr="00354C29" w:rsidRDefault="005207E4" w:rsidP="005207E4">
      <w:pPr>
        <w:spacing w:after="120" w:line="360" w:lineRule="auto"/>
        <w:jc w:val="center"/>
        <w:rPr>
          <w:rFonts w:ascii="Verdana" w:hAnsi="Verdana" w:cs="Tahoma"/>
          <w:b/>
          <w:sz w:val="20"/>
          <w:szCs w:val="20"/>
          <w:u w:val="single"/>
        </w:rPr>
      </w:pPr>
      <w:r w:rsidRPr="00354C29">
        <w:rPr>
          <w:rFonts w:ascii="Verdana" w:hAnsi="Verdana" w:cs="Tahoma"/>
          <w:b/>
          <w:sz w:val="20"/>
          <w:szCs w:val="20"/>
        </w:rPr>
        <w:t>LA DIRECTORA PROVINCIAL DE RECURSOS HÍDRICOS DISPONE:</w:t>
      </w:r>
    </w:p>
    <w:p w14:paraId="3B5777FE"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 xml:space="preserve">Artículo 1º) </w:t>
      </w:r>
      <w:r w:rsidRPr="00354C29">
        <w:rPr>
          <w:rFonts w:ascii="Verdana" w:hAnsi="Verdana" w:cs="Tahoma"/>
          <w:sz w:val="20"/>
          <w:szCs w:val="20"/>
        </w:rPr>
        <w:t>Derogar la Disposición N°119/DPRH/2012 efectuada por esta Autoridad de Aplicación.</w:t>
      </w:r>
    </w:p>
    <w:p w14:paraId="25A322A4" w14:textId="77777777" w:rsidR="005207E4" w:rsidRPr="00354C29" w:rsidRDefault="005207E4" w:rsidP="005207E4">
      <w:pPr>
        <w:spacing w:after="120" w:line="360" w:lineRule="auto"/>
        <w:jc w:val="both"/>
        <w:rPr>
          <w:rFonts w:ascii="Verdana" w:hAnsi="Verdana" w:cs="Tahoma"/>
          <w:sz w:val="20"/>
          <w:szCs w:val="20"/>
        </w:rPr>
      </w:pPr>
      <w:proofErr w:type="spellStart"/>
      <w:r w:rsidRPr="00354C29">
        <w:rPr>
          <w:rFonts w:ascii="Verdana" w:hAnsi="Verdana" w:cs="Tahoma"/>
          <w:b/>
          <w:sz w:val="20"/>
          <w:szCs w:val="20"/>
        </w:rPr>
        <w:t>Articulo</w:t>
      </w:r>
      <w:proofErr w:type="spellEnd"/>
      <w:r w:rsidRPr="00354C29">
        <w:rPr>
          <w:rFonts w:ascii="Verdana" w:hAnsi="Verdana" w:cs="Tahoma"/>
          <w:b/>
          <w:sz w:val="20"/>
          <w:szCs w:val="20"/>
        </w:rPr>
        <w:t xml:space="preserve"> 2°)</w:t>
      </w:r>
      <w:r w:rsidRPr="00354C29">
        <w:rPr>
          <w:rFonts w:ascii="Verdana" w:hAnsi="Verdana" w:cs="Tahoma"/>
          <w:sz w:val="20"/>
          <w:szCs w:val="20"/>
        </w:rPr>
        <w:t xml:space="preserve"> Apruébese el Sistema tarifario por Uso Especial de Agua Pública, el que como Anexo I forma parte integrante de la presente. El mismo comenzara a regir a partir del 01 de mayo de 2013.</w:t>
      </w:r>
    </w:p>
    <w:p w14:paraId="7E74BF79"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Artículo 3º)</w:t>
      </w:r>
      <w:r w:rsidRPr="00354C29">
        <w:rPr>
          <w:rFonts w:ascii="Verdana" w:hAnsi="Verdana" w:cs="Tahoma"/>
          <w:sz w:val="20"/>
          <w:szCs w:val="20"/>
        </w:rPr>
        <w:t xml:space="preserve"> Regístrese. Tomen conocimiento: Presidencia, Dirección General de Gestión Técnica y Administrativa, Dirección de Despacho y Dirección de Administración. Dese a Boletín Oficial y cumplido. Archívese.</w:t>
      </w:r>
      <w:r w:rsidRPr="00354C29">
        <w:rPr>
          <w:rFonts w:ascii="Verdana" w:hAnsi="Verdana" w:cs="Tahoma"/>
          <w:b/>
          <w:sz w:val="20"/>
          <w:szCs w:val="20"/>
        </w:rPr>
        <w:t xml:space="preserve"> </w:t>
      </w:r>
    </w:p>
    <w:p w14:paraId="5FE27340" w14:textId="77777777" w:rsidR="005207E4" w:rsidRPr="00354C29" w:rsidRDefault="005207E4" w:rsidP="005207E4">
      <w:pPr>
        <w:spacing w:after="120" w:line="360" w:lineRule="auto"/>
        <w:rPr>
          <w:rFonts w:ascii="Verdana" w:hAnsi="Verdana" w:cs="Tahoma"/>
          <w:sz w:val="20"/>
          <w:szCs w:val="20"/>
        </w:rPr>
      </w:pPr>
    </w:p>
    <w:p w14:paraId="0D6C467B" w14:textId="77777777" w:rsidR="005207E4" w:rsidRPr="00354C29" w:rsidRDefault="005207E4" w:rsidP="005207E4">
      <w:pPr>
        <w:spacing w:after="120" w:line="360" w:lineRule="auto"/>
        <w:rPr>
          <w:rFonts w:ascii="Verdana" w:hAnsi="Verdana" w:cs="Tahoma"/>
          <w:sz w:val="20"/>
          <w:szCs w:val="20"/>
        </w:rPr>
      </w:pPr>
    </w:p>
    <w:p w14:paraId="0DD88333" w14:textId="77777777" w:rsidR="005207E4" w:rsidRPr="00354C29" w:rsidRDefault="005207E4" w:rsidP="005207E4">
      <w:pPr>
        <w:spacing w:after="120" w:line="360" w:lineRule="auto"/>
        <w:rPr>
          <w:rFonts w:ascii="Verdana" w:hAnsi="Verdana" w:cs="Tahoma"/>
          <w:sz w:val="20"/>
          <w:szCs w:val="20"/>
        </w:rPr>
      </w:pPr>
    </w:p>
    <w:p w14:paraId="462DFCF1" w14:textId="77777777" w:rsidR="005207E4" w:rsidRPr="00354C29" w:rsidRDefault="005207E4" w:rsidP="005207E4">
      <w:pPr>
        <w:spacing w:after="120" w:line="360" w:lineRule="auto"/>
        <w:rPr>
          <w:rFonts w:ascii="Verdana" w:hAnsi="Verdana" w:cs="Tahoma"/>
          <w:b/>
          <w:sz w:val="20"/>
          <w:szCs w:val="20"/>
        </w:rPr>
      </w:pPr>
      <w:r w:rsidRPr="00354C29">
        <w:rPr>
          <w:rFonts w:ascii="Verdana" w:hAnsi="Verdana" w:cs="Tahoma"/>
          <w:b/>
          <w:sz w:val="20"/>
          <w:szCs w:val="20"/>
        </w:rPr>
        <w:t>Disposición Nº 20/DPRH/13</w:t>
      </w:r>
    </w:p>
    <w:p w14:paraId="6D4D72FA" w14:textId="77777777" w:rsidR="005207E4" w:rsidRPr="00354C29" w:rsidRDefault="005207E4" w:rsidP="005207E4">
      <w:pPr>
        <w:spacing w:after="120" w:line="360" w:lineRule="auto"/>
        <w:rPr>
          <w:rFonts w:ascii="Verdana" w:hAnsi="Verdana" w:cs="Tahoma"/>
          <w:sz w:val="20"/>
          <w:szCs w:val="20"/>
        </w:rPr>
      </w:pPr>
    </w:p>
    <w:p w14:paraId="4F40E152" w14:textId="77777777" w:rsidR="005207E4" w:rsidRPr="00354C29" w:rsidRDefault="005207E4" w:rsidP="005207E4">
      <w:pPr>
        <w:spacing w:after="120" w:line="360" w:lineRule="auto"/>
        <w:rPr>
          <w:rFonts w:ascii="Verdana" w:hAnsi="Verdana" w:cs="Tahoma"/>
          <w:sz w:val="20"/>
          <w:szCs w:val="20"/>
        </w:rPr>
      </w:pPr>
    </w:p>
    <w:p w14:paraId="0710F46A" w14:textId="77777777" w:rsidR="005207E4" w:rsidRPr="00354C29" w:rsidRDefault="005207E4" w:rsidP="005207E4">
      <w:pPr>
        <w:spacing w:after="120" w:line="360" w:lineRule="auto"/>
        <w:rPr>
          <w:rFonts w:ascii="Verdana" w:hAnsi="Verdana" w:cs="Tahoma"/>
          <w:sz w:val="20"/>
          <w:szCs w:val="20"/>
        </w:rPr>
      </w:pPr>
    </w:p>
    <w:p w14:paraId="307D3005" w14:textId="77777777" w:rsidR="005207E4" w:rsidRPr="00354C29" w:rsidRDefault="005207E4" w:rsidP="005207E4">
      <w:pPr>
        <w:spacing w:after="120" w:line="360" w:lineRule="auto"/>
        <w:rPr>
          <w:rFonts w:ascii="Verdana" w:hAnsi="Verdana" w:cs="Tahoma"/>
          <w:sz w:val="20"/>
          <w:szCs w:val="20"/>
        </w:rPr>
      </w:pPr>
    </w:p>
    <w:p w14:paraId="4DA7FB6B" w14:textId="77777777" w:rsidR="005207E4" w:rsidRPr="00354C29" w:rsidRDefault="005207E4" w:rsidP="005207E4">
      <w:pPr>
        <w:spacing w:after="120" w:line="360" w:lineRule="auto"/>
        <w:rPr>
          <w:rFonts w:ascii="Verdana" w:hAnsi="Verdana" w:cs="Tahoma"/>
          <w:sz w:val="20"/>
          <w:szCs w:val="20"/>
        </w:rPr>
      </w:pPr>
    </w:p>
    <w:p w14:paraId="40651C46" w14:textId="77777777" w:rsidR="005207E4" w:rsidRPr="00354C29" w:rsidRDefault="005207E4" w:rsidP="005207E4">
      <w:pPr>
        <w:spacing w:after="120" w:line="360" w:lineRule="auto"/>
        <w:rPr>
          <w:rFonts w:ascii="Verdana" w:hAnsi="Verdana" w:cs="Tahoma"/>
          <w:sz w:val="20"/>
          <w:szCs w:val="20"/>
        </w:rPr>
      </w:pPr>
    </w:p>
    <w:p w14:paraId="01FA928F" w14:textId="77777777" w:rsidR="005207E4" w:rsidRPr="00354C29" w:rsidRDefault="005207E4" w:rsidP="005207E4">
      <w:pPr>
        <w:spacing w:after="120" w:line="360" w:lineRule="auto"/>
        <w:rPr>
          <w:rFonts w:ascii="Verdana" w:hAnsi="Verdana" w:cs="Tahoma"/>
          <w:sz w:val="20"/>
          <w:szCs w:val="20"/>
        </w:rPr>
      </w:pPr>
    </w:p>
    <w:p w14:paraId="04D5255C" w14:textId="77777777" w:rsidR="005207E4" w:rsidRPr="00354C29" w:rsidRDefault="005207E4" w:rsidP="005207E4">
      <w:pPr>
        <w:spacing w:after="120" w:line="360" w:lineRule="auto"/>
        <w:rPr>
          <w:rFonts w:ascii="Verdana" w:hAnsi="Verdana" w:cs="Tahoma"/>
          <w:sz w:val="20"/>
          <w:szCs w:val="20"/>
        </w:rPr>
      </w:pPr>
    </w:p>
    <w:p w14:paraId="0006F0C0" w14:textId="77777777" w:rsidR="005207E4" w:rsidRPr="00354C29" w:rsidRDefault="005207E4" w:rsidP="005207E4">
      <w:pPr>
        <w:spacing w:after="120" w:line="360" w:lineRule="auto"/>
        <w:rPr>
          <w:rFonts w:ascii="Verdana" w:hAnsi="Verdana" w:cs="Tahoma"/>
          <w:sz w:val="20"/>
          <w:szCs w:val="20"/>
        </w:rPr>
      </w:pPr>
    </w:p>
    <w:p w14:paraId="254EB44F" w14:textId="77777777" w:rsidR="005207E4" w:rsidRDefault="005207E4" w:rsidP="005207E4">
      <w:pPr>
        <w:spacing w:after="120" w:line="360" w:lineRule="auto"/>
        <w:rPr>
          <w:rFonts w:ascii="Verdana" w:hAnsi="Verdana" w:cs="Tahoma"/>
          <w:sz w:val="20"/>
          <w:szCs w:val="20"/>
        </w:rPr>
      </w:pPr>
    </w:p>
    <w:p w14:paraId="5767F89E" w14:textId="77777777" w:rsidR="005207E4" w:rsidRDefault="005207E4" w:rsidP="005207E4">
      <w:pPr>
        <w:spacing w:after="120" w:line="360" w:lineRule="auto"/>
        <w:rPr>
          <w:rFonts w:ascii="Verdana" w:hAnsi="Verdana" w:cs="Tahoma"/>
          <w:sz w:val="20"/>
          <w:szCs w:val="20"/>
        </w:rPr>
      </w:pPr>
    </w:p>
    <w:p w14:paraId="4AB9B5A4" w14:textId="77777777" w:rsidR="005207E4" w:rsidRDefault="005207E4" w:rsidP="005207E4">
      <w:pPr>
        <w:spacing w:after="120" w:line="360" w:lineRule="auto"/>
        <w:rPr>
          <w:rFonts w:ascii="Verdana" w:hAnsi="Verdana" w:cs="Tahoma"/>
          <w:sz w:val="20"/>
          <w:szCs w:val="20"/>
        </w:rPr>
      </w:pPr>
    </w:p>
    <w:p w14:paraId="517A322A" w14:textId="77777777" w:rsidR="005207E4" w:rsidRDefault="005207E4" w:rsidP="005207E4">
      <w:pPr>
        <w:spacing w:after="120" w:line="360" w:lineRule="auto"/>
        <w:rPr>
          <w:rFonts w:ascii="Verdana" w:hAnsi="Verdana" w:cs="Tahoma"/>
          <w:sz w:val="20"/>
          <w:szCs w:val="20"/>
        </w:rPr>
      </w:pPr>
    </w:p>
    <w:p w14:paraId="57E34A13" w14:textId="77777777" w:rsidR="005207E4" w:rsidRDefault="005207E4" w:rsidP="005207E4">
      <w:pPr>
        <w:spacing w:after="120" w:line="360" w:lineRule="auto"/>
        <w:rPr>
          <w:rFonts w:ascii="Verdana" w:hAnsi="Verdana" w:cs="Tahoma"/>
          <w:sz w:val="20"/>
          <w:szCs w:val="20"/>
        </w:rPr>
      </w:pPr>
    </w:p>
    <w:p w14:paraId="459DAC6B" w14:textId="77777777" w:rsidR="005207E4" w:rsidRDefault="005207E4" w:rsidP="005207E4">
      <w:pPr>
        <w:spacing w:after="120" w:line="360" w:lineRule="auto"/>
        <w:rPr>
          <w:rFonts w:ascii="Verdana" w:hAnsi="Verdana" w:cs="Tahoma"/>
          <w:sz w:val="20"/>
          <w:szCs w:val="20"/>
        </w:rPr>
      </w:pPr>
    </w:p>
    <w:p w14:paraId="4CEC65D4" w14:textId="77777777" w:rsidR="005207E4" w:rsidRDefault="005207E4" w:rsidP="005207E4">
      <w:pPr>
        <w:spacing w:after="120" w:line="360" w:lineRule="auto"/>
        <w:rPr>
          <w:rFonts w:ascii="Verdana" w:hAnsi="Verdana" w:cs="Tahoma"/>
          <w:sz w:val="20"/>
          <w:szCs w:val="20"/>
        </w:rPr>
      </w:pPr>
    </w:p>
    <w:p w14:paraId="240B5181" w14:textId="77777777" w:rsidR="005207E4" w:rsidRDefault="005207E4" w:rsidP="005207E4">
      <w:pPr>
        <w:spacing w:after="120" w:line="360" w:lineRule="auto"/>
        <w:rPr>
          <w:rFonts w:ascii="Verdana" w:hAnsi="Verdana" w:cs="Tahoma"/>
          <w:sz w:val="20"/>
          <w:szCs w:val="20"/>
        </w:rPr>
      </w:pPr>
    </w:p>
    <w:p w14:paraId="61429362" w14:textId="77777777" w:rsidR="005207E4" w:rsidRDefault="005207E4" w:rsidP="005207E4">
      <w:pPr>
        <w:spacing w:after="120" w:line="360" w:lineRule="auto"/>
        <w:rPr>
          <w:rFonts w:ascii="Verdana" w:hAnsi="Verdana" w:cs="Tahoma"/>
          <w:sz w:val="20"/>
          <w:szCs w:val="20"/>
        </w:rPr>
      </w:pPr>
    </w:p>
    <w:p w14:paraId="521D086B" w14:textId="77777777" w:rsidR="005207E4" w:rsidRDefault="005207E4" w:rsidP="005207E4">
      <w:pPr>
        <w:spacing w:after="120" w:line="360" w:lineRule="auto"/>
        <w:rPr>
          <w:rFonts w:ascii="Verdana" w:hAnsi="Verdana" w:cs="Tahoma"/>
          <w:sz w:val="20"/>
          <w:szCs w:val="20"/>
        </w:rPr>
      </w:pPr>
    </w:p>
    <w:p w14:paraId="3ED8C757" w14:textId="77777777" w:rsidR="005207E4" w:rsidRDefault="005207E4" w:rsidP="005207E4">
      <w:pPr>
        <w:spacing w:after="120" w:line="360" w:lineRule="auto"/>
        <w:rPr>
          <w:rFonts w:ascii="Verdana" w:hAnsi="Verdana" w:cs="Tahoma"/>
          <w:sz w:val="20"/>
          <w:szCs w:val="20"/>
        </w:rPr>
      </w:pPr>
    </w:p>
    <w:p w14:paraId="1D641F9C" w14:textId="77777777" w:rsidR="005207E4" w:rsidRDefault="005207E4" w:rsidP="005207E4">
      <w:pPr>
        <w:spacing w:after="120" w:line="360" w:lineRule="auto"/>
        <w:rPr>
          <w:rFonts w:ascii="Verdana" w:hAnsi="Verdana" w:cs="Tahoma"/>
          <w:sz w:val="20"/>
          <w:szCs w:val="20"/>
        </w:rPr>
      </w:pPr>
    </w:p>
    <w:p w14:paraId="251D76B2" w14:textId="77777777" w:rsidR="005207E4" w:rsidRDefault="005207E4" w:rsidP="005207E4">
      <w:pPr>
        <w:spacing w:after="120" w:line="360" w:lineRule="auto"/>
        <w:rPr>
          <w:rFonts w:ascii="Verdana" w:hAnsi="Verdana" w:cs="Tahoma"/>
          <w:sz w:val="20"/>
          <w:szCs w:val="20"/>
        </w:rPr>
      </w:pPr>
    </w:p>
    <w:p w14:paraId="765F4807" w14:textId="77777777" w:rsidR="005207E4" w:rsidRDefault="005207E4" w:rsidP="005207E4">
      <w:pPr>
        <w:spacing w:after="120" w:line="360" w:lineRule="auto"/>
        <w:rPr>
          <w:rFonts w:ascii="Verdana" w:hAnsi="Verdana" w:cs="Tahoma"/>
          <w:sz w:val="20"/>
          <w:szCs w:val="20"/>
        </w:rPr>
      </w:pPr>
    </w:p>
    <w:p w14:paraId="405B2BAE" w14:textId="77777777" w:rsidR="005207E4" w:rsidRDefault="005207E4" w:rsidP="005207E4">
      <w:pPr>
        <w:spacing w:after="120" w:line="360" w:lineRule="auto"/>
        <w:rPr>
          <w:rFonts w:ascii="Verdana" w:hAnsi="Verdana" w:cs="Tahoma"/>
          <w:sz w:val="20"/>
          <w:szCs w:val="20"/>
        </w:rPr>
      </w:pPr>
    </w:p>
    <w:p w14:paraId="04A784DC" w14:textId="77777777" w:rsidR="005207E4" w:rsidRDefault="005207E4" w:rsidP="005207E4">
      <w:pPr>
        <w:spacing w:after="120" w:line="360" w:lineRule="auto"/>
        <w:rPr>
          <w:rFonts w:ascii="Verdana" w:hAnsi="Verdana" w:cs="Tahoma"/>
          <w:sz w:val="20"/>
          <w:szCs w:val="20"/>
        </w:rPr>
      </w:pPr>
    </w:p>
    <w:p w14:paraId="29A0ACD0" w14:textId="77777777" w:rsidR="005207E4" w:rsidRDefault="005207E4" w:rsidP="005207E4">
      <w:pPr>
        <w:spacing w:after="120" w:line="360" w:lineRule="auto"/>
        <w:rPr>
          <w:rFonts w:ascii="Verdana" w:hAnsi="Verdana" w:cs="Tahoma"/>
          <w:sz w:val="20"/>
          <w:szCs w:val="20"/>
        </w:rPr>
      </w:pPr>
    </w:p>
    <w:p w14:paraId="14126695" w14:textId="77777777" w:rsidR="005207E4" w:rsidRDefault="005207E4" w:rsidP="005207E4">
      <w:pPr>
        <w:spacing w:after="120" w:line="360" w:lineRule="auto"/>
        <w:rPr>
          <w:rFonts w:ascii="Verdana" w:hAnsi="Verdana" w:cs="Tahoma"/>
          <w:sz w:val="20"/>
          <w:szCs w:val="20"/>
        </w:rPr>
      </w:pPr>
    </w:p>
    <w:p w14:paraId="20F60C64" w14:textId="77777777" w:rsidR="005207E4" w:rsidRDefault="005207E4" w:rsidP="005207E4">
      <w:pPr>
        <w:spacing w:after="120" w:line="360" w:lineRule="auto"/>
        <w:rPr>
          <w:rFonts w:ascii="Verdana" w:hAnsi="Verdana" w:cs="Tahoma"/>
          <w:sz w:val="20"/>
          <w:szCs w:val="20"/>
        </w:rPr>
      </w:pPr>
    </w:p>
    <w:p w14:paraId="1A461CE4" w14:textId="77777777" w:rsidR="005207E4" w:rsidRDefault="005207E4" w:rsidP="005207E4">
      <w:pPr>
        <w:spacing w:after="120" w:line="360" w:lineRule="auto"/>
        <w:rPr>
          <w:rFonts w:ascii="Verdana" w:hAnsi="Verdana" w:cs="Tahoma"/>
          <w:sz w:val="20"/>
          <w:szCs w:val="20"/>
        </w:rPr>
      </w:pPr>
    </w:p>
    <w:p w14:paraId="0ECF1206" w14:textId="77777777" w:rsidR="005207E4" w:rsidRDefault="005207E4" w:rsidP="005207E4">
      <w:pPr>
        <w:spacing w:after="120" w:line="360" w:lineRule="auto"/>
        <w:rPr>
          <w:rFonts w:ascii="Verdana" w:hAnsi="Verdana" w:cs="Tahoma"/>
          <w:sz w:val="20"/>
          <w:szCs w:val="20"/>
        </w:rPr>
      </w:pPr>
    </w:p>
    <w:p w14:paraId="38F336B0" w14:textId="77777777" w:rsidR="005207E4" w:rsidRPr="00354C29" w:rsidRDefault="005207E4" w:rsidP="005207E4">
      <w:pPr>
        <w:spacing w:after="120" w:line="360" w:lineRule="auto"/>
        <w:rPr>
          <w:rFonts w:ascii="Verdana" w:hAnsi="Verdana" w:cs="Tahoma"/>
          <w:sz w:val="20"/>
          <w:szCs w:val="20"/>
        </w:rPr>
      </w:pPr>
    </w:p>
    <w:p w14:paraId="6585D4DA" w14:textId="77777777" w:rsidR="005207E4" w:rsidRPr="00294B57" w:rsidRDefault="005207E4" w:rsidP="005207E4">
      <w:pPr>
        <w:spacing w:after="120" w:line="360" w:lineRule="auto"/>
        <w:jc w:val="center"/>
        <w:rPr>
          <w:rFonts w:ascii="Verdana" w:hAnsi="Verdana" w:cs="Tahoma"/>
          <w:sz w:val="40"/>
          <w:szCs w:val="40"/>
        </w:rPr>
      </w:pPr>
      <w:r w:rsidRPr="00294B57">
        <w:rPr>
          <w:rFonts w:ascii="Verdana" w:hAnsi="Verdana" w:cs="Tahoma"/>
          <w:sz w:val="40"/>
          <w:szCs w:val="40"/>
        </w:rPr>
        <w:t>ANEXO 1</w:t>
      </w:r>
    </w:p>
    <w:p w14:paraId="5A43A402" w14:textId="77777777" w:rsidR="005207E4" w:rsidRPr="00354C29" w:rsidRDefault="005207E4" w:rsidP="005207E4">
      <w:pPr>
        <w:spacing w:after="120" w:line="360" w:lineRule="auto"/>
        <w:rPr>
          <w:rFonts w:ascii="Verdana" w:hAnsi="Verdana" w:cs="Tahoma"/>
          <w:sz w:val="20"/>
          <w:szCs w:val="20"/>
        </w:rPr>
      </w:pPr>
    </w:p>
    <w:p w14:paraId="6FF7C162" w14:textId="77777777" w:rsidR="005207E4" w:rsidRPr="00354C29" w:rsidRDefault="005207E4" w:rsidP="005207E4">
      <w:pPr>
        <w:spacing w:after="120" w:line="360" w:lineRule="auto"/>
        <w:rPr>
          <w:rFonts w:ascii="Verdana" w:hAnsi="Verdana" w:cs="Tahoma"/>
          <w:sz w:val="20"/>
          <w:szCs w:val="20"/>
        </w:rPr>
      </w:pPr>
    </w:p>
    <w:p w14:paraId="0EC2B295" w14:textId="77777777" w:rsidR="005207E4" w:rsidRPr="00354C29" w:rsidRDefault="005207E4" w:rsidP="005207E4">
      <w:pPr>
        <w:spacing w:after="120" w:line="360" w:lineRule="auto"/>
        <w:rPr>
          <w:rFonts w:ascii="Verdana" w:hAnsi="Verdana" w:cs="Tahoma"/>
          <w:sz w:val="20"/>
          <w:szCs w:val="20"/>
        </w:rPr>
      </w:pPr>
    </w:p>
    <w:p w14:paraId="5E49B9D8" w14:textId="77777777" w:rsidR="005207E4" w:rsidRPr="00354C29" w:rsidRDefault="005207E4" w:rsidP="005207E4">
      <w:pPr>
        <w:spacing w:after="120" w:line="360" w:lineRule="auto"/>
        <w:rPr>
          <w:rFonts w:ascii="Verdana" w:hAnsi="Verdana" w:cs="Tahoma"/>
          <w:sz w:val="20"/>
          <w:szCs w:val="20"/>
        </w:rPr>
      </w:pPr>
    </w:p>
    <w:p w14:paraId="4D6B8AC1" w14:textId="77777777" w:rsidR="005207E4" w:rsidRPr="00354C29" w:rsidRDefault="005207E4" w:rsidP="005207E4">
      <w:pPr>
        <w:spacing w:after="120" w:line="360" w:lineRule="auto"/>
        <w:rPr>
          <w:rFonts w:ascii="Verdana" w:hAnsi="Verdana" w:cs="Tahoma"/>
          <w:sz w:val="20"/>
          <w:szCs w:val="20"/>
        </w:rPr>
      </w:pPr>
    </w:p>
    <w:p w14:paraId="31B6EE8C" w14:textId="77777777" w:rsidR="005207E4" w:rsidRPr="00354C29" w:rsidRDefault="005207E4" w:rsidP="005207E4">
      <w:pPr>
        <w:spacing w:after="120" w:line="360" w:lineRule="auto"/>
        <w:rPr>
          <w:rFonts w:ascii="Verdana" w:hAnsi="Verdana" w:cs="Tahoma"/>
          <w:sz w:val="20"/>
          <w:szCs w:val="20"/>
        </w:rPr>
      </w:pPr>
    </w:p>
    <w:p w14:paraId="51EA41EE" w14:textId="77777777" w:rsidR="005207E4" w:rsidRPr="00354C29" w:rsidRDefault="005207E4" w:rsidP="005207E4">
      <w:pPr>
        <w:spacing w:after="120" w:line="360" w:lineRule="auto"/>
        <w:rPr>
          <w:rFonts w:ascii="Verdana" w:hAnsi="Verdana" w:cs="Tahoma"/>
          <w:sz w:val="20"/>
          <w:szCs w:val="20"/>
        </w:rPr>
      </w:pPr>
    </w:p>
    <w:p w14:paraId="22F035D5" w14:textId="77777777" w:rsidR="005207E4" w:rsidRPr="00354C29" w:rsidRDefault="005207E4" w:rsidP="005207E4">
      <w:pPr>
        <w:spacing w:after="120" w:line="360" w:lineRule="auto"/>
        <w:rPr>
          <w:rFonts w:ascii="Verdana" w:hAnsi="Verdana" w:cs="Tahoma"/>
          <w:sz w:val="20"/>
          <w:szCs w:val="20"/>
        </w:rPr>
      </w:pPr>
    </w:p>
    <w:p w14:paraId="744DF535" w14:textId="77777777" w:rsidR="005207E4" w:rsidRPr="00354C29" w:rsidRDefault="005207E4" w:rsidP="005207E4">
      <w:pPr>
        <w:spacing w:after="120" w:line="360" w:lineRule="auto"/>
        <w:rPr>
          <w:rFonts w:ascii="Verdana" w:hAnsi="Verdana" w:cs="Tahoma"/>
          <w:sz w:val="20"/>
          <w:szCs w:val="20"/>
        </w:rPr>
      </w:pPr>
    </w:p>
    <w:p w14:paraId="6DC4E15F" w14:textId="77777777" w:rsidR="005207E4" w:rsidRPr="00354C29" w:rsidRDefault="005207E4" w:rsidP="005207E4">
      <w:pPr>
        <w:spacing w:after="120" w:line="360" w:lineRule="auto"/>
        <w:rPr>
          <w:rFonts w:ascii="Verdana" w:hAnsi="Verdana" w:cs="Tahoma"/>
          <w:sz w:val="20"/>
          <w:szCs w:val="20"/>
        </w:rPr>
      </w:pPr>
    </w:p>
    <w:p w14:paraId="3506E1BD" w14:textId="77777777" w:rsidR="005207E4" w:rsidRPr="00354C29" w:rsidRDefault="005207E4" w:rsidP="005207E4">
      <w:pPr>
        <w:spacing w:after="120" w:line="360" w:lineRule="auto"/>
        <w:jc w:val="center"/>
        <w:rPr>
          <w:rFonts w:ascii="Verdana" w:hAnsi="Verdana" w:cs="Tahoma"/>
          <w:b/>
          <w:sz w:val="20"/>
          <w:szCs w:val="20"/>
        </w:rPr>
      </w:pPr>
    </w:p>
    <w:p w14:paraId="640EDC9C" w14:textId="77777777" w:rsidR="005207E4" w:rsidRPr="00354C29" w:rsidRDefault="005207E4" w:rsidP="005207E4">
      <w:pPr>
        <w:spacing w:after="120" w:line="360" w:lineRule="auto"/>
        <w:jc w:val="center"/>
        <w:rPr>
          <w:rFonts w:ascii="Verdana" w:hAnsi="Verdana" w:cs="Tahoma"/>
          <w:b/>
          <w:sz w:val="20"/>
          <w:szCs w:val="20"/>
        </w:rPr>
      </w:pPr>
      <w:r w:rsidRPr="00354C29">
        <w:rPr>
          <w:rFonts w:ascii="Verdana" w:hAnsi="Verdana" w:cs="Tahoma"/>
          <w:b/>
          <w:sz w:val="20"/>
          <w:szCs w:val="20"/>
        </w:rPr>
        <w:t>ANEXO I</w:t>
      </w:r>
    </w:p>
    <w:p w14:paraId="29323B6B" w14:textId="77777777" w:rsidR="005207E4" w:rsidRPr="00354C29" w:rsidRDefault="005207E4" w:rsidP="005207E4">
      <w:pPr>
        <w:spacing w:after="120" w:line="360" w:lineRule="auto"/>
        <w:jc w:val="center"/>
        <w:rPr>
          <w:rFonts w:ascii="Verdana" w:hAnsi="Verdana" w:cs="Tahoma"/>
          <w:b/>
          <w:sz w:val="20"/>
          <w:szCs w:val="20"/>
        </w:rPr>
      </w:pPr>
      <w:r w:rsidRPr="00354C29">
        <w:rPr>
          <w:rFonts w:ascii="Verdana" w:hAnsi="Verdana" w:cs="Tahoma"/>
          <w:b/>
          <w:sz w:val="20"/>
          <w:szCs w:val="20"/>
        </w:rPr>
        <w:t>Sistema Tarifario por Uso Especial de Agua Pública</w:t>
      </w:r>
    </w:p>
    <w:p w14:paraId="071E3D2F" w14:textId="77777777" w:rsidR="005207E4" w:rsidRPr="00354C29" w:rsidRDefault="005207E4" w:rsidP="005207E4">
      <w:pPr>
        <w:spacing w:after="120" w:line="360" w:lineRule="auto"/>
        <w:jc w:val="both"/>
        <w:rPr>
          <w:rFonts w:ascii="Verdana" w:hAnsi="Verdana" w:cs="Tahoma"/>
          <w:sz w:val="20"/>
          <w:szCs w:val="20"/>
        </w:rPr>
      </w:pPr>
    </w:p>
    <w:p w14:paraId="2E1DE83A"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Artículo 1:</w:t>
      </w:r>
      <w:r w:rsidRPr="00354C29">
        <w:rPr>
          <w:rFonts w:ascii="Verdana" w:hAnsi="Verdana" w:cs="Tahoma"/>
          <w:sz w:val="20"/>
          <w:szCs w:val="20"/>
        </w:rPr>
        <w:t xml:space="preserve"> Se fija el MODULO como unidad de medida para el cobro del canon, equivalente al precio del litro de Euro Diesel en boca de expendio del Automóvil Club Argentino, sede Rio Gallegos</w:t>
      </w:r>
    </w:p>
    <w:p w14:paraId="4C62BCBB"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En caso de no comercializarse dicho producto en la localidad de Rio Gallegos, se tomará como equivalencia el valor del Ultra Diesel en idéntica boca de expendio.</w:t>
      </w:r>
    </w:p>
    <w:p w14:paraId="02EF2C9A"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Artículo 2:</w:t>
      </w:r>
      <w:r w:rsidRPr="00354C29">
        <w:rPr>
          <w:rFonts w:ascii="Verdana" w:hAnsi="Verdana" w:cs="Tahoma"/>
          <w:sz w:val="20"/>
          <w:szCs w:val="20"/>
        </w:rPr>
        <w:t xml:space="preserve"> Uso de abastecimiento de poblaciones, según el Art. 9-inciso a) de la Ley N° 1451, artículos subsiguientes y concordantes.</w:t>
      </w:r>
    </w:p>
    <w:p w14:paraId="2C8EBB2E"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metro cúbico utilizado, siendo la tarifa de 0,70 de módulo.</w:t>
      </w:r>
    </w:p>
    <w:p w14:paraId="7AAFA622"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Artículo 3:</w:t>
      </w:r>
      <w:r w:rsidRPr="00354C29">
        <w:rPr>
          <w:rFonts w:ascii="Verdana" w:hAnsi="Verdana" w:cs="Tahoma"/>
          <w:sz w:val="20"/>
          <w:szCs w:val="20"/>
        </w:rPr>
        <w:t xml:space="preserve"> Uso Recreativo y Turístico de aprovechamiento exclusivo, según el Art. 9-inciso e) de la Ley N° 1451, artículos subsiguientes y concordantes.</w:t>
      </w:r>
    </w:p>
    <w:p w14:paraId="3F854FB3"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 xml:space="preserve">Servicio de hotelería y Restaurant. Incluye hospedajes, hoteles, </w:t>
      </w:r>
      <w:proofErr w:type="spellStart"/>
      <w:r w:rsidRPr="00354C29">
        <w:rPr>
          <w:rFonts w:ascii="Verdana" w:hAnsi="Verdana" w:cs="Tahoma"/>
          <w:sz w:val="20"/>
          <w:szCs w:val="20"/>
        </w:rPr>
        <w:t>hostel</w:t>
      </w:r>
      <w:proofErr w:type="spellEnd"/>
      <w:r w:rsidRPr="00354C29">
        <w:rPr>
          <w:rFonts w:ascii="Verdana" w:hAnsi="Verdana" w:cs="Tahoma"/>
          <w:sz w:val="20"/>
          <w:szCs w:val="20"/>
        </w:rPr>
        <w:t xml:space="preserve">, hostería, </w:t>
      </w:r>
      <w:proofErr w:type="spellStart"/>
      <w:r w:rsidRPr="00354C29">
        <w:rPr>
          <w:rFonts w:ascii="Verdana" w:hAnsi="Verdana" w:cs="Tahoma"/>
          <w:sz w:val="20"/>
          <w:szCs w:val="20"/>
        </w:rPr>
        <w:t>lodge</w:t>
      </w:r>
      <w:proofErr w:type="spellEnd"/>
      <w:r w:rsidRPr="00354C29">
        <w:rPr>
          <w:rFonts w:ascii="Verdana" w:hAnsi="Verdana" w:cs="Tahoma"/>
          <w:sz w:val="20"/>
          <w:szCs w:val="20"/>
        </w:rPr>
        <w:t xml:space="preserve"> de pesca, estancias turísticas, etc.</w:t>
      </w:r>
    </w:p>
    <w:p w14:paraId="784F6ED9"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metro cúbico utilizado, siendo la tarifa de 0,70 de módulo.</w:t>
      </w:r>
    </w:p>
    <w:p w14:paraId="1A5C7F75"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Artículo 4:</w:t>
      </w:r>
      <w:r w:rsidRPr="00354C29">
        <w:rPr>
          <w:rFonts w:ascii="Verdana" w:hAnsi="Verdana" w:cs="Tahoma"/>
          <w:sz w:val="20"/>
          <w:szCs w:val="20"/>
        </w:rPr>
        <w:t xml:space="preserve"> Generación de energía, según el Art. 9-inciso d) de la Ley N° 1451, artículos subsiguientes y concordantes.</w:t>
      </w:r>
    </w:p>
    <w:p w14:paraId="69927275"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Actividades relacionadas a la generación, transporte y distribución de energía eléctrica.</w:t>
      </w:r>
    </w:p>
    <w:p w14:paraId="323DF33B"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metro cúbico utilizado, siendo la tarifa de 1,00 módulo.</w:t>
      </w:r>
    </w:p>
    <w:p w14:paraId="0DA8FA86"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Artículo 5:</w:t>
      </w:r>
      <w:r w:rsidRPr="00354C29">
        <w:rPr>
          <w:rFonts w:ascii="Verdana" w:hAnsi="Verdana" w:cs="Tahoma"/>
          <w:sz w:val="20"/>
          <w:szCs w:val="20"/>
        </w:rPr>
        <w:t xml:space="preserve"> Uso Industrial, según Art. 9-inciso e) de la Ley N° 1451, y Art. 3 de Ley de Promoción Industrial N° 3092, artículos subsiguientes y concordantes, según a continuación se amplia.</w:t>
      </w:r>
    </w:p>
    <w:p w14:paraId="269FA339" w14:textId="77777777" w:rsidR="005207E4" w:rsidRPr="00354C29" w:rsidRDefault="005207E4" w:rsidP="00E6499C">
      <w:pPr>
        <w:numPr>
          <w:ilvl w:val="0"/>
          <w:numId w:val="42"/>
        </w:numPr>
        <w:spacing w:after="120" w:line="360" w:lineRule="auto"/>
        <w:contextualSpacing/>
        <w:jc w:val="both"/>
        <w:rPr>
          <w:rFonts w:ascii="Verdana" w:hAnsi="Verdana" w:cs="Tahoma"/>
          <w:i/>
          <w:sz w:val="20"/>
          <w:szCs w:val="20"/>
        </w:rPr>
      </w:pPr>
      <w:r w:rsidRPr="00354C29">
        <w:rPr>
          <w:rFonts w:ascii="Verdana" w:hAnsi="Verdana" w:cs="Tahoma"/>
          <w:i/>
          <w:sz w:val="20"/>
          <w:szCs w:val="20"/>
        </w:rPr>
        <w:t xml:space="preserve">Actividad Minera, </w:t>
      </w:r>
      <w:r w:rsidRPr="00354C29">
        <w:rPr>
          <w:rFonts w:ascii="Verdana" w:hAnsi="Verdana" w:cs="Tahoma"/>
          <w:sz w:val="20"/>
          <w:szCs w:val="20"/>
        </w:rPr>
        <w:t>incluye:</w:t>
      </w:r>
    </w:p>
    <w:p w14:paraId="5545928E" w14:textId="77777777" w:rsidR="005207E4" w:rsidRPr="00354C29" w:rsidRDefault="005207E4" w:rsidP="00E6499C">
      <w:pPr>
        <w:numPr>
          <w:ilvl w:val="0"/>
          <w:numId w:val="43"/>
        </w:numPr>
        <w:spacing w:after="120" w:line="360" w:lineRule="auto"/>
        <w:contextualSpacing/>
        <w:jc w:val="both"/>
        <w:rPr>
          <w:rFonts w:ascii="Verdana" w:hAnsi="Verdana" w:cs="Tahoma"/>
          <w:sz w:val="20"/>
          <w:szCs w:val="20"/>
        </w:rPr>
      </w:pPr>
      <w:r w:rsidRPr="00354C29">
        <w:rPr>
          <w:rFonts w:ascii="Verdana" w:hAnsi="Verdana" w:cs="Tahoma"/>
          <w:sz w:val="20"/>
          <w:szCs w:val="20"/>
        </w:rPr>
        <w:t>Actividades vinculadas a la prospección, exploración y explotación del recurso.</w:t>
      </w:r>
    </w:p>
    <w:p w14:paraId="69142B0C" w14:textId="77777777" w:rsidR="005207E4" w:rsidRPr="00354C29" w:rsidRDefault="005207E4" w:rsidP="00E6499C">
      <w:pPr>
        <w:numPr>
          <w:ilvl w:val="0"/>
          <w:numId w:val="43"/>
        </w:numPr>
        <w:spacing w:after="120" w:line="360" w:lineRule="auto"/>
        <w:contextualSpacing/>
        <w:jc w:val="both"/>
        <w:rPr>
          <w:rFonts w:ascii="Verdana" w:hAnsi="Verdana" w:cs="Tahoma"/>
          <w:sz w:val="20"/>
          <w:szCs w:val="20"/>
        </w:rPr>
      </w:pPr>
      <w:r w:rsidRPr="00354C29">
        <w:rPr>
          <w:rFonts w:ascii="Verdana" w:hAnsi="Verdana" w:cs="Tahoma"/>
          <w:sz w:val="20"/>
          <w:szCs w:val="20"/>
        </w:rPr>
        <w:t>Lavado de áridos.</w:t>
      </w:r>
    </w:p>
    <w:p w14:paraId="45C466EB"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metro cúbico utilizado, siendo la tarifa de 2,00  módulos.</w:t>
      </w:r>
    </w:p>
    <w:p w14:paraId="1AAD0D01"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uso de agua pública para abastecimiento poblacional  enmarcado dentro de esta actividad, tendrá un valor de 1,00 módulo por cada metro cubico extraído.</w:t>
      </w:r>
    </w:p>
    <w:p w14:paraId="7BD8ABB6" w14:textId="77777777" w:rsidR="005207E4" w:rsidRPr="00354C29" w:rsidRDefault="005207E4" w:rsidP="00E6499C">
      <w:pPr>
        <w:numPr>
          <w:ilvl w:val="0"/>
          <w:numId w:val="42"/>
        </w:numPr>
        <w:spacing w:after="120" w:line="360" w:lineRule="auto"/>
        <w:contextualSpacing/>
        <w:jc w:val="both"/>
        <w:rPr>
          <w:rFonts w:ascii="Verdana" w:hAnsi="Verdana" w:cs="Tahoma"/>
          <w:i/>
          <w:sz w:val="20"/>
          <w:szCs w:val="20"/>
        </w:rPr>
      </w:pPr>
      <w:r w:rsidRPr="00354C29">
        <w:rPr>
          <w:rFonts w:ascii="Verdana" w:hAnsi="Verdana" w:cs="Tahoma"/>
          <w:i/>
          <w:sz w:val="20"/>
          <w:szCs w:val="20"/>
        </w:rPr>
        <w:lastRenderedPageBreak/>
        <w:t xml:space="preserve">Actividad Petrolera, </w:t>
      </w:r>
      <w:r w:rsidRPr="00354C29">
        <w:rPr>
          <w:rFonts w:ascii="Verdana" w:hAnsi="Verdana" w:cs="Tahoma"/>
          <w:sz w:val="20"/>
          <w:szCs w:val="20"/>
        </w:rPr>
        <w:t>incluye:</w:t>
      </w:r>
    </w:p>
    <w:p w14:paraId="424068D7" w14:textId="77777777" w:rsidR="005207E4" w:rsidRPr="00354C29" w:rsidRDefault="005207E4" w:rsidP="00E6499C">
      <w:pPr>
        <w:numPr>
          <w:ilvl w:val="0"/>
          <w:numId w:val="43"/>
        </w:numPr>
        <w:spacing w:after="120" w:line="360" w:lineRule="auto"/>
        <w:contextualSpacing/>
        <w:jc w:val="both"/>
        <w:rPr>
          <w:rFonts w:ascii="Verdana" w:hAnsi="Verdana" w:cs="Tahoma"/>
          <w:sz w:val="20"/>
          <w:szCs w:val="20"/>
        </w:rPr>
      </w:pPr>
      <w:r w:rsidRPr="00354C29">
        <w:rPr>
          <w:rFonts w:ascii="Verdana" w:hAnsi="Verdana" w:cs="Tahoma"/>
          <w:sz w:val="20"/>
          <w:szCs w:val="20"/>
        </w:rPr>
        <w:t>Actividades vinculadas a la prospección, exploración y explotación del recurso.</w:t>
      </w:r>
    </w:p>
    <w:p w14:paraId="3C02E688" w14:textId="77777777" w:rsidR="005207E4" w:rsidRPr="00354C29" w:rsidRDefault="005207E4" w:rsidP="00E6499C">
      <w:pPr>
        <w:numPr>
          <w:ilvl w:val="0"/>
          <w:numId w:val="43"/>
        </w:numPr>
        <w:spacing w:after="120" w:line="360" w:lineRule="auto"/>
        <w:contextualSpacing/>
        <w:jc w:val="both"/>
        <w:rPr>
          <w:rFonts w:ascii="Verdana" w:hAnsi="Verdana" w:cs="Tahoma"/>
          <w:sz w:val="20"/>
          <w:szCs w:val="20"/>
        </w:rPr>
      </w:pPr>
      <w:r w:rsidRPr="00354C29">
        <w:rPr>
          <w:rFonts w:ascii="Verdana" w:hAnsi="Verdana" w:cs="Tahoma"/>
          <w:sz w:val="20"/>
          <w:szCs w:val="20"/>
        </w:rPr>
        <w:t>Productos de la refinación del petróleo y productos derivados de procesos de gas natural</w:t>
      </w:r>
    </w:p>
    <w:p w14:paraId="5652D4DC"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metro cúbico utilizado, siendo la tarifa de 2,00 módulos.</w:t>
      </w:r>
    </w:p>
    <w:p w14:paraId="42BCD383"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uso de agua pública para abastecimiento poblacional  enmarcado dentro de esta actividad, tendrá un valor de 1,00 módulo por cada metro cubico extraído.</w:t>
      </w:r>
    </w:p>
    <w:p w14:paraId="610B2F64" w14:textId="77777777" w:rsidR="005207E4" w:rsidRPr="00354C29" w:rsidRDefault="005207E4" w:rsidP="00E6499C">
      <w:pPr>
        <w:numPr>
          <w:ilvl w:val="0"/>
          <w:numId w:val="42"/>
        </w:numPr>
        <w:spacing w:after="120" w:line="360" w:lineRule="auto"/>
        <w:contextualSpacing/>
        <w:jc w:val="both"/>
        <w:rPr>
          <w:rFonts w:ascii="Verdana" w:hAnsi="Verdana" w:cs="Tahoma"/>
          <w:i/>
          <w:sz w:val="20"/>
          <w:szCs w:val="20"/>
        </w:rPr>
      </w:pPr>
      <w:r w:rsidRPr="00354C29">
        <w:rPr>
          <w:rFonts w:ascii="Verdana" w:hAnsi="Verdana" w:cs="Tahoma"/>
          <w:i/>
          <w:sz w:val="20"/>
          <w:szCs w:val="20"/>
        </w:rPr>
        <w:t xml:space="preserve">Actividad de la Construcción: </w:t>
      </w:r>
    </w:p>
    <w:p w14:paraId="0525F143"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Incluye toda obra de ingeniería civil.</w:t>
      </w:r>
    </w:p>
    <w:p w14:paraId="1BA55A54"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metro cúbico utilizado, siendo la tarifa de 1,00 módulo.</w:t>
      </w:r>
    </w:p>
    <w:p w14:paraId="31870AD4" w14:textId="77777777" w:rsidR="005207E4" w:rsidRPr="00354C29" w:rsidRDefault="005207E4" w:rsidP="00E6499C">
      <w:pPr>
        <w:numPr>
          <w:ilvl w:val="0"/>
          <w:numId w:val="42"/>
        </w:numPr>
        <w:spacing w:after="120" w:line="360" w:lineRule="auto"/>
        <w:contextualSpacing/>
        <w:jc w:val="both"/>
        <w:rPr>
          <w:rFonts w:ascii="Verdana" w:hAnsi="Verdana" w:cs="Tahoma"/>
          <w:i/>
          <w:sz w:val="20"/>
          <w:szCs w:val="20"/>
        </w:rPr>
      </w:pPr>
      <w:r w:rsidRPr="00354C29">
        <w:rPr>
          <w:rFonts w:ascii="Verdana" w:hAnsi="Verdana" w:cs="Tahoma"/>
          <w:i/>
          <w:sz w:val="20"/>
          <w:szCs w:val="20"/>
        </w:rPr>
        <w:t xml:space="preserve">Lavaderos: </w:t>
      </w:r>
    </w:p>
    <w:p w14:paraId="24B73757" w14:textId="77777777" w:rsidR="005207E4" w:rsidRPr="00354C29" w:rsidRDefault="005207E4" w:rsidP="005207E4">
      <w:pPr>
        <w:spacing w:after="120" w:line="360" w:lineRule="auto"/>
        <w:ind w:left="720" w:hanging="720"/>
        <w:contextualSpacing/>
        <w:jc w:val="both"/>
        <w:rPr>
          <w:rFonts w:ascii="Verdana" w:hAnsi="Verdana" w:cs="Tahoma"/>
          <w:sz w:val="20"/>
          <w:szCs w:val="20"/>
        </w:rPr>
      </w:pPr>
      <w:r w:rsidRPr="00354C29">
        <w:rPr>
          <w:rFonts w:ascii="Verdana" w:hAnsi="Verdana" w:cs="Tahoma"/>
          <w:sz w:val="20"/>
          <w:szCs w:val="20"/>
        </w:rPr>
        <w:t>Incluye toda actividad de lavado de camiones, caños, etc.</w:t>
      </w:r>
    </w:p>
    <w:p w14:paraId="23D2D3A8"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metro cúbico utilizado, siendo la tarifa de 1,00 módulo.</w:t>
      </w:r>
    </w:p>
    <w:p w14:paraId="6A0E9FB5"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Artículo 6:</w:t>
      </w:r>
      <w:r w:rsidRPr="00354C29">
        <w:rPr>
          <w:rFonts w:ascii="Verdana" w:hAnsi="Verdana" w:cs="Tahoma"/>
          <w:sz w:val="20"/>
          <w:szCs w:val="20"/>
        </w:rPr>
        <w:t xml:space="preserve"> Art. 9-inciso h) “otros usos” de la Ley N° 1451, artículos subsiguientes y concordantes.</w:t>
      </w:r>
    </w:p>
    <w:p w14:paraId="4E11CE20" w14:textId="77777777" w:rsidR="005207E4" w:rsidRPr="00354C29" w:rsidRDefault="005207E4" w:rsidP="00E6499C">
      <w:pPr>
        <w:numPr>
          <w:ilvl w:val="0"/>
          <w:numId w:val="44"/>
        </w:numPr>
        <w:spacing w:after="120" w:line="360" w:lineRule="auto"/>
        <w:contextualSpacing/>
        <w:jc w:val="both"/>
        <w:rPr>
          <w:rFonts w:ascii="Verdana" w:hAnsi="Verdana" w:cs="Tahoma"/>
          <w:sz w:val="20"/>
          <w:szCs w:val="20"/>
        </w:rPr>
      </w:pPr>
      <w:r w:rsidRPr="00354C29">
        <w:rPr>
          <w:rFonts w:ascii="Verdana" w:hAnsi="Verdana" w:cs="Tahoma"/>
          <w:sz w:val="20"/>
          <w:szCs w:val="20"/>
        </w:rPr>
        <w:t>Fraccionamiento y envasado de agua</w:t>
      </w:r>
    </w:p>
    <w:p w14:paraId="1C1D86A1"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 xml:space="preserve"> El cobro del canon se efectúa por metro cúbico utilizado, siendo la tarifa de 2,50  módulos</w:t>
      </w:r>
    </w:p>
    <w:p w14:paraId="33C2A2A2" w14:textId="77777777" w:rsidR="005207E4" w:rsidRPr="00354C29" w:rsidRDefault="005207E4" w:rsidP="00E6499C">
      <w:pPr>
        <w:numPr>
          <w:ilvl w:val="0"/>
          <w:numId w:val="44"/>
        </w:numPr>
        <w:spacing w:after="120" w:line="360" w:lineRule="auto"/>
        <w:contextualSpacing/>
        <w:jc w:val="both"/>
        <w:rPr>
          <w:rFonts w:ascii="Verdana" w:hAnsi="Verdana" w:cs="Tahoma"/>
          <w:i/>
          <w:sz w:val="20"/>
          <w:szCs w:val="20"/>
        </w:rPr>
      </w:pPr>
      <w:r w:rsidRPr="00354C29">
        <w:rPr>
          <w:rFonts w:ascii="Verdana" w:hAnsi="Verdana" w:cs="Tahoma"/>
          <w:i/>
          <w:sz w:val="20"/>
          <w:szCs w:val="20"/>
        </w:rPr>
        <w:t>Frigoríficos y mataderos:</w:t>
      </w:r>
    </w:p>
    <w:p w14:paraId="4CE5FA04"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animal faenado, de acuerdo a las siguientes tablas:</w:t>
      </w:r>
    </w:p>
    <w:p w14:paraId="2DB54B23" w14:textId="77777777" w:rsidR="005207E4" w:rsidRPr="00354C29" w:rsidRDefault="005207E4" w:rsidP="005207E4">
      <w:pPr>
        <w:spacing w:after="120" w:line="360" w:lineRule="auto"/>
        <w:jc w:val="both"/>
        <w:rPr>
          <w:rFonts w:ascii="Verdana" w:hAnsi="Verdana" w:cs="Tahoma"/>
          <w:sz w:val="20"/>
          <w:szCs w:val="20"/>
        </w:rPr>
      </w:pPr>
    </w:p>
    <w:tbl>
      <w:tblPr>
        <w:tblStyle w:val="Tablaconcuadrcula"/>
        <w:tblW w:w="0" w:type="auto"/>
        <w:jc w:val="center"/>
        <w:tblLook w:val="04A0" w:firstRow="1" w:lastRow="0" w:firstColumn="1" w:lastColumn="0" w:noHBand="0" w:noVBand="1"/>
      </w:tblPr>
      <w:tblGrid>
        <w:gridCol w:w="3969"/>
        <w:gridCol w:w="3969"/>
      </w:tblGrid>
      <w:tr w:rsidR="005207E4" w:rsidRPr="00354C29" w14:paraId="7AEB9DE1" w14:textId="77777777" w:rsidTr="00147339">
        <w:trPr>
          <w:jc w:val="center"/>
        </w:trPr>
        <w:tc>
          <w:tcPr>
            <w:tcW w:w="3969" w:type="dxa"/>
            <w:vAlign w:val="center"/>
          </w:tcPr>
          <w:p w14:paraId="1F1055D5"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Ganado</w:t>
            </w:r>
          </w:p>
        </w:tc>
        <w:tc>
          <w:tcPr>
            <w:tcW w:w="3969" w:type="dxa"/>
            <w:vAlign w:val="center"/>
          </w:tcPr>
          <w:p w14:paraId="50B9973B"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Módulos</w:t>
            </w:r>
          </w:p>
        </w:tc>
      </w:tr>
      <w:tr w:rsidR="005207E4" w:rsidRPr="00354C29" w14:paraId="2F20287D" w14:textId="77777777" w:rsidTr="00147339">
        <w:trPr>
          <w:jc w:val="center"/>
        </w:trPr>
        <w:tc>
          <w:tcPr>
            <w:tcW w:w="3969" w:type="dxa"/>
            <w:vAlign w:val="center"/>
          </w:tcPr>
          <w:p w14:paraId="3C14ACB6"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Ovino</w:t>
            </w:r>
          </w:p>
        </w:tc>
        <w:tc>
          <w:tcPr>
            <w:tcW w:w="3969" w:type="dxa"/>
            <w:vAlign w:val="center"/>
          </w:tcPr>
          <w:p w14:paraId="00329238"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0,13</w:t>
            </w:r>
          </w:p>
        </w:tc>
      </w:tr>
      <w:tr w:rsidR="005207E4" w:rsidRPr="00354C29" w14:paraId="3BFFBE11" w14:textId="77777777" w:rsidTr="00147339">
        <w:trPr>
          <w:jc w:val="center"/>
        </w:trPr>
        <w:tc>
          <w:tcPr>
            <w:tcW w:w="3969" w:type="dxa"/>
            <w:vAlign w:val="center"/>
          </w:tcPr>
          <w:p w14:paraId="7FBE1B73"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Bovino</w:t>
            </w:r>
          </w:p>
        </w:tc>
        <w:tc>
          <w:tcPr>
            <w:tcW w:w="3969" w:type="dxa"/>
            <w:vAlign w:val="center"/>
          </w:tcPr>
          <w:p w14:paraId="3B30036A"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0,21</w:t>
            </w:r>
          </w:p>
        </w:tc>
      </w:tr>
      <w:tr w:rsidR="005207E4" w:rsidRPr="00354C29" w14:paraId="14FBEAC1" w14:textId="77777777" w:rsidTr="00147339">
        <w:trPr>
          <w:jc w:val="center"/>
        </w:trPr>
        <w:tc>
          <w:tcPr>
            <w:tcW w:w="3969" w:type="dxa"/>
            <w:vAlign w:val="center"/>
          </w:tcPr>
          <w:p w14:paraId="5D2B73BB"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Porcino</w:t>
            </w:r>
          </w:p>
        </w:tc>
        <w:tc>
          <w:tcPr>
            <w:tcW w:w="3969" w:type="dxa"/>
            <w:vAlign w:val="center"/>
          </w:tcPr>
          <w:p w14:paraId="6703B9CD"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0,13</w:t>
            </w:r>
          </w:p>
        </w:tc>
      </w:tr>
    </w:tbl>
    <w:p w14:paraId="1F69BC91" w14:textId="77777777" w:rsidR="005207E4" w:rsidRPr="00354C29" w:rsidRDefault="005207E4" w:rsidP="005207E4">
      <w:pPr>
        <w:spacing w:after="120" w:line="360" w:lineRule="auto"/>
        <w:jc w:val="both"/>
        <w:rPr>
          <w:rFonts w:ascii="Verdana" w:hAnsi="Verdana" w:cs="Tahoma"/>
          <w:sz w:val="20"/>
          <w:szCs w:val="20"/>
        </w:rPr>
      </w:pPr>
    </w:p>
    <w:tbl>
      <w:tblPr>
        <w:tblStyle w:val="Tablaconcuadrcula"/>
        <w:tblW w:w="0" w:type="auto"/>
        <w:jc w:val="center"/>
        <w:tblLook w:val="04A0" w:firstRow="1" w:lastRow="0" w:firstColumn="1" w:lastColumn="0" w:noHBand="0" w:noVBand="1"/>
      </w:tblPr>
      <w:tblGrid>
        <w:gridCol w:w="3969"/>
        <w:gridCol w:w="3969"/>
      </w:tblGrid>
      <w:tr w:rsidR="005207E4" w:rsidRPr="00354C29" w14:paraId="6041248B" w14:textId="77777777" w:rsidTr="00147339">
        <w:trPr>
          <w:jc w:val="center"/>
        </w:trPr>
        <w:tc>
          <w:tcPr>
            <w:tcW w:w="3969" w:type="dxa"/>
            <w:vAlign w:val="center"/>
          </w:tcPr>
          <w:p w14:paraId="3673C0F9"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Especies silvestres</w:t>
            </w:r>
          </w:p>
        </w:tc>
        <w:tc>
          <w:tcPr>
            <w:tcW w:w="3969" w:type="dxa"/>
            <w:vAlign w:val="center"/>
          </w:tcPr>
          <w:p w14:paraId="11BED013"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Módulos</w:t>
            </w:r>
          </w:p>
        </w:tc>
      </w:tr>
      <w:tr w:rsidR="005207E4" w:rsidRPr="00354C29" w14:paraId="6D0FB798" w14:textId="77777777" w:rsidTr="00147339">
        <w:trPr>
          <w:jc w:val="center"/>
        </w:trPr>
        <w:tc>
          <w:tcPr>
            <w:tcW w:w="3969" w:type="dxa"/>
            <w:vAlign w:val="center"/>
          </w:tcPr>
          <w:p w14:paraId="3E23D8D0" w14:textId="77777777" w:rsidR="005207E4" w:rsidRPr="00354C29" w:rsidRDefault="005207E4" w:rsidP="00147339">
            <w:pPr>
              <w:spacing w:after="120" w:line="360" w:lineRule="auto"/>
              <w:jc w:val="center"/>
              <w:rPr>
                <w:rFonts w:ascii="Verdana" w:hAnsi="Verdana" w:cs="Tahoma"/>
                <w:sz w:val="20"/>
                <w:szCs w:val="20"/>
              </w:rPr>
            </w:pPr>
            <w:proofErr w:type="spellStart"/>
            <w:r w:rsidRPr="00354C29">
              <w:rPr>
                <w:rFonts w:ascii="Verdana" w:hAnsi="Verdana" w:cs="Tahoma"/>
                <w:i/>
                <w:sz w:val="20"/>
                <w:szCs w:val="20"/>
              </w:rPr>
              <w:t>Lepus</w:t>
            </w:r>
            <w:proofErr w:type="spellEnd"/>
            <w:r w:rsidRPr="00354C29">
              <w:rPr>
                <w:rFonts w:ascii="Verdana" w:hAnsi="Verdana" w:cs="Tahoma"/>
                <w:i/>
                <w:sz w:val="20"/>
                <w:szCs w:val="20"/>
              </w:rPr>
              <w:t xml:space="preserve"> </w:t>
            </w:r>
            <w:proofErr w:type="spellStart"/>
            <w:r w:rsidRPr="00354C29">
              <w:rPr>
                <w:rFonts w:ascii="Verdana" w:hAnsi="Verdana" w:cs="Tahoma"/>
                <w:i/>
                <w:sz w:val="20"/>
                <w:szCs w:val="20"/>
              </w:rPr>
              <w:t>capenesis</w:t>
            </w:r>
            <w:proofErr w:type="spellEnd"/>
            <w:r w:rsidRPr="00354C29">
              <w:rPr>
                <w:rFonts w:ascii="Verdana" w:hAnsi="Verdana" w:cs="Tahoma"/>
                <w:sz w:val="20"/>
                <w:szCs w:val="20"/>
              </w:rPr>
              <w:t xml:space="preserve"> (liebre europea)</w:t>
            </w:r>
          </w:p>
        </w:tc>
        <w:tc>
          <w:tcPr>
            <w:tcW w:w="3969" w:type="dxa"/>
            <w:vAlign w:val="center"/>
          </w:tcPr>
          <w:p w14:paraId="0041881F"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0,05</w:t>
            </w:r>
          </w:p>
        </w:tc>
      </w:tr>
      <w:tr w:rsidR="005207E4" w:rsidRPr="00354C29" w14:paraId="6DA055B9" w14:textId="77777777" w:rsidTr="00147339">
        <w:trPr>
          <w:jc w:val="center"/>
        </w:trPr>
        <w:tc>
          <w:tcPr>
            <w:tcW w:w="3969" w:type="dxa"/>
            <w:vAlign w:val="center"/>
          </w:tcPr>
          <w:p w14:paraId="0F03341D" w14:textId="77777777" w:rsidR="005207E4" w:rsidRPr="00354C29" w:rsidRDefault="005207E4" w:rsidP="00147339">
            <w:pPr>
              <w:spacing w:after="120" w:line="360" w:lineRule="auto"/>
              <w:jc w:val="center"/>
              <w:rPr>
                <w:rFonts w:ascii="Verdana" w:hAnsi="Verdana" w:cs="Tahoma"/>
                <w:sz w:val="20"/>
                <w:szCs w:val="20"/>
              </w:rPr>
            </w:pPr>
            <w:proofErr w:type="spellStart"/>
            <w:r w:rsidRPr="00354C29">
              <w:rPr>
                <w:rFonts w:ascii="Verdana" w:hAnsi="Verdana" w:cs="Tahoma"/>
                <w:i/>
                <w:sz w:val="20"/>
                <w:szCs w:val="20"/>
              </w:rPr>
              <w:t>Pterocnemia</w:t>
            </w:r>
            <w:proofErr w:type="spellEnd"/>
            <w:r w:rsidRPr="00354C29">
              <w:rPr>
                <w:rFonts w:ascii="Verdana" w:hAnsi="Verdana" w:cs="Tahoma"/>
                <w:i/>
                <w:sz w:val="20"/>
                <w:szCs w:val="20"/>
              </w:rPr>
              <w:t xml:space="preserve"> </w:t>
            </w:r>
            <w:proofErr w:type="spellStart"/>
            <w:r w:rsidRPr="00354C29">
              <w:rPr>
                <w:rFonts w:ascii="Verdana" w:hAnsi="Verdana" w:cs="Tahoma"/>
                <w:i/>
                <w:sz w:val="20"/>
                <w:szCs w:val="20"/>
              </w:rPr>
              <w:t>pennata</w:t>
            </w:r>
            <w:proofErr w:type="spellEnd"/>
            <w:r w:rsidRPr="00354C29">
              <w:rPr>
                <w:rFonts w:ascii="Verdana" w:hAnsi="Verdana" w:cs="Arial"/>
                <w:color w:val="003300"/>
                <w:sz w:val="20"/>
                <w:szCs w:val="20"/>
              </w:rPr>
              <w:t xml:space="preserve"> </w:t>
            </w:r>
            <w:r w:rsidRPr="00354C29">
              <w:rPr>
                <w:rFonts w:ascii="Verdana" w:hAnsi="Verdana" w:cs="Tahoma"/>
                <w:color w:val="003300"/>
                <w:sz w:val="20"/>
                <w:szCs w:val="20"/>
              </w:rPr>
              <w:t>(Choique)</w:t>
            </w:r>
          </w:p>
        </w:tc>
        <w:tc>
          <w:tcPr>
            <w:tcW w:w="3969" w:type="dxa"/>
            <w:vAlign w:val="center"/>
          </w:tcPr>
          <w:p w14:paraId="08F301FF"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0,13</w:t>
            </w:r>
          </w:p>
        </w:tc>
      </w:tr>
      <w:tr w:rsidR="005207E4" w:rsidRPr="00354C29" w14:paraId="2DE83E94" w14:textId="77777777" w:rsidTr="00147339">
        <w:trPr>
          <w:jc w:val="center"/>
        </w:trPr>
        <w:tc>
          <w:tcPr>
            <w:tcW w:w="3969" w:type="dxa"/>
            <w:vAlign w:val="center"/>
          </w:tcPr>
          <w:p w14:paraId="3B057BFD" w14:textId="77777777" w:rsidR="005207E4" w:rsidRPr="00354C29" w:rsidRDefault="005207E4" w:rsidP="00147339">
            <w:pPr>
              <w:spacing w:after="120" w:line="360" w:lineRule="auto"/>
              <w:jc w:val="center"/>
              <w:rPr>
                <w:rFonts w:ascii="Verdana" w:hAnsi="Verdana" w:cs="Tahoma"/>
                <w:sz w:val="20"/>
                <w:szCs w:val="20"/>
              </w:rPr>
            </w:pPr>
            <w:proofErr w:type="spellStart"/>
            <w:r w:rsidRPr="00354C29">
              <w:rPr>
                <w:rFonts w:ascii="Verdana" w:hAnsi="Verdana" w:cs="Tahoma"/>
                <w:i/>
                <w:sz w:val="20"/>
                <w:szCs w:val="20"/>
              </w:rPr>
              <w:t>Lamma</w:t>
            </w:r>
            <w:proofErr w:type="spellEnd"/>
            <w:r w:rsidRPr="00354C29">
              <w:rPr>
                <w:rFonts w:ascii="Verdana" w:hAnsi="Verdana" w:cs="Tahoma"/>
                <w:i/>
                <w:sz w:val="20"/>
                <w:szCs w:val="20"/>
              </w:rPr>
              <w:t xml:space="preserve"> </w:t>
            </w:r>
            <w:proofErr w:type="spellStart"/>
            <w:r w:rsidRPr="00354C29">
              <w:rPr>
                <w:rFonts w:ascii="Verdana" w:hAnsi="Verdana" w:cs="Tahoma"/>
                <w:i/>
                <w:sz w:val="20"/>
                <w:szCs w:val="20"/>
              </w:rPr>
              <w:t>guanicoe</w:t>
            </w:r>
            <w:proofErr w:type="spellEnd"/>
            <w:r w:rsidRPr="00354C29">
              <w:rPr>
                <w:rFonts w:ascii="Verdana" w:hAnsi="Verdana" w:cs="Tahoma"/>
                <w:sz w:val="20"/>
                <w:szCs w:val="20"/>
              </w:rPr>
              <w:t xml:space="preserve"> (guanaco)</w:t>
            </w:r>
          </w:p>
        </w:tc>
        <w:tc>
          <w:tcPr>
            <w:tcW w:w="3969" w:type="dxa"/>
            <w:vAlign w:val="center"/>
          </w:tcPr>
          <w:p w14:paraId="5C727465"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0,16</w:t>
            </w:r>
          </w:p>
        </w:tc>
      </w:tr>
    </w:tbl>
    <w:p w14:paraId="41B57F38" w14:textId="77777777" w:rsidR="005207E4" w:rsidRPr="00354C29" w:rsidRDefault="005207E4" w:rsidP="005207E4">
      <w:pPr>
        <w:spacing w:after="120" w:line="360" w:lineRule="auto"/>
        <w:jc w:val="both"/>
        <w:rPr>
          <w:rFonts w:ascii="Verdana" w:hAnsi="Verdana" w:cs="Tahoma"/>
          <w:sz w:val="20"/>
          <w:szCs w:val="20"/>
        </w:rPr>
      </w:pPr>
    </w:p>
    <w:p w14:paraId="6ADE5DCF" w14:textId="77777777" w:rsidR="005207E4" w:rsidRPr="00354C29" w:rsidRDefault="005207E4" w:rsidP="005207E4">
      <w:pPr>
        <w:spacing w:after="120" w:line="360" w:lineRule="auto"/>
        <w:jc w:val="both"/>
        <w:rPr>
          <w:rFonts w:ascii="Verdana" w:hAnsi="Verdana" w:cs="Tahoma"/>
          <w:sz w:val="20"/>
          <w:szCs w:val="20"/>
        </w:rPr>
      </w:pPr>
    </w:p>
    <w:p w14:paraId="6FC1BF90" w14:textId="77777777" w:rsidR="005207E4" w:rsidRPr="00354C29" w:rsidRDefault="005207E4" w:rsidP="00E6499C">
      <w:pPr>
        <w:numPr>
          <w:ilvl w:val="0"/>
          <w:numId w:val="44"/>
        </w:numPr>
        <w:spacing w:after="120" w:line="360" w:lineRule="auto"/>
        <w:contextualSpacing/>
        <w:jc w:val="both"/>
        <w:rPr>
          <w:rFonts w:ascii="Verdana" w:hAnsi="Verdana" w:cs="Tahoma"/>
          <w:i/>
          <w:sz w:val="20"/>
          <w:szCs w:val="20"/>
          <w:lang w:val="en-US"/>
        </w:rPr>
      </w:pPr>
      <w:r w:rsidRPr="00354C29">
        <w:rPr>
          <w:rFonts w:ascii="Verdana" w:hAnsi="Verdana" w:cs="Tahoma"/>
          <w:i/>
          <w:sz w:val="20"/>
          <w:szCs w:val="20"/>
          <w:lang w:val="en-US"/>
        </w:rPr>
        <w:t>Feed Lot (</w:t>
      </w:r>
      <w:proofErr w:type="spellStart"/>
      <w:r w:rsidRPr="00354C29">
        <w:rPr>
          <w:rFonts w:ascii="Verdana" w:hAnsi="Verdana" w:cs="Tahoma"/>
          <w:i/>
          <w:sz w:val="20"/>
          <w:szCs w:val="20"/>
          <w:lang w:val="en-US"/>
        </w:rPr>
        <w:t>engorde</w:t>
      </w:r>
      <w:proofErr w:type="spellEnd"/>
      <w:r w:rsidRPr="00354C29">
        <w:rPr>
          <w:rFonts w:ascii="Verdana" w:hAnsi="Verdana" w:cs="Tahoma"/>
          <w:i/>
          <w:sz w:val="20"/>
          <w:szCs w:val="20"/>
          <w:lang w:val="en-US"/>
        </w:rPr>
        <w:t xml:space="preserve"> a corral):</w:t>
      </w:r>
    </w:p>
    <w:p w14:paraId="76DEF0C5" w14:textId="77777777" w:rsidR="005207E4" w:rsidRPr="00354C29" w:rsidRDefault="005207E4" w:rsidP="005207E4">
      <w:pPr>
        <w:spacing w:after="120" w:line="360" w:lineRule="auto"/>
        <w:ind w:left="360"/>
        <w:jc w:val="both"/>
        <w:rPr>
          <w:rFonts w:ascii="Verdana" w:hAnsi="Verdana" w:cs="Tahoma"/>
          <w:sz w:val="20"/>
          <w:szCs w:val="20"/>
        </w:rPr>
      </w:pPr>
      <w:r w:rsidRPr="00354C29">
        <w:rPr>
          <w:rFonts w:ascii="Verdana" w:hAnsi="Verdana" w:cs="Tahoma"/>
          <w:sz w:val="20"/>
          <w:szCs w:val="20"/>
        </w:rPr>
        <w:t xml:space="preserve">El cobro de canon se efectúa por metro cúbico utilizado, siendo la tarifa de 0,05 de módulo. </w:t>
      </w:r>
    </w:p>
    <w:p w14:paraId="61C7A056"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Artículo 7:</w:t>
      </w:r>
      <w:r w:rsidRPr="00354C29">
        <w:rPr>
          <w:rFonts w:ascii="Verdana" w:hAnsi="Verdana" w:cs="Tahoma"/>
          <w:sz w:val="20"/>
          <w:szCs w:val="20"/>
        </w:rPr>
        <w:t xml:space="preserve"> Vertidos, según Art. 6 de la Ley N° 1451, artículos subsiguientes y concordantes.</w:t>
      </w:r>
    </w:p>
    <w:p w14:paraId="425EFD4D"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sz w:val="20"/>
          <w:szCs w:val="20"/>
        </w:rPr>
        <w:t>El cobro del canon se efectúa por metro cúbico utilizado, de acuerdo a lo siguiente:</w:t>
      </w:r>
    </w:p>
    <w:p w14:paraId="512848B1" w14:textId="77777777" w:rsidR="005207E4" w:rsidRPr="00354C29" w:rsidRDefault="005207E4" w:rsidP="005207E4">
      <w:pPr>
        <w:spacing w:after="120" w:line="360" w:lineRule="auto"/>
        <w:jc w:val="both"/>
        <w:rPr>
          <w:rFonts w:ascii="Verdana" w:hAnsi="Verdana" w:cs="Tahoma"/>
          <w:sz w:val="20"/>
          <w:szCs w:val="20"/>
        </w:rPr>
      </w:pPr>
    </w:p>
    <w:tbl>
      <w:tblPr>
        <w:tblStyle w:val="Tablaconcuadrcula"/>
        <w:tblW w:w="0" w:type="auto"/>
        <w:jc w:val="center"/>
        <w:tblLook w:val="04A0" w:firstRow="1" w:lastRow="0" w:firstColumn="1" w:lastColumn="0" w:noHBand="0" w:noVBand="1"/>
      </w:tblPr>
      <w:tblGrid>
        <w:gridCol w:w="3354"/>
        <w:gridCol w:w="3354"/>
      </w:tblGrid>
      <w:tr w:rsidR="005207E4" w:rsidRPr="00354C29" w14:paraId="42040083" w14:textId="77777777" w:rsidTr="00147339">
        <w:trPr>
          <w:jc w:val="center"/>
        </w:trPr>
        <w:tc>
          <w:tcPr>
            <w:tcW w:w="3354" w:type="dxa"/>
          </w:tcPr>
          <w:p w14:paraId="1179805A"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Cuerpo receptor</w:t>
            </w:r>
          </w:p>
        </w:tc>
        <w:tc>
          <w:tcPr>
            <w:tcW w:w="3354" w:type="dxa"/>
          </w:tcPr>
          <w:p w14:paraId="7D3DAC32"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Módulos por metro cubico vertido</w:t>
            </w:r>
          </w:p>
        </w:tc>
      </w:tr>
      <w:tr w:rsidR="005207E4" w:rsidRPr="00354C29" w14:paraId="7C0CA9F3" w14:textId="77777777" w:rsidTr="00147339">
        <w:trPr>
          <w:jc w:val="center"/>
        </w:trPr>
        <w:tc>
          <w:tcPr>
            <w:tcW w:w="3354" w:type="dxa"/>
          </w:tcPr>
          <w:p w14:paraId="2E946F4B"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Marino</w:t>
            </w:r>
          </w:p>
        </w:tc>
        <w:tc>
          <w:tcPr>
            <w:tcW w:w="3354" w:type="dxa"/>
          </w:tcPr>
          <w:p w14:paraId="0F7E5196"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0,50</w:t>
            </w:r>
          </w:p>
        </w:tc>
      </w:tr>
      <w:tr w:rsidR="005207E4" w:rsidRPr="00354C29" w14:paraId="098A6ABE" w14:textId="77777777" w:rsidTr="00147339">
        <w:trPr>
          <w:jc w:val="center"/>
        </w:trPr>
        <w:tc>
          <w:tcPr>
            <w:tcW w:w="3354" w:type="dxa"/>
          </w:tcPr>
          <w:p w14:paraId="0CE0D3E7"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Continental</w:t>
            </w:r>
          </w:p>
        </w:tc>
        <w:tc>
          <w:tcPr>
            <w:tcW w:w="3354" w:type="dxa"/>
          </w:tcPr>
          <w:p w14:paraId="282E0BE0"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1,00</w:t>
            </w:r>
          </w:p>
        </w:tc>
      </w:tr>
      <w:tr w:rsidR="005207E4" w:rsidRPr="00354C29" w14:paraId="5F477818" w14:textId="77777777" w:rsidTr="00147339">
        <w:trPr>
          <w:jc w:val="center"/>
        </w:trPr>
        <w:tc>
          <w:tcPr>
            <w:tcW w:w="3354" w:type="dxa"/>
          </w:tcPr>
          <w:p w14:paraId="1E2DB0C0"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Otros cuerpos</w:t>
            </w:r>
          </w:p>
        </w:tc>
        <w:tc>
          <w:tcPr>
            <w:tcW w:w="3354" w:type="dxa"/>
          </w:tcPr>
          <w:p w14:paraId="59E2724A" w14:textId="77777777" w:rsidR="005207E4" w:rsidRPr="00354C29" w:rsidRDefault="005207E4" w:rsidP="00147339">
            <w:pPr>
              <w:spacing w:after="120" w:line="360" w:lineRule="auto"/>
              <w:jc w:val="center"/>
              <w:rPr>
                <w:rFonts w:ascii="Verdana" w:hAnsi="Verdana" w:cs="Tahoma"/>
                <w:sz w:val="20"/>
                <w:szCs w:val="20"/>
              </w:rPr>
            </w:pPr>
            <w:r w:rsidRPr="00354C29">
              <w:rPr>
                <w:rFonts w:ascii="Verdana" w:hAnsi="Verdana" w:cs="Tahoma"/>
                <w:sz w:val="20"/>
                <w:szCs w:val="20"/>
              </w:rPr>
              <w:t>1,00</w:t>
            </w:r>
          </w:p>
        </w:tc>
      </w:tr>
    </w:tbl>
    <w:p w14:paraId="53D70A2F" w14:textId="77777777" w:rsidR="005207E4" w:rsidRPr="00354C29" w:rsidRDefault="005207E4" w:rsidP="005207E4">
      <w:pPr>
        <w:spacing w:after="120" w:line="360" w:lineRule="auto"/>
        <w:rPr>
          <w:rFonts w:ascii="Verdana" w:hAnsi="Verdana" w:cs="Tahoma"/>
          <w:b/>
          <w:sz w:val="20"/>
          <w:szCs w:val="20"/>
        </w:rPr>
      </w:pPr>
    </w:p>
    <w:p w14:paraId="7BAE8244" w14:textId="77777777" w:rsidR="005207E4" w:rsidRPr="00354C29" w:rsidRDefault="005207E4" w:rsidP="005207E4">
      <w:pPr>
        <w:spacing w:after="120" w:line="360" w:lineRule="auto"/>
        <w:jc w:val="both"/>
        <w:rPr>
          <w:rFonts w:ascii="Verdana" w:hAnsi="Verdana" w:cs="Tahoma"/>
          <w:sz w:val="20"/>
          <w:szCs w:val="20"/>
        </w:rPr>
      </w:pPr>
      <w:r w:rsidRPr="00354C29">
        <w:rPr>
          <w:rFonts w:ascii="Verdana" w:hAnsi="Verdana" w:cs="Tahoma"/>
          <w:b/>
          <w:sz w:val="20"/>
          <w:szCs w:val="20"/>
        </w:rPr>
        <w:t xml:space="preserve">Artículo 8: </w:t>
      </w:r>
      <w:r w:rsidRPr="00354C29">
        <w:rPr>
          <w:rFonts w:ascii="Verdana" w:hAnsi="Verdana" w:cs="Tahoma"/>
          <w:sz w:val="20"/>
          <w:szCs w:val="20"/>
        </w:rPr>
        <w:t>En caso de hacer uso de agua de origen marino, en cualquiera de las actividades antes mencionadas, se aplicará un régimen promocional de 0,30 MODULO por metro cubico extraído.</w:t>
      </w:r>
    </w:p>
    <w:p w14:paraId="70C858B2" w14:textId="77777777" w:rsidR="005207E4" w:rsidRPr="00354C29" w:rsidRDefault="005207E4" w:rsidP="005207E4">
      <w:pPr>
        <w:spacing w:after="120" w:line="360" w:lineRule="auto"/>
        <w:jc w:val="both"/>
        <w:rPr>
          <w:rFonts w:ascii="Verdana" w:hAnsi="Verdana" w:cs="Tahoma"/>
          <w:sz w:val="20"/>
          <w:szCs w:val="20"/>
        </w:rPr>
      </w:pPr>
    </w:p>
    <w:p w14:paraId="50FF9761" w14:textId="77777777" w:rsidR="005207E4" w:rsidRPr="00354C29" w:rsidRDefault="005207E4" w:rsidP="005207E4">
      <w:pPr>
        <w:pStyle w:val="Ttulo1"/>
        <w:spacing w:line="360" w:lineRule="auto"/>
        <w:jc w:val="right"/>
        <w:rPr>
          <w:rFonts w:ascii="Verdana" w:hAnsi="Verdana"/>
          <w:sz w:val="20"/>
          <w:szCs w:val="20"/>
          <w:lang w:val="es-ES"/>
        </w:rPr>
      </w:pPr>
    </w:p>
    <w:p w14:paraId="785F41AC" w14:textId="77777777" w:rsidR="005207E4" w:rsidRPr="00354C29" w:rsidRDefault="005207E4" w:rsidP="005207E4">
      <w:pPr>
        <w:jc w:val="center"/>
        <w:rPr>
          <w:rFonts w:ascii="Verdana" w:hAnsi="Verdana"/>
          <w:sz w:val="20"/>
          <w:szCs w:val="20"/>
        </w:rPr>
      </w:pPr>
    </w:p>
    <w:p w14:paraId="796750BA" w14:textId="77777777" w:rsidR="005207E4" w:rsidRPr="00354C29" w:rsidRDefault="005207E4" w:rsidP="005207E4">
      <w:pPr>
        <w:jc w:val="center"/>
        <w:rPr>
          <w:rFonts w:ascii="Verdana" w:hAnsi="Verdana"/>
          <w:sz w:val="20"/>
          <w:szCs w:val="20"/>
        </w:rPr>
      </w:pPr>
    </w:p>
    <w:p w14:paraId="0B90E97B" w14:textId="77777777" w:rsidR="005207E4" w:rsidRPr="00354C29" w:rsidRDefault="005207E4" w:rsidP="005207E4">
      <w:pPr>
        <w:jc w:val="center"/>
        <w:rPr>
          <w:rFonts w:ascii="Verdana" w:hAnsi="Verdana"/>
          <w:sz w:val="20"/>
          <w:szCs w:val="20"/>
        </w:rPr>
      </w:pPr>
    </w:p>
    <w:p w14:paraId="5159DB8A" w14:textId="77777777" w:rsidR="005207E4" w:rsidRPr="00354C29" w:rsidRDefault="005207E4" w:rsidP="005207E4">
      <w:pPr>
        <w:jc w:val="center"/>
        <w:rPr>
          <w:rFonts w:ascii="Verdana" w:hAnsi="Verdana"/>
          <w:sz w:val="20"/>
          <w:szCs w:val="20"/>
        </w:rPr>
      </w:pPr>
    </w:p>
    <w:p w14:paraId="7F481E63" w14:textId="77777777" w:rsidR="005207E4" w:rsidRPr="00354C29" w:rsidRDefault="005207E4" w:rsidP="005207E4">
      <w:pPr>
        <w:jc w:val="center"/>
        <w:rPr>
          <w:rFonts w:ascii="Verdana" w:hAnsi="Verdana"/>
          <w:sz w:val="20"/>
          <w:szCs w:val="20"/>
        </w:rPr>
      </w:pPr>
    </w:p>
    <w:p w14:paraId="0CC2B354" w14:textId="77777777" w:rsidR="005207E4" w:rsidRPr="00354C29" w:rsidRDefault="005207E4" w:rsidP="005207E4">
      <w:pPr>
        <w:jc w:val="center"/>
        <w:rPr>
          <w:rFonts w:ascii="Verdana" w:hAnsi="Verdana"/>
          <w:sz w:val="20"/>
          <w:szCs w:val="20"/>
        </w:rPr>
      </w:pPr>
    </w:p>
    <w:p w14:paraId="24665EA1" w14:textId="77777777" w:rsidR="005207E4" w:rsidRPr="00354C29" w:rsidRDefault="005207E4" w:rsidP="005207E4">
      <w:pPr>
        <w:jc w:val="center"/>
        <w:rPr>
          <w:rFonts w:ascii="Verdana" w:hAnsi="Verdana"/>
          <w:sz w:val="20"/>
          <w:szCs w:val="20"/>
        </w:rPr>
      </w:pPr>
    </w:p>
    <w:p w14:paraId="06491A69" w14:textId="77777777" w:rsidR="005207E4" w:rsidRPr="00354C29" w:rsidRDefault="005207E4" w:rsidP="005207E4">
      <w:pPr>
        <w:jc w:val="center"/>
        <w:rPr>
          <w:rFonts w:ascii="Verdana" w:hAnsi="Verdana"/>
          <w:sz w:val="20"/>
          <w:szCs w:val="20"/>
        </w:rPr>
      </w:pPr>
    </w:p>
    <w:p w14:paraId="3D86F268" w14:textId="77777777" w:rsidR="005207E4" w:rsidRPr="00354C29" w:rsidRDefault="005207E4" w:rsidP="005207E4">
      <w:pPr>
        <w:jc w:val="center"/>
        <w:rPr>
          <w:rFonts w:ascii="Verdana" w:hAnsi="Verdana"/>
          <w:sz w:val="20"/>
          <w:szCs w:val="20"/>
        </w:rPr>
      </w:pPr>
    </w:p>
    <w:p w14:paraId="7D0E4576" w14:textId="77777777" w:rsidR="005207E4" w:rsidRPr="00354C29" w:rsidRDefault="005207E4" w:rsidP="005207E4">
      <w:pPr>
        <w:jc w:val="center"/>
        <w:rPr>
          <w:rFonts w:ascii="Verdana" w:hAnsi="Verdana"/>
          <w:sz w:val="20"/>
          <w:szCs w:val="20"/>
        </w:rPr>
      </w:pPr>
    </w:p>
    <w:p w14:paraId="278BBD39" w14:textId="77777777" w:rsidR="005207E4" w:rsidRDefault="005207E4" w:rsidP="005207E4">
      <w:pPr>
        <w:jc w:val="center"/>
        <w:rPr>
          <w:rFonts w:ascii="Verdana" w:hAnsi="Verdana"/>
          <w:sz w:val="20"/>
          <w:szCs w:val="20"/>
        </w:rPr>
      </w:pPr>
    </w:p>
    <w:p w14:paraId="36E70933" w14:textId="77777777" w:rsidR="005207E4" w:rsidRDefault="005207E4" w:rsidP="005207E4">
      <w:pPr>
        <w:jc w:val="center"/>
        <w:rPr>
          <w:rFonts w:ascii="Verdana" w:hAnsi="Verdana"/>
          <w:sz w:val="20"/>
          <w:szCs w:val="20"/>
        </w:rPr>
      </w:pPr>
    </w:p>
    <w:p w14:paraId="5858CD08" w14:textId="77777777" w:rsidR="005207E4" w:rsidRDefault="005207E4" w:rsidP="005207E4">
      <w:pPr>
        <w:jc w:val="center"/>
        <w:rPr>
          <w:rFonts w:ascii="Verdana" w:hAnsi="Verdana"/>
          <w:sz w:val="20"/>
          <w:szCs w:val="20"/>
        </w:rPr>
      </w:pPr>
    </w:p>
    <w:p w14:paraId="61BE8E23" w14:textId="77777777" w:rsidR="005207E4" w:rsidRDefault="005207E4" w:rsidP="005207E4">
      <w:pPr>
        <w:jc w:val="center"/>
        <w:rPr>
          <w:rFonts w:ascii="Verdana" w:hAnsi="Verdana"/>
          <w:sz w:val="20"/>
          <w:szCs w:val="20"/>
        </w:rPr>
      </w:pPr>
    </w:p>
    <w:p w14:paraId="665FB392" w14:textId="77777777" w:rsidR="005207E4" w:rsidRDefault="005207E4" w:rsidP="005207E4">
      <w:pPr>
        <w:jc w:val="center"/>
        <w:rPr>
          <w:rFonts w:ascii="Verdana" w:hAnsi="Verdana"/>
          <w:sz w:val="20"/>
          <w:szCs w:val="20"/>
        </w:rPr>
      </w:pPr>
    </w:p>
    <w:p w14:paraId="0078E699" w14:textId="77777777" w:rsidR="005207E4" w:rsidRDefault="005207E4" w:rsidP="005207E4">
      <w:pPr>
        <w:jc w:val="center"/>
        <w:rPr>
          <w:rFonts w:ascii="Verdana" w:hAnsi="Verdana"/>
          <w:sz w:val="20"/>
          <w:szCs w:val="20"/>
        </w:rPr>
      </w:pPr>
    </w:p>
    <w:p w14:paraId="3933270B" w14:textId="77777777" w:rsidR="005207E4" w:rsidRDefault="005207E4" w:rsidP="005207E4">
      <w:pPr>
        <w:jc w:val="center"/>
        <w:rPr>
          <w:rFonts w:ascii="Verdana" w:hAnsi="Verdana"/>
          <w:sz w:val="20"/>
          <w:szCs w:val="20"/>
        </w:rPr>
      </w:pPr>
    </w:p>
    <w:p w14:paraId="7A6D91F5" w14:textId="77777777" w:rsidR="005207E4" w:rsidRDefault="005207E4" w:rsidP="005207E4">
      <w:pPr>
        <w:jc w:val="center"/>
        <w:rPr>
          <w:rFonts w:ascii="Verdana" w:hAnsi="Verdana"/>
          <w:sz w:val="20"/>
          <w:szCs w:val="20"/>
        </w:rPr>
      </w:pPr>
    </w:p>
    <w:p w14:paraId="58855BD0" w14:textId="77777777" w:rsidR="005207E4" w:rsidRDefault="005207E4" w:rsidP="005207E4">
      <w:pPr>
        <w:jc w:val="center"/>
        <w:rPr>
          <w:rFonts w:ascii="Verdana" w:hAnsi="Verdana"/>
          <w:sz w:val="20"/>
          <w:szCs w:val="20"/>
        </w:rPr>
      </w:pPr>
    </w:p>
    <w:p w14:paraId="0F20257D" w14:textId="77777777" w:rsidR="00211797" w:rsidRDefault="00211797">
      <w:pPr>
        <w:jc w:val="center"/>
        <w:rPr>
          <w:rFonts w:ascii="Arial" w:hAnsi="Arial" w:cs="Arial"/>
          <w:sz w:val="20"/>
          <w:szCs w:val="20"/>
        </w:rPr>
      </w:pPr>
    </w:p>
    <w:p w14:paraId="5F4AE79A" w14:textId="77777777" w:rsidR="00211797" w:rsidRDefault="00211797">
      <w:pPr>
        <w:jc w:val="center"/>
        <w:rPr>
          <w:rFonts w:ascii="Arial" w:hAnsi="Arial" w:cs="Arial"/>
          <w:sz w:val="20"/>
          <w:szCs w:val="20"/>
        </w:rPr>
      </w:pPr>
    </w:p>
    <w:p w14:paraId="57A3EBD1" w14:textId="77777777" w:rsidR="00211797" w:rsidRPr="00613C2F" w:rsidRDefault="00211797">
      <w:pPr>
        <w:jc w:val="center"/>
        <w:rPr>
          <w:rFonts w:ascii="Verdana" w:hAnsi="Verdana" w:cs="Arial"/>
          <w:sz w:val="22"/>
          <w:szCs w:val="22"/>
        </w:rPr>
      </w:pPr>
    </w:p>
    <w:p w14:paraId="469A87D8" w14:textId="77777777" w:rsidR="00211797" w:rsidRPr="00613C2F" w:rsidRDefault="00211797">
      <w:pPr>
        <w:jc w:val="center"/>
        <w:rPr>
          <w:rFonts w:ascii="Verdana" w:hAnsi="Verdana" w:cs="Arial"/>
          <w:sz w:val="22"/>
          <w:szCs w:val="22"/>
        </w:rPr>
      </w:pPr>
    </w:p>
    <w:p w14:paraId="315A37EB" w14:textId="77777777" w:rsidR="00211797" w:rsidRPr="00613C2F" w:rsidRDefault="00211797">
      <w:pPr>
        <w:jc w:val="center"/>
        <w:rPr>
          <w:rFonts w:ascii="Verdana" w:hAnsi="Verdana" w:cs="Arial"/>
          <w:sz w:val="22"/>
          <w:szCs w:val="22"/>
        </w:rPr>
      </w:pPr>
    </w:p>
    <w:p w14:paraId="6D201307" w14:textId="77777777" w:rsidR="00211797" w:rsidRPr="00613C2F" w:rsidRDefault="00211797">
      <w:pPr>
        <w:jc w:val="center"/>
        <w:rPr>
          <w:rFonts w:ascii="Verdana" w:hAnsi="Verdana" w:cs="Arial"/>
          <w:sz w:val="22"/>
          <w:szCs w:val="22"/>
        </w:rPr>
      </w:pPr>
    </w:p>
    <w:p w14:paraId="0286D986" w14:textId="77777777" w:rsidR="00613C2F" w:rsidRPr="00613C2F" w:rsidRDefault="00613C2F" w:rsidP="00613C2F">
      <w:pPr>
        <w:pStyle w:val="NormalWeb"/>
        <w:spacing w:before="0" w:beforeAutospacing="0" w:after="200" w:afterAutospacing="0"/>
        <w:jc w:val="right"/>
        <w:rPr>
          <w:rFonts w:ascii="Verdana" w:hAnsi="Verdana"/>
          <w:sz w:val="22"/>
          <w:szCs w:val="22"/>
          <w:lang w:val="es-AR" w:eastAsia="es-AR"/>
        </w:rPr>
      </w:pPr>
      <w:r w:rsidRPr="00613C2F">
        <w:rPr>
          <w:rFonts w:ascii="Verdana" w:hAnsi="Verdana"/>
          <w:color w:val="000000"/>
          <w:sz w:val="22"/>
          <w:szCs w:val="22"/>
        </w:rPr>
        <w:lastRenderedPageBreak/>
        <w:t>Río gallegos, 08 de Mayo de 2019</w:t>
      </w:r>
    </w:p>
    <w:p w14:paraId="0A53A567" w14:textId="77777777" w:rsidR="00613C2F" w:rsidRPr="00613C2F" w:rsidRDefault="00613C2F" w:rsidP="00613C2F">
      <w:pPr>
        <w:rPr>
          <w:rFonts w:ascii="Verdana" w:hAnsi="Verdana"/>
          <w:sz w:val="22"/>
          <w:szCs w:val="22"/>
        </w:rPr>
      </w:pPr>
    </w:p>
    <w:p w14:paraId="45FD0AFB" w14:textId="77777777" w:rsidR="00613C2F" w:rsidRPr="00613C2F" w:rsidRDefault="00613C2F" w:rsidP="00613C2F">
      <w:pPr>
        <w:pStyle w:val="NormalWeb"/>
        <w:spacing w:before="0" w:beforeAutospacing="0" w:after="200" w:afterAutospacing="0"/>
        <w:jc w:val="center"/>
        <w:rPr>
          <w:rFonts w:ascii="Verdana" w:hAnsi="Verdana"/>
          <w:sz w:val="22"/>
          <w:szCs w:val="22"/>
        </w:rPr>
      </w:pPr>
      <w:r w:rsidRPr="00613C2F">
        <w:rPr>
          <w:rFonts w:ascii="Verdana" w:hAnsi="Verdana"/>
          <w:b/>
          <w:bCs/>
          <w:color w:val="000000"/>
          <w:sz w:val="22"/>
          <w:szCs w:val="22"/>
        </w:rPr>
        <w:t>Disposición</w:t>
      </w:r>
    </w:p>
    <w:p w14:paraId="179B1040" w14:textId="77777777" w:rsidR="00613C2F" w:rsidRPr="00613C2F" w:rsidRDefault="00613C2F" w:rsidP="00613C2F">
      <w:pPr>
        <w:pStyle w:val="NormalWeb"/>
        <w:spacing w:before="0" w:beforeAutospacing="0" w:after="200" w:afterAutospacing="0"/>
        <w:jc w:val="both"/>
        <w:rPr>
          <w:rFonts w:ascii="Verdana" w:hAnsi="Verdana"/>
          <w:sz w:val="22"/>
          <w:szCs w:val="22"/>
        </w:rPr>
      </w:pPr>
      <w:r w:rsidRPr="00613C2F">
        <w:rPr>
          <w:rFonts w:ascii="Verdana" w:hAnsi="Verdana"/>
          <w:b/>
          <w:bCs/>
          <w:color w:val="000000"/>
          <w:sz w:val="22"/>
          <w:szCs w:val="22"/>
        </w:rPr>
        <w:t>VISTO:</w:t>
      </w:r>
    </w:p>
    <w:p w14:paraId="32CB1FF9" w14:textId="77777777" w:rsidR="00613C2F" w:rsidRPr="00613C2F" w:rsidRDefault="00613C2F" w:rsidP="00613C2F">
      <w:pPr>
        <w:pStyle w:val="NormalWeb"/>
        <w:spacing w:before="0" w:beforeAutospacing="0" w:after="200" w:afterAutospacing="0"/>
        <w:ind w:firstLine="709"/>
        <w:jc w:val="both"/>
        <w:rPr>
          <w:rFonts w:ascii="Verdana" w:hAnsi="Verdana"/>
          <w:sz w:val="22"/>
          <w:szCs w:val="22"/>
        </w:rPr>
      </w:pPr>
      <w:r w:rsidRPr="00613C2F">
        <w:rPr>
          <w:rFonts w:ascii="Verdana" w:hAnsi="Verdana"/>
          <w:color w:val="000000"/>
          <w:sz w:val="22"/>
          <w:szCs w:val="22"/>
        </w:rPr>
        <w:t>La Disposición N° 01/DPRH/2000, y:</w:t>
      </w:r>
    </w:p>
    <w:p w14:paraId="35965A31" w14:textId="77777777" w:rsidR="00613C2F" w:rsidRPr="00613C2F" w:rsidRDefault="00613C2F" w:rsidP="00613C2F">
      <w:pPr>
        <w:pStyle w:val="NormalWeb"/>
        <w:spacing w:before="0" w:beforeAutospacing="0" w:after="200" w:afterAutospacing="0"/>
        <w:jc w:val="both"/>
        <w:rPr>
          <w:rFonts w:ascii="Verdana" w:hAnsi="Verdana"/>
          <w:sz w:val="22"/>
          <w:szCs w:val="22"/>
        </w:rPr>
      </w:pPr>
      <w:r w:rsidRPr="00613C2F">
        <w:rPr>
          <w:rFonts w:ascii="Verdana" w:hAnsi="Verdana"/>
          <w:b/>
          <w:bCs/>
          <w:color w:val="000000"/>
          <w:sz w:val="22"/>
          <w:szCs w:val="22"/>
        </w:rPr>
        <w:t>CONSIDERANDO:</w:t>
      </w:r>
    </w:p>
    <w:p w14:paraId="640ECF42"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Fonts w:ascii="Verdana" w:hAnsi="Verdana"/>
          <w:color w:val="000000"/>
          <w:sz w:val="22"/>
          <w:szCs w:val="22"/>
        </w:rPr>
        <w:t xml:space="preserve"> </w:t>
      </w:r>
      <w:r w:rsidRPr="00613C2F">
        <w:rPr>
          <w:rStyle w:val="apple-tab-span"/>
          <w:rFonts w:ascii="Verdana" w:hAnsi="Verdana"/>
          <w:color w:val="000000"/>
          <w:sz w:val="22"/>
          <w:szCs w:val="22"/>
        </w:rPr>
        <w:tab/>
      </w:r>
      <w:r w:rsidRPr="00613C2F">
        <w:rPr>
          <w:rFonts w:ascii="Verdana" w:hAnsi="Verdana"/>
          <w:color w:val="000000"/>
          <w:sz w:val="22"/>
          <w:szCs w:val="22"/>
        </w:rPr>
        <w:t>Que mediante la misma se implementó una Tasa por INSPECCION Y HABILITACION de obras hidráulicas, con el objeto de solventar los costos relativos a bienes de uso y consumo que las inspecciones que esta Dirección Provincial de Recursos Hídricos realiza como Autoridad de Aplicación de la Ley Provincial de Aguas N° 1451;</w:t>
      </w:r>
    </w:p>
    <w:p w14:paraId="2731FF6E"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Style w:val="apple-tab-span"/>
          <w:rFonts w:ascii="Verdana" w:hAnsi="Verdana"/>
          <w:color w:val="000000"/>
          <w:sz w:val="22"/>
          <w:szCs w:val="22"/>
        </w:rPr>
        <w:tab/>
      </w:r>
      <w:r w:rsidRPr="00613C2F">
        <w:rPr>
          <w:rFonts w:ascii="Verdana" w:hAnsi="Verdana"/>
          <w:color w:val="000000"/>
          <w:sz w:val="22"/>
          <w:szCs w:val="22"/>
        </w:rPr>
        <w:t xml:space="preserve">Que dichas obras hidráulicas comprenden todas aquellas obras de captación o traslado de agua superficial o subterránea, para los usos consignados en la citada norma legal, como así también el vertido de sustancias sólidas, líquidas o gaseosas, superficiales o subterráneos, tipificados en el artículo 6°, que demanden la intervención de esta Autoridad de Aplicación para su caracterización, cuantificación, medición de parámetros in situ, aprobación y control; </w:t>
      </w:r>
    </w:p>
    <w:p w14:paraId="4420DA61"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Fonts w:ascii="Verdana" w:hAnsi="Verdana"/>
          <w:color w:val="000000"/>
          <w:sz w:val="22"/>
          <w:szCs w:val="22"/>
        </w:rPr>
        <w:t xml:space="preserve"> </w:t>
      </w:r>
      <w:r w:rsidRPr="00613C2F">
        <w:rPr>
          <w:rStyle w:val="apple-tab-span"/>
          <w:rFonts w:ascii="Verdana" w:hAnsi="Verdana"/>
          <w:color w:val="000000"/>
          <w:sz w:val="22"/>
          <w:szCs w:val="22"/>
        </w:rPr>
        <w:tab/>
      </w:r>
      <w:r w:rsidRPr="00613C2F">
        <w:rPr>
          <w:rFonts w:ascii="Verdana" w:hAnsi="Verdana"/>
          <w:color w:val="000000"/>
          <w:sz w:val="22"/>
          <w:szCs w:val="22"/>
        </w:rPr>
        <w:t>Que la mencionada Tasa por Inspección y Habilitación es erogada por los interesados/usuarios, a efectos de no internalizar en la sociedad en su conjunto dichos costos, a través del Estado, tanto previo al otorgamiento de un permiso de uso, vertido, intervención de instalaciones existentes o nuevas, como habilitación de obras hidráulicas de cualquier índole, sea en relación a aguas superficiales como subterráneas;</w:t>
      </w:r>
    </w:p>
    <w:p w14:paraId="3B6696A7"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Style w:val="apple-tab-span"/>
          <w:rFonts w:ascii="Verdana" w:hAnsi="Verdana"/>
          <w:color w:val="000000"/>
          <w:sz w:val="22"/>
          <w:szCs w:val="22"/>
        </w:rPr>
        <w:tab/>
      </w:r>
      <w:r w:rsidRPr="00613C2F">
        <w:rPr>
          <w:rFonts w:ascii="Verdana" w:hAnsi="Verdana"/>
          <w:color w:val="000000"/>
          <w:sz w:val="22"/>
          <w:szCs w:val="22"/>
        </w:rPr>
        <w:t>Que estas intervenciones son requisitos ineludibles e indelegables de esta Autoridad de Aplicación, para las aprobaciones y/o controles mencionados;</w:t>
      </w:r>
    </w:p>
    <w:p w14:paraId="69AE4F38"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Style w:val="apple-tab-span"/>
          <w:rFonts w:ascii="Verdana" w:hAnsi="Verdana"/>
          <w:color w:val="000000"/>
          <w:sz w:val="22"/>
          <w:szCs w:val="22"/>
        </w:rPr>
        <w:tab/>
      </w:r>
      <w:r w:rsidRPr="00613C2F">
        <w:rPr>
          <w:rFonts w:ascii="Verdana" w:hAnsi="Verdana"/>
          <w:color w:val="000000"/>
          <w:sz w:val="22"/>
          <w:szCs w:val="22"/>
        </w:rPr>
        <w:t xml:space="preserve">Que al efecto, y de acuerdo la citada Ley Provincial en su CAPITULO XII – CARGAS FINANCIERAS, La Autoridad de Aplicación queda facultada para establecer los cánones, tasas y contribuciones correspondientes al uso del agua pública, sus playas y lechos; a los servicios que preste y a la construcción y mantenimiento de las obras hidráulicas que sirvan a los usuarios del agua pública, tomando en cuenta para su imposición, la capacidad económica y beneficios que reciban los obligados al pago del tributo, pudiendo asimismo, imponer tasas o gravámenes en función de la calidad y cantidad de material contaminante que los usuarios viertan en los cursos o depósitos de agua; </w:t>
      </w:r>
    </w:p>
    <w:p w14:paraId="5F220D48"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Fonts w:ascii="Verdana" w:hAnsi="Verdana"/>
          <w:color w:val="000000"/>
          <w:sz w:val="22"/>
          <w:szCs w:val="22"/>
        </w:rPr>
        <w:t xml:space="preserve"> </w:t>
      </w:r>
      <w:r w:rsidRPr="00613C2F">
        <w:rPr>
          <w:rStyle w:val="apple-tab-span"/>
          <w:rFonts w:ascii="Verdana" w:hAnsi="Verdana"/>
          <w:color w:val="000000"/>
          <w:sz w:val="22"/>
          <w:szCs w:val="22"/>
        </w:rPr>
        <w:tab/>
      </w:r>
      <w:r w:rsidRPr="00613C2F">
        <w:rPr>
          <w:rFonts w:ascii="Verdana" w:hAnsi="Verdana"/>
          <w:color w:val="000000"/>
          <w:sz w:val="22"/>
          <w:szCs w:val="22"/>
        </w:rPr>
        <w:t>Que producto de las variaciones de costos que se han producido en el presente año, y son de público conocimiento, se hace necesario actualizar los módulos establecidos oportunamente, a efectos de solventar las tareas mencionadas;</w:t>
      </w:r>
    </w:p>
    <w:p w14:paraId="38645940"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Fonts w:ascii="Verdana" w:hAnsi="Verdana"/>
          <w:color w:val="000000"/>
          <w:sz w:val="22"/>
          <w:szCs w:val="22"/>
        </w:rPr>
        <w:t xml:space="preserve"> </w:t>
      </w:r>
      <w:r w:rsidRPr="00613C2F">
        <w:rPr>
          <w:rStyle w:val="apple-tab-span"/>
          <w:rFonts w:ascii="Verdana" w:hAnsi="Verdana"/>
          <w:color w:val="000000"/>
          <w:sz w:val="22"/>
          <w:szCs w:val="22"/>
        </w:rPr>
        <w:tab/>
      </w:r>
      <w:r w:rsidRPr="00613C2F">
        <w:rPr>
          <w:rFonts w:ascii="Verdana" w:hAnsi="Verdana"/>
          <w:color w:val="000000"/>
          <w:sz w:val="22"/>
          <w:szCs w:val="22"/>
        </w:rPr>
        <w:t>Que a efectos de un correcto control de los fondos que la presente genera, se hace necesario requerir a la Dirección General de Administración, dependiente del Consejo Agrario Provincial, instrumente los mecanismos necesarios para la apertura de una cuenta corriente, con la identificación que permita el correcto pago de las tasas por parte de terceros, y su consecuente administración;</w:t>
      </w:r>
    </w:p>
    <w:p w14:paraId="7CC0BAC5"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Fonts w:ascii="Verdana" w:hAnsi="Verdana"/>
          <w:color w:val="000000"/>
          <w:sz w:val="22"/>
          <w:szCs w:val="22"/>
        </w:rPr>
        <w:t xml:space="preserve"> </w:t>
      </w:r>
      <w:r w:rsidRPr="00613C2F">
        <w:rPr>
          <w:rStyle w:val="apple-tab-span"/>
          <w:rFonts w:ascii="Verdana" w:hAnsi="Verdana"/>
          <w:color w:val="000000"/>
          <w:sz w:val="22"/>
          <w:szCs w:val="22"/>
        </w:rPr>
        <w:tab/>
      </w:r>
      <w:r w:rsidRPr="00613C2F">
        <w:rPr>
          <w:rFonts w:ascii="Verdana" w:hAnsi="Verdana"/>
          <w:color w:val="000000"/>
          <w:sz w:val="22"/>
          <w:szCs w:val="22"/>
        </w:rPr>
        <w:t>Que obra dictamen del Servicio de Asesoría Letrada de este Organismo;</w:t>
      </w:r>
    </w:p>
    <w:p w14:paraId="08CA258F" w14:textId="77777777" w:rsidR="00613C2F" w:rsidRPr="00613C2F" w:rsidRDefault="00613C2F" w:rsidP="00613C2F">
      <w:pPr>
        <w:pStyle w:val="NormalWeb"/>
        <w:spacing w:before="0" w:beforeAutospacing="0" w:after="0" w:afterAutospacing="0"/>
        <w:ind w:firstLine="708"/>
        <w:jc w:val="both"/>
        <w:rPr>
          <w:rFonts w:ascii="Verdana" w:hAnsi="Verdana"/>
          <w:sz w:val="22"/>
          <w:szCs w:val="22"/>
        </w:rPr>
      </w:pPr>
      <w:r w:rsidRPr="00613C2F">
        <w:rPr>
          <w:rFonts w:ascii="Verdana" w:hAnsi="Verdana"/>
          <w:color w:val="000000"/>
          <w:sz w:val="22"/>
          <w:szCs w:val="22"/>
        </w:rPr>
        <w:t xml:space="preserve">Que mediante Ley N° 2625 promulgada por Decreto N° 1949 de fecha 2 de Agosto de 2.002, se designa al Consejo Agrario Provincial, Autoridad de Aplicación de la Ley N° 1451, el que mediante Resolución N° 998/2002, </w:t>
      </w:r>
      <w:r w:rsidRPr="00613C2F">
        <w:rPr>
          <w:rFonts w:ascii="Verdana" w:hAnsi="Verdana"/>
          <w:color w:val="000000"/>
          <w:sz w:val="22"/>
          <w:szCs w:val="22"/>
        </w:rPr>
        <w:lastRenderedPageBreak/>
        <w:t>delega dicha función a la Dirección Provincial de Recursos Hídricos, dependiente de ese Organismo;</w:t>
      </w:r>
    </w:p>
    <w:p w14:paraId="4E0F9A84" w14:textId="77777777" w:rsidR="00613C2F" w:rsidRPr="00613C2F" w:rsidRDefault="00613C2F" w:rsidP="00613C2F">
      <w:pPr>
        <w:pStyle w:val="NormalWeb"/>
        <w:spacing w:before="0" w:beforeAutospacing="0" w:after="0" w:afterAutospacing="0"/>
        <w:jc w:val="both"/>
        <w:rPr>
          <w:rFonts w:ascii="Verdana" w:hAnsi="Verdana"/>
          <w:sz w:val="22"/>
          <w:szCs w:val="22"/>
        </w:rPr>
      </w:pPr>
      <w:r w:rsidRPr="00613C2F">
        <w:rPr>
          <w:rFonts w:ascii="Verdana" w:hAnsi="Verdana"/>
          <w:color w:val="000000"/>
          <w:sz w:val="22"/>
          <w:szCs w:val="22"/>
        </w:rPr>
        <w:t xml:space="preserve"> </w:t>
      </w:r>
      <w:r w:rsidRPr="00613C2F">
        <w:rPr>
          <w:rStyle w:val="apple-tab-span"/>
          <w:rFonts w:ascii="Verdana" w:hAnsi="Verdana"/>
          <w:color w:val="000000"/>
          <w:sz w:val="22"/>
          <w:szCs w:val="22"/>
        </w:rPr>
        <w:tab/>
      </w:r>
      <w:r w:rsidRPr="00613C2F">
        <w:rPr>
          <w:rFonts w:ascii="Verdana" w:hAnsi="Verdana"/>
          <w:color w:val="000000"/>
          <w:sz w:val="22"/>
          <w:szCs w:val="22"/>
        </w:rPr>
        <w:t>Que para ello se hace necesario dictar el instrumento legal correspondiente;</w:t>
      </w:r>
    </w:p>
    <w:p w14:paraId="47A7A34D" w14:textId="77777777" w:rsidR="00613C2F" w:rsidRPr="00613C2F" w:rsidRDefault="00613C2F" w:rsidP="00613C2F">
      <w:pPr>
        <w:rPr>
          <w:rFonts w:ascii="Verdana" w:hAnsi="Verdana"/>
          <w:sz w:val="22"/>
          <w:szCs w:val="22"/>
        </w:rPr>
      </w:pPr>
    </w:p>
    <w:p w14:paraId="0530A9A7" w14:textId="77777777" w:rsidR="00613C2F" w:rsidRDefault="00613C2F" w:rsidP="00613C2F">
      <w:pPr>
        <w:pStyle w:val="NormalWeb"/>
        <w:spacing w:before="0" w:beforeAutospacing="0" w:after="0" w:afterAutospacing="0"/>
        <w:ind w:firstLine="3544"/>
        <w:jc w:val="both"/>
        <w:rPr>
          <w:rFonts w:ascii="Verdana" w:hAnsi="Verdana"/>
          <w:b/>
          <w:bCs/>
          <w:color w:val="000000"/>
          <w:sz w:val="22"/>
          <w:szCs w:val="22"/>
        </w:rPr>
      </w:pPr>
    </w:p>
    <w:p w14:paraId="36E915A1" w14:textId="77777777" w:rsidR="00613C2F" w:rsidRDefault="00613C2F" w:rsidP="00613C2F">
      <w:pPr>
        <w:pStyle w:val="NormalWeb"/>
        <w:spacing w:before="0" w:beforeAutospacing="0" w:after="0" w:afterAutospacing="0"/>
        <w:ind w:firstLine="3544"/>
        <w:jc w:val="both"/>
        <w:rPr>
          <w:rFonts w:ascii="Verdana" w:hAnsi="Verdana"/>
          <w:b/>
          <w:bCs/>
          <w:color w:val="000000"/>
          <w:sz w:val="22"/>
          <w:szCs w:val="22"/>
        </w:rPr>
      </w:pPr>
      <w:r w:rsidRPr="00613C2F">
        <w:rPr>
          <w:rFonts w:ascii="Verdana" w:hAnsi="Verdana"/>
          <w:b/>
          <w:bCs/>
          <w:color w:val="000000"/>
          <w:sz w:val="22"/>
          <w:szCs w:val="22"/>
        </w:rPr>
        <w:t>POR ELLO:</w:t>
      </w:r>
    </w:p>
    <w:p w14:paraId="26EF908A" w14:textId="77777777" w:rsidR="00613C2F" w:rsidRPr="00613C2F" w:rsidRDefault="00613C2F" w:rsidP="00613C2F">
      <w:pPr>
        <w:pStyle w:val="NormalWeb"/>
        <w:spacing w:before="0" w:beforeAutospacing="0" w:after="0" w:afterAutospacing="0"/>
        <w:ind w:firstLine="3544"/>
        <w:jc w:val="both"/>
        <w:rPr>
          <w:rFonts w:ascii="Verdana" w:hAnsi="Verdana"/>
          <w:sz w:val="22"/>
          <w:szCs w:val="22"/>
        </w:rPr>
      </w:pPr>
    </w:p>
    <w:p w14:paraId="4F88C9CF" w14:textId="77777777" w:rsidR="00613C2F" w:rsidRPr="00613C2F" w:rsidRDefault="00613C2F" w:rsidP="00613C2F">
      <w:pPr>
        <w:pStyle w:val="NormalWeb"/>
        <w:spacing w:before="0" w:beforeAutospacing="0" w:after="200" w:afterAutospacing="0"/>
        <w:jc w:val="center"/>
        <w:rPr>
          <w:rFonts w:ascii="Verdana" w:hAnsi="Verdana"/>
          <w:sz w:val="22"/>
          <w:szCs w:val="22"/>
        </w:rPr>
      </w:pPr>
      <w:r w:rsidRPr="00613C2F">
        <w:rPr>
          <w:rFonts w:ascii="Verdana" w:hAnsi="Verdana"/>
          <w:b/>
          <w:bCs/>
          <w:color w:val="000000"/>
          <w:sz w:val="22"/>
          <w:szCs w:val="22"/>
        </w:rPr>
        <w:t>EL DIRECTOR PROVINCIAL DE RECURSOS HIDRICOS</w:t>
      </w:r>
    </w:p>
    <w:p w14:paraId="4DB2F592" w14:textId="77777777" w:rsidR="00613C2F" w:rsidRPr="00613C2F" w:rsidRDefault="00613C2F" w:rsidP="00613C2F">
      <w:pPr>
        <w:pStyle w:val="NormalWeb"/>
        <w:spacing w:before="0" w:beforeAutospacing="0" w:after="200" w:afterAutospacing="0"/>
        <w:jc w:val="center"/>
        <w:rPr>
          <w:rFonts w:ascii="Verdana" w:hAnsi="Verdana"/>
          <w:sz w:val="22"/>
          <w:szCs w:val="22"/>
        </w:rPr>
      </w:pPr>
      <w:r w:rsidRPr="00613C2F">
        <w:rPr>
          <w:rFonts w:ascii="Verdana" w:hAnsi="Verdana"/>
          <w:b/>
          <w:bCs/>
          <w:color w:val="000000"/>
          <w:sz w:val="22"/>
          <w:szCs w:val="22"/>
        </w:rPr>
        <w:t>DISPONE:</w:t>
      </w:r>
    </w:p>
    <w:p w14:paraId="6583C70A" w14:textId="77777777" w:rsidR="00613C2F" w:rsidRPr="00613C2F" w:rsidRDefault="00613C2F" w:rsidP="00613C2F">
      <w:pPr>
        <w:pStyle w:val="NormalWeb"/>
        <w:spacing w:before="0" w:beforeAutospacing="0" w:after="200" w:afterAutospacing="0"/>
        <w:jc w:val="both"/>
        <w:rPr>
          <w:rFonts w:ascii="Verdana" w:hAnsi="Verdana"/>
          <w:sz w:val="22"/>
          <w:szCs w:val="22"/>
        </w:rPr>
      </w:pPr>
      <w:r w:rsidRPr="00613C2F">
        <w:rPr>
          <w:rFonts w:ascii="Verdana" w:hAnsi="Verdana"/>
          <w:b/>
          <w:bCs/>
          <w:color w:val="000000"/>
          <w:sz w:val="22"/>
          <w:szCs w:val="22"/>
        </w:rPr>
        <w:t>Artículo 1°)</w:t>
      </w:r>
      <w:r w:rsidRPr="00613C2F">
        <w:rPr>
          <w:rFonts w:ascii="Verdana" w:hAnsi="Verdana"/>
          <w:color w:val="000000"/>
          <w:sz w:val="22"/>
          <w:szCs w:val="22"/>
        </w:rPr>
        <w:t xml:space="preserve"> Modificase el artículo 1° de la Disposición N° 01/2000, el que quedará redactado de la siguiente manera:</w:t>
      </w:r>
    </w:p>
    <w:p w14:paraId="0B77C525" w14:textId="77777777" w:rsidR="00613C2F" w:rsidRPr="00613C2F" w:rsidRDefault="00613C2F" w:rsidP="00613C2F">
      <w:pPr>
        <w:pStyle w:val="NormalWeb"/>
        <w:spacing w:before="0" w:beforeAutospacing="0" w:after="200" w:afterAutospacing="0"/>
        <w:jc w:val="both"/>
        <w:rPr>
          <w:rFonts w:ascii="Verdana" w:hAnsi="Verdana"/>
          <w:sz w:val="22"/>
          <w:szCs w:val="22"/>
        </w:rPr>
      </w:pPr>
      <w:r w:rsidRPr="00613C2F">
        <w:rPr>
          <w:rFonts w:ascii="Verdana" w:hAnsi="Verdana"/>
          <w:color w:val="000000"/>
          <w:sz w:val="22"/>
          <w:szCs w:val="22"/>
        </w:rPr>
        <w:t>“ Artículo 1°) Establecer una TASA POR INSPECCION Y HABILITACION de obras hidráulicas, de Trescientos (300) módulos, valor éste estipulado en la Ley Provincial N° 2480, para un radio de Trescientos (300) kilómetros de la ciudad de Río Gallegos, al cual se le adicionará un monto equivalente a cinco (5) módulos por cada diez kilómetros (10 km) que exceda la distancia mencionada, que será aplicada para erogar los gastos en concepto de bienes de uso y consumo, enunciados en los considerandos de la presente, de acuerdo a la necesidad operativa en cada caso.”</w:t>
      </w:r>
    </w:p>
    <w:p w14:paraId="0CD2CF3F" w14:textId="77777777" w:rsidR="00613C2F" w:rsidRPr="00613C2F" w:rsidRDefault="00613C2F" w:rsidP="00613C2F">
      <w:pPr>
        <w:pStyle w:val="NormalWeb"/>
        <w:spacing w:before="0" w:beforeAutospacing="0" w:after="200" w:afterAutospacing="0"/>
        <w:jc w:val="both"/>
        <w:rPr>
          <w:rFonts w:ascii="Verdana" w:hAnsi="Verdana"/>
          <w:sz w:val="22"/>
          <w:szCs w:val="22"/>
        </w:rPr>
      </w:pPr>
      <w:r w:rsidRPr="00613C2F">
        <w:rPr>
          <w:rFonts w:ascii="Verdana" w:hAnsi="Verdana"/>
          <w:b/>
          <w:bCs/>
          <w:color w:val="000000"/>
          <w:sz w:val="22"/>
          <w:szCs w:val="22"/>
        </w:rPr>
        <w:t>Artículo 2°)</w:t>
      </w:r>
      <w:r w:rsidRPr="00613C2F">
        <w:rPr>
          <w:rFonts w:ascii="Verdana" w:hAnsi="Verdana"/>
          <w:color w:val="000000"/>
          <w:sz w:val="22"/>
          <w:szCs w:val="22"/>
        </w:rPr>
        <w:t xml:space="preserve"> Requerir a la Dirección General de Administración, dependiente del Consejo Agrario Provincial, arbitre los medios necesarios para la apertura de una Cuenta Corriente, con la denominación “Tasa por Inspección y Habilitación de Obras Hidráulicas”, para la acreditación de los fondos que la presente Tasa genera.</w:t>
      </w:r>
    </w:p>
    <w:p w14:paraId="0E655D36" w14:textId="77777777" w:rsidR="00613C2F" w:rsidRPr="00613C2F" w:rsidRDefault="00613C2F" w:rsidP="00613C2F">
      <w:pPr>
        <w:pStyle w:val="NormalWeb"/>
        <w:spacing w:before="0" w:beforeAutospacing="0" w:after="200" w:afterAutospacing="0"/>
        <w:jc w:val="both"/>
        <w:rPr>
          <w:rFonts w:ascii="Verdana" w:hAnsi="Verdana"/>
          <w:sz w:val="22"/>
          <w:szCs w:val="22"/>
        </w:rPr>
      </w:pPr>
      <w:r w:rsidRPr="00613C2F">
        <w:rPr>
          <w:rFonts w:ascii="Verdana" w:hAnsi="Verdana"/>
          <w:b/>
          <w:bCs/>
          <w:color w:val="000000"/>
          <w:sz w:val="22"/>
          <w:szCs w:val="22"/>
        </w:rPr>
        <w:t>Artículo 3°)</w:t>
      </w:r>
      <w:r w:rsidRPr="00613C2F">
        <w:rPr>
          <w:rFonts w:ascii="Verdana" w:hAnsi="Verdana"/>
          <w:color w:val="000000"/>
          <w:sz w:val="22"/>
          <w:szCs w:val="22"/>
        </w:rPr>
        <w:t xml:space="preserve"> Regístrese, tome conocimiento: Presidencia, Dirección General de Gestión Técnica y Administrativa, Dirección de Administración, dese al boletín Oficial y Cumplido ARCHIVESE </w:t>
      </w:r>
    </w:p>
    <w:p w14:paraId="61B5925E" w14:textId="77777777" w:rsidR="00613C2F" w:rsidRPr="00613C2F" w:rsidRDefault="00613C2F" w:rsidP="00613C2F">
      <w:pPr>
        <w:spacing w:after="240"/>
        <w:rPr>
          <w:rFonts w:ascii="Verdana" w:hAnsi="Verdana"/>
          <w:sz w:val="22"/>
          <w:szCs w:val="22"/>
        </w:rPr>
      </w:pPr>
      <w:r w:rsidRPr="00613C2F">
        <w:rPr>
          <w:rFonts w:ascii="Verdana" w:hAnsi="Verdana"/>
          <w:sz w:val="22"/>
          <w:szCs w:val="22"/>
        </w:rPr>
        <w:br/>
      </w:r>
      <w:r w:rsidRPr="00613C2F">
        <w:rPr>
          <w:rFonts w:ascii="Verdana" w:hAnsi="Verdana"/>
          <w:sz w:val="22"/>
          <w:szCs w:val="22"/>
        </w:rPr>
        <w:br/>
      </w:r>
      <w:r w:rsidRPr="00613C2F">
        <w:rPr>
          <w:rFonts w:ascii="Verdana" w:hAnsi="Verdana"/>
          <w:sz w:val="22"/>
          <w:szCs w:val="22"/>
        </w:rPr>
        <w:br/>
      </w:r>
      <w:r w:rsidRPr="00613C2F">
        <w:rPr>
          <w:rFonts w:ascii="Verdana" w:hAnsi="Verdana"/>
          <w:sz w:val="22"/>
          <w:szCs w:val="22"/>
        </w:rPr>
        <w:br/>
      </w:r>
      <w:r w:rsidRPr="00613C2F">
        <w:rPr>
          <w:rFonts w:ascii="Verdana" w:hAnsi="Verdana"/>
          <w:sz w:val="22"/>
          <w:szCs w:val="22"/>
        </w:rPr>
        <w:br/>
      </w:r>
      <w:r w:rsidRPr="00613C2F">
        <w:rPr>
          <w:rFonts w:ascii="Verdana" w:hAnsi="Verdana"/>
          <w:sz w:val="22"/>
          <w:szCs w:val="22"/>
        </w:rPr>
        <w:br/>
      </w:r>
      <w:r w:rsidRPr="00613C2F">
        <w:rPr>
          <w:rFonts w:ascii="Verdana" w:hAnsi="Verdana"/>
          <w:sz w:val="22"/>
          <w:szCs w:val="22"/>
        </w:rPr>
        <w:br/>
      </w:r>
    </w:p>
    <w:p w14:paraId="0DBD115E" w14:textId="77777777" w:rsidR="00613C2F" w:rsidRDefault="00613C2F" w:rsidP="00613C2F">
      <w:pPr>
        <w:pStyle w:val="NormalWeb"/>
        <w:spacing w:before="0" w:beforeAutospacing="0" w:after="200" w:afterAutospacing="0"/>
        <w:jc w:val="both"/>
      </w:pPr>
      <w:r w:rsidRPr="00613C2F">
        <w:rPr>
          <w:rFonts w:ascii="Verdana" w:hAnsi="Verdana"/>
          <w:b/>
          <w:bCs/>
          <w:color w:val="000000"/>
          <w:sz w:val="22"/>
          <w:szCs w:val="22"/>
          <w:u w:val="single"/>
        </w:rPr>
        <w:t>DIRECCION PROVINCIAL DE RECURSOS</w:t>
      </w:r>
      <w:r>
        <w:rPr>
          <w:b/>
          <w:bCs/>
          <w:color w:val="000000"/>
          <w:u w:val="single"/>
        </w:rPr>
        <w:t xml:space="preserve"> HIDRICOS </w:t>
      </w:r>
    </w:p>
    <w:p w14:paraId="2950083C" w14:textId="77777777" w:rsidR="00211797" w:rsidRDefault="00613C2F" w:rsidP="00613C2F">
      <w:pPr>
        <w:rPr>
          <w:rFonts w:ascii="Arial" w:hAnsi="Arial" w:cs="Arial"/>
          <w:sz w:val="20"/>
          <w:szCs w:val="20"/>
        </w:rPr>
      </w:pPr>
      <w:proofErr w:type="spellStart"/>
      <w:r>
        <w:rPr>
          <w:rFonts w:ascii="Arial" w:hAnsi="Arial" w:cs="Arial"/>
          <w:sz w:val="20"/>
          <w:szCs w:val="20"/>
        </w:rPr>
        <w:t>Disposicion</w:t>
      </w:r>
      <w:proofErr w:type="spellEnd"/>
      <w:r>
        <w:rPr>
          <w:rFonts w:ascii="Arial" w:hAnsi="Arial" w:cs="Arial"/>
          <w:sz w:val="20"/>
          <w:szCs w:val="20"/>
        </w:rPr>
        <w:t xml:space="preserve"> </w:t>
      </w:r>
      <w:proofErr w:type="spellStart"/>
      <w:r>
        <w:rPr>
          <w:rFonts w:ascii="Arial" w:hAnsi="Arial" w:cs="Arial"/>
          <w:sz w:val="20"/>
          <w:szCs w:val="20"/>
        </w:rPr>
        <w:t>Nro</w:t>
      </w:r>
      <w:proofErr w:type="spellEnd"/>
      <w:r>
        <w:rPr>
          <w:rFonts w:ascii="Arial" w:hAnsi="Arial" w:cs="Arial"/>
          <w:sz w:val="20"/>
          <w:szCs w:val="20"/>
        </w:rPr>
        <w:t xml:space="preserve"> 44-DPRH-19</w:t>
      </w:r>
    </w:p>
    <w:p w14:paraId="7E58AB67" w14:textId="77777777" w:rsidR="00CC0A91" w:rsidRDefault="00CC0A91">
      <w:pPr>
        <w:jc w:val="center"/>
        <w:rPr>
          <w:rFonts w:ascii="Arial" w:hAnsi="Arial" w:cs="Arial"/>
          <w:b/>
          <w:sz w:val="20"/>
          <w:szCs w:val="20"/>
          <w:u w:val="single"/>
        </w:rPr>
      </w:pPr>
    </w:p>
    <w:p w14:paraId="2AB484CE" w14:textId="77777777" w:rsidR="00CC0A91" w:rsidRDefault="00CC0A91">
      <w:pPr>
        <w:jc w:val="center"/>
        <w:rPr>
          <w:rFonts w:ascii="Arial" w:hAnsi="Arial" w:cs="Arial"/>
          <w:b/>
          <w:sz w:val="20"/>
          <w:szCs w:val="20"/>
          <w:u w:val="single"/>
        </w:rPr>
      </w:pPr>
    </w:p>
    <w:p w14:paraId="6A57AC5F" w14:textId="77777777" w:rsidR="00CC0A91" w:rsidRDefault="00CC0A91">
      <w:pPr>
        <w:jc w:val="center"/>
        <w:rPr>
          <w:rFonts w:ascii="Arial" w:hAnsi="Arial" w:cs="Arial"/>
          <w:b/>
          <w:sz w:val="20"/>
          <w:szCs w:val="20"/>
          <w:u w:val="single"/>
        </w:rPr>
      </w:pPr>
    </w:p>
    <w:p w14:paraId="407CBB09" w14:textId="77777777" w:rsidR="00CC0A91" w:rsidRDefault="00CC0A91">
      <w:pPr>
        <w:jc w:val="center"/>
        <w:rPr>
          <w:rFonts w:ascii="Arial" w:hAnsi="Arial" w:cs="Arial"/>
          <w:b/>
          <w:sz w:val="20"/>
          <w:szCs w:val="20"/>
          <w:u w:val="single"/>
        </w:rPr>
      </w:pPr>
    </w:p>
    <w:p w14:paraId="0C203226" w14:textId="77777777" w:rsidR="00CC0A91" w:rsidRDefault="00CC0A91">
      <w:pPr>
        <w:jc w:val="center"/>
        <w:rPr>
          <w:rFonts w:ascii="Arial" w:hAnsi="Arial" w:cs="Arial"/>
          <w:b/>
          <w:sz w:val="20"/>
          <w:szCs w:val="20"/>
          <w:u w:val="single"/>
        </w:rPr>
      </w:pPr>
    </w:p>
    <w:p w14:paraId="4A30822B" w14:textId="77777777" w:rsidR="00CC0A91" w:rsidRDefault="00CC0A91">
      <w:pPr>
        <w:jc w:val="center"/>
        <w:rPr>
          <w:rFonts w:ascii="Arial" w:hAnsi="Arial" w:cs="Arial"/>
          <w:b/>
          <w:sz w:val="20"/>
          <w:szCs w:val="20"/>
          <w:u w:val="single"/>
        </w:rPr>
      </w:pPr>
    </w:p>
    <w:p w14:paraId="41FE8576" w14:textId="77777777" w:rsidR="00CC0A91" w:rsidRDefault="00CC0A91">
      <w:pPr>
        <w:jc w:val="center"/>
        <w:rPr>
          <w:rFonts w:ascii="Arial" w:hAnsi="Arial" w:cs="Arial"/>
          <w:b/>
          <w:sz w:val="20"/>
          <w:szCs w:val="20"/>
          <w:u w:val="single"/>
        </w:rPr>
      </w:pPr>
    </w:p>
    <w:p w14:paraId="5C52D18A" w14:textId="77777777" w:rsidR="00CC0A91" w:rsidRDefault="00CC0A91">
      <w:pPr>
        <w:jc w:val="center"/>
        <w:rPr>
          <w:rFonts w:ascii="Arial" w:hAnsi="Arial" w:cs="Arial"/>
          <w:b/>
          <w:sz w:val="20"/>
          <w:szCs w:val="20"/>
          <w:u w:val="single"/>
        </w:rPr>
      </w:pPr>
    </w:p>
    <w:p w14:paraId="703D7485" w14:textId="77777777" w:rsidR="00CC0A91" w:rsidRDefault="00CC0A91">
      <w:pPr>
        <w:jc w:val="center"/>
        <w:rPr>
          <w:rFonts w:ascii="Arial" w:hAnsi="Arial" w:cs="Arial"/>
          <w:b/>
          <w:sz w:val="20"/>
          <w:szCs w:val="20"/>
          <w:u w:val="single"/>
        </w:rPr>
      </w:pPr>
    </w:p>
    <w:p w14:paraId="00AC06E9" w14:textId="77777777" w:rsidR="00CC0A91" w:rsidRDefault="00CC0A91">
      <w:pPr>
        <w:jc w:val="center"/>
        <w:rPr>
          <w:rFonts w:ascii="Arial" w:hAnsi="Arial" w:cs="Arial"/>
          <w:b/>
          <w:sz w:val="20"/>
          <w:szCs w:val="20"/>
          <w:u w:val="single"/>
        </w:rPr>
      </w:pPr>
    </w:p>
    <w:p w14:paraId="6291BE08" w14:textId="77777777" w:rsidR="00CC0A91" w:rsidRDefault="00CC0A91">
      <w:pPr>
        <w:jc w:val="center"/>
        <w:rPr>
          <w:rFonts w:ascii="Arial" w:hAnsi="Arial" w:cs="Arial"/>
          <w:b/>
          <w:sz w:val="20"/>
          <w:szCs w:val="20"/>
          <w:u w:val="single"/>
        </w:rPr>
      </w:pPr>
    </w:p>
    <w:p w14:paraId="0C342B40" w14:textId="77777777" w:rsidR="00613C2F" w:rsidRDefault="00613C2F">
      <w:pPr>
        <w:jc w:val="center"/>
        <w:rPr>
          <w:rFonts w:ascii="Arial" w:hAnsi="Arial" w:cs="Arial"/>
          <w:b/>
          <w:sz w:val="20"/>
          <w:szCs w:val="20"/>
          <w:u w:val="single"/>
        </w:rPr>
      </w:pPr>
    </w:p>
    <w:p w14:paraId="486BFC3C" w14:textId="77777777" w:rsidR="00613C2F" w:rsidRDefault="00613C2F">
      <w:pPr>
        <w:jc w:val="center"/>
        <w:rPr>
          <w:rFonts w:ascii="Arial" w:hAnsi="Arial" w:cs="Arial"/>
          <w:b/>
          <w:sz w:val="20"/>
          <w:szCs w:val="20"/>
          <w:u w:val="single"/>
        </w:rPr>
      </w:pPr>
    </w:p>
    <w:p w14:paraId="71B8564C" w14:textId="77777777" w:rsidR="00613C2F" w:rsidRDefault="00613C2F">
      <w:pPr>
        <w:jc w:val="center"/>
        <w:rPr>
          <w:rFonts w:ascii="Arial" w:hAnsi="Arial" w:cs="Arial"/>
          <w:b/>
          <w:sz w:val="20"/>
          <w:szCs w:val="20"/>
          <w:u w:val="single"/>
        </w:rPr>
      </w:pPr>
    </w:p>
    <w:p w14:paraId="47D38CE8" w14:textId="77777777" w:rsidR="00613C2F" w:rsidRDefault="00613C2F">
      <w:pPr>
        <w:jc w:val="center"/>
        <w:rPr>
          <w:rFonts w:ascii="Arial" w:hAnsi="Arial" w:cs="Arial"/>
          <w:b/>
          <w:sz w:val="20"/>
          <w:szCs w:val="20"/>
          <w:u w:val="single"/>
        </w:rPr>
      </w:pPr>
    </w:p>
    <w:p w14:paraId="19D17E52" w14:textId="77777777" w:rsidR="00613C2F" w:rsidRDefault="00613C2F">
      <w:pPr>
        <w:jc w:val="center"/>
        <w:rPr>
          <w:rFonts w:ascii="Arial" w:hAnsi="Arial" w:cs="Arial"/>
          <w:b/>
          <w:sz w:val="20"/>
          <w:szCs w:val="20"/>
          <w:u w:val="single"/>
        </w:rPr>
      </w:pPr>
    </w:p>
    <w:p w14:paraId="14E7C1B2" w14:textId="77777777" w:rsidR="00613C2F" w:rsidRDefault="00613C2F">
      <w:pPr>
        <w:jc w:val="center"/>
        <w:rPr>
          <w:rFonts w:ascii="Arial" w:hAnsi="Arial" w:cs="Arial"/>
          <w:b/>
          <w:sz w:val="20"/>
          <w:szCs w:val="20"/>
          <w:u w:val="single"/>
        </w:rPr>
      </w:pPr>
    </w:p>
    <w:p w14:paraId="19FE7C18" w14:textId="77777777" w:rsidR="00613C2F" w:rsidRDefault="00613C2F">
      <w:pPr>
        <w:jc w:val="center"/>
        <w:rPr>
          <w:rFonts w:ascii="Arial" w:hAnsi="Arial" w:cs="Arial"/>
          <w:b/>
          <w:sz w:val="20"/>
          <w:szCs w:val="20"/>
          <w:u w:val="single"/>
        </w:rPr>
      </w:pPr>
    </w:p>
    <w:p w14:paraId="52EB618F" w14:textId="77777777" w:rsidR="00613C2F" w:rsidRDefault="00613C2F">
      <w:pPr>
        <w:jc w:val="center"/>
        <w:rPr>
          <w:rFonts w:ascii="Arial" w:hAnsi="Arial" w:cs="Arial"/>
          <w:b/>
          <w:sz w:val="20"/>
          <w:szCs w:val="20"/>
          <w:u w:val="single"/>
        </w:rPr>
      </w:pPr>
    </w:p>
    <w:p w14:paraId="2B0A97AC" w14:textId="77777777" w:rsidR="00613C2F" w:rsidRDefault="00613C2F">
      <w:pPr>
        <w:jc w:val="center"/>
        <w:rPr>
          <w:rFonts w:ascii="Arial" w:hAnsi="Arial" w:cs="Arial"/>
          <w:b/>
          <w:sz w:val="20"/>
          <w:szCs w:val="20"/>
          <w:u w:val="single"/>
        </w:rPr>
      </w:pPr>
    </w:p>
    <w:p w14:paraId="50696A77" w14:textId="77777777" w:rsidR="00CC0A91" w:rsidRDefault="00CC0A91">
      <w:pPr>
        <w:jc w:val="center"/>
        <w:rPr>
          <w:rFonts w:ascii="Arial" w:hAnsi="Arial" w:cs="Arial"/>
          <w:b/>
          <w:sz w:val="20"/>
          <w:szCs w:val="20"/>
          <w:u w:val="single"/>
        </w:rPr>
      </w:pPr>
    </w:p>
    <w:p w14:paraId="77262DEB" w14:textId="77777777" w:rsidR="00CC0A91" w:rsidRDefault="00CC0A91">
      <w:pPr>
        <w:jc w:val="center"/>
        <w:rPr>
          <w:rFonts w:ascii="Arial" w:hAnsi="Arial" w:cs="Arial"/>
          <w:b/>
          <w:sz w:val="20"/>
          <w:szCs w:val="20"/>
          <w:u w:val="single"/>
        </w:rPr>
      </w:pPr>
    </w:p>
    <w:p w14:paraId="0EBC96A5" w14:textId="77777777" w:rsidR="00CC0A91" w:rsidRDefault="00CC0A91">
      <w:pPr>
        <w:jc w:val="center"/>
        <w:rPr>
          <w:rFonts w:ascii="Arial" w:hAnsi="Arial" w:cs="Arial"/>
          <w:b/>
          <w:sz w:val="20"/>
          <w:szCs w:val="20"/>
          <w:u w:val="single"/>
        </w:rPr>
      </w:pPr>
    </w:p>
    <w:p w14:paraId="73EBFE99" w14:textId="77777777" w:rsidR="00CC0A91" w:rsidRPr="00432292" w:rsidRDefault="00CC0A91">
      <w:pPr>
        <w:jc w:val="center"/>
        <w:rPr>
          <w:rFonts w:ascii="Arial" w:hAnsi="Arial" w:cs="Arial"/>
          <w:b/>
          <w:sz w:val="44"/>
          <w:szCs w:val="44"/>
          <w:u w:val="single"/>
        </w:rPr>
      </w:pPr>
    </w:p>
    <w:p w14:paraId="3F931870" w14:textId="77777777" w:rsidR="00432292" w:rsidRDefault="00432292">
      <w:pPr>
        <w:jc w:val="center"/>
        <w:rPr>
          <w:rFonts w:ascii="Verdana" w:hAnsi="Verdana" w:cs="Arial"/>
          <w:b/>
          <w:sz w:val="44"/>
          <w:szCs w:val="44"/>
          <w:u w:val="single"/>
        </w:rPr>
      </w:pPr>
    </w:p>
    <w:p w14:paraId="091D470D" w14:textId="77777777" w:rsidR="00432292" w:rsidRDefault="00432292">
      <w:pPr>
        <w:jc w:val="center"/>
        <w:rPr>
          <w:rFonts w:ascii="Verdana" w:hAnsi="Verdana" w:cs="Arial"/>
          <w:b/>
          <w:sz w:val="44"/>
          <w:szCs w:val="44"/>
          <w:u w:val="single"/>
        </w:rPr>
      </w:pPr>
    </w:p>
    <w:p w14:paraId="433B6057" w14:textId="77777777" w:rsidR="00432292" w:rsidRDefault="00432292">
      <w:pPr>
        <w:jc w:val="center"/>
        <w:rPr>
          <w:rFonts w:ascii="Verdana" w:hAnsi="Verdana" w:cs="Arial"/>
          <w:b/>
          <w:sz w:val="44"/>
          <w:szCs w:val="44"/>
          <w:u w:val="single"/>
        </w:rPr>
      </w:pPr>
    </w:p>
    <w:p w14:paraId="57EBC04C" w14:textId="77777777" w:rsidR="00211797" w:rsidRPr="00432292" w:rsidRDefault="00B949DD">
      <w:pPr>
        <w:jc w:val="center"/>
        <w:rPr>
          <w:rFonts w:ascii="Verdana" w:hAnsi="Verdana" w:cs="Arial"/>
          <w:b/>
          <w:sz w:val="44"/>
          <w:szCs w:val="44"/>
          <w:u w:val="single"/>
        </w:rPr>
      </w:pPr>
      <w:r w:rsidRPr="00432292">
        <w:rPr>
          <w:rFonts w:ascii="Verdana" w:hAnsi="Verdana" w:cs="Arial"/>
          <w:b/>
          <w:sz w:val="44"/>
          <w:szCs w:val="44"/>
          <w:u w:val="single"/>
        </w:rPr>
        <w:t xml:space="preserve">ANEXOS </w:t>
      </w:r>
    </w:p>
    <w:p w14:paraId="0A3D0385" w14:textId="77777777" w:rsidR="00211797" w:rsidRPr="00432292" w:rsidRDefault="00211797">
      <w:pPr>
        <w:jc w:val="center"/>
        <w:rPr>
          <w:rFonts w:ascii="Arial" w:hAnsi="Arial" w:cs="Arial"/>
          <w:sz w:val="44"/>
          <w:szCs w:val="44"/>
        </w:rPr>
      </w:pPr>
    </w:p>
    <w:p w14:paraId="61BCCBF9" w14:textId="77777777" w:rsidR="00211797" w:rsidRDefault="00211797">
      <w:pPr>
        <w:jc w:val="center"/>
        <w:rPr>
          <w:rFonts w:ascii="Arial" w:hAnsi="Arial" w:cs="Arial"/>
          <w:sz w:val="20"/>
          <w:szCs w:val="20"/>
        </w:rPr>
      </w:pPr>
    </w:p>
    <w:p w14:paraId="22E9F450" w14:textId="77777777" w:rsidR="00211797" w:rsidRDefault="00211797">
      <w:pPr>
        <w:jc w:val="center"/>
        <w:rPr>
          <w:rFonts w:ascii="Arial" w:hAnsi="Arial" w:cs="Arial"/>
          <w:sz w:val="20"/>
          <w:szCs w:val="20"/>
        </w:rPr>
      </w:pPr>
    </w:p>
    <w:p w14:paraId="044E6746" w14:textId="77777777" w:rsidR="00211797" w:rsidRDefault="00211797">
      <w:pPr>
        <w:jc w:val="center"/>
        <w:rPr>
          <w:rFonts w:ascii="Arial" w:hAnsi="Arial" w:cs="Arial"/>
          <w:sz w:val="20"/>
          <w:szCs w:val="20"/>
        </w:rPr>
      </w:pPr>
    </w:p>
    <w:p w14:paraId="4EDCA379" w14:textId="77777777" w:rsidR="00211797" w:rsidRDefault="00211797">
      <w:pPr>
        <w:jc w:val="center"/>
        <w:rPr>
          <w:rFonts w:ascii="Arial" w:hAnsi="Arial" w:cs="Arial"/>
          <w:sz w:val="20"/>
          <w:szCs w:val="20"/>
        </w:rPr>
      </w:pPr>
    </w:p>
    <w:p w14:paraId="017837E5" w14:textId="77777777" w:rsidR="00B949DD" w:rsidRDefault="00B949DD">
      <w:pPr>
        <w:jc w:val="center"/>
        <w:rPr>
          <w:rFonts w:ascii="Arial" w:hAnsi="Arial" w:cs="Arial"/>
          <w:sz w:val="20"/>
          <w:szCs w:val="20"/>
        </w:rPr>
      </w:pPr>
    </w:p>
    <w:p w14:paraId="7C0504FC" w14:textId="77777777" w:rsidR="00B949DD" w:rsidRDefault="00B949DD">
      <w:pPr>
        <w:jc w:val="center"/>
        <w:rPr>
          <w:rFonts w:ascii="Arial" w:hAnsi="Arial" w:cs="Arial"/>
          <w:sz w:val="20"/>
          <w:szCs w:val="20"/>
        </w:rPr>
      </w:pPr>
    </w:p>
    <w:p w14:paraId="679D2B9C" w14:textId="77777777" w:rsidR="00B949DD" w:rsidRDefault="00B949DD">
      <w:pPr>
        <w:jc w:val="center"/>
        <w:rPr>
          <w:rFonts w:ascii="Arial" w:hAnsi="Arial" w:cs="Arial"/>
          <w:sz w:val="20"/>
          <w:szCs w:val="20"/>
        </w:rPr>
      </w:pPr>
    </w:p>
    <w:p w14:paraId="139EF2FD" w14:textId="77777777" w:rsidR="00B949DD" w:rsidRDefault="00B949DD">
      <w:pPr>
        <w:jc w:val="center"/>
        <w:rPr>
          <w:rFonts w:ascii="Arial" w:hAnsi="Arial" w:cs="Arial"/>
          <w:sz w:val="20"/>
          <w:szCs w:val="20"/>
        </w:rPr>
      </w:pPr>
    </w:p>
    <w:p w14:paraId="53DC9C4A" w14:textId="77777777" w:rsidR="00B949DD" w:rsidRDefault="00B949DD">
      <w:pPr>
        <w:jc w:val="center"/>
        <w:rPr>
          <w:rFonts w:ascii="Arial" w:hAnsi="Arial" w:cs="Arial"/>
          <w:sz w:val="20"/>
          <w:szCs w:val="20"/>
        </w:rPr>
      </w:pPr>
    </w:p>
    <w:p w14:paraId="5164AE8E" w14:textId="77777777" w:rsidR="00B949DD" w:rsidRDefault="00B949DD">
      <w:pPr>
        <w:jc w:val="center"/>
        <w:rPr>
          <w:rFonts w:ascii="Arial" w:hAnsi="Arial" w:cs="Arial"/>
          <w:sz w:val="20"/>
          <w:szCs w:val="20"/>
        </w:rPr>
      </w:pPr>
    </w:p>
    <w:p w14:paraId="1E89581A" w14:textId="77777777" w:rsidR="00B949DD" w:rsidRDefault="00B949DD">
      <w:pPr>
        <w:jc w:val="center"/>
        <w:rPr>
          <w:rFonts w:ascii="Arial" w:hAnsi="Arial" w:cs="Arial"/>
          <w:sz w:val="20"/>
          <w:szCs w:val="20"/>
        </w:rPr>
      </w:pPr>
    </w:p>
    <w:p w14:paraId="1605A11C" w14:textId="77777777" w:rsidR="00B949DD" w:rsidRDefault="00B949DD">
      <w:pPr>
        <w:jc w:val="center"/>
        <w:rPr>
          <w:rFonts w:ascii="Arial" w:hAnsi="Arial" w:cs="Arial"/>
          <w:sz w:val="20"/>
          <w:szCs w:val="20"/>
        </w:rPr>
      </w:pPr>
    </w:p>
    <w:p w14:paraId="71026378" w14:textId="77777777" w:rsidR="00B949DD" w:rsidRDefault="00B949DD">
      <w:pPr>
        <w:jc w:val="center"/>
        <w:rPr>
          <w:rFonts w:ascii="Arial" w:hAnsi="Arial" w:cs="Arial"/>
          <w:sz w:val="20"/>
          <w:szCs w:val="20"/>
        </w:rPr>
      </w:pPr>
    </w:p>
    <w:p w14:paraId="03AEEA8F" w14:textId="77777777" w:rsidR="00B949DD" w:rsidRDefault="00B949DD">
      <w:pPr>
        <w:jc w:val="center"/>
        <w:rPr>
          <w:rFonts w:ascii="Arial" w:hAnsi="Arial" w:cs="Arial"/>
          <w:sz w:val="20"/>
          <w:szCs w:val="20"/>
        </w:rPr>
      </w:pPr>
    </w:p>
    <w:p w14:paraId="68691C14" w14:textId="77777777" w:rsidR="00B949DD" w:rsidRDefault="00B949DD">
      <w:pPr>
        <w:jc w:val="center"/>
        <w:rPr>
          <w:rFonts w:ascii="Arial" w:hAnsi="Arial" w:cs="Arial"/>
          <w:sz w:val="20"/>
          <w:szCs w:val="20"/>
        </w:rPr>
      </w:pPr>
    </w:p>
    <w:p w14:paraId="23672AF2" w14:textId="77777777" w:rsidR="00B949DD" w:rsidRDefault="00B949DD">
      <w:pPr>
        <w:jc w:val="center"/>
        <w:rPr>
          <w:rFonts w:ascii="Arial" w:hAnsi="Arial" w:cs="Arial"/>
          <w:sz w:val="20"/>
          <w:szCs w:val="20"/>
        </w:rPr>
      </w:pPr>
    </w:p>
    <w:p w14:paraId="47E74D2C" w14:textId="77777777" w:rsidR="00854352" w:rsidRDefault="00854352">
      <w:pPr>
        <w:jc w:val="center"/>
        <w:rPr>
          <w:rFonts w:ascii="Arial" w:hAnsi="Arial" w:cs="Arial"/>
          <w:sz w:val="20"/>
          <w:szCs w:val="20"/>
        </w:rPr>
      </w:pPr>
    </w:p>
    <w:p w14:paraId="0F8860DC" w14:textId="77777777" w:rsidR="00854352" w:rsidRDefault="00CC0A91" w:rsidP="00432292">
      <w:pPr>
        <w:rPr>
          <w:rFonts w:ascii="Arial" w:hAnsi="Arial" w:cs="Arial"/>
          <w:sz w:val="20"/>
          <w:szCs w:val="20"/>
        </w:rPr>
      </w:pPr>
      <w:r w:rsidRPr="00CC0A91">
        <w:rPr>
          <w:rFonts w:ascii="Arial" w:hAnsi="Arial" w:cs="Arial"/>
          <w:noProof/>
          <w:sz w:val="20"/>
          <w:szCs w:val="20"/>
          <w:lang w:val="es-AR" w:eastAsia="es-AR"/>
        </w:rPr>
        <w:lastRenderedPageBreak/>
        <w:drawing>
          <wp:anchor distT="0" distB="0" distL="114300" distR="114300" simplePos="0" relativeHeight="251659264" behindDoc="0" locked="0" layoutInCell="1" allowOverlap="1" wp14:anchorId="5F16F49B" wp14:editId="0EB2BF7E">
            <wp:simplePos x="0" y="0"/>
            <wp:positionH relativeFrom="margin">
              <wp:align>right</wp:align>
            </wp:positionH>
            <wp:positionV relativeFrom="paragraph">
              <wp:posOffset>0</wp:posOffset>
            </wp:positionV>
            <wp:extent cx="5207000" cy="928370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7000" cy="9283700"/>
                    </a:xfrm>
                    <a:prstGeom prst="rect">
                      <a:avLst/>
                    </a:prstGeom>
                    <a:noFill/>
                    <a:ln>
                      <a:noFill/>
                    </a:ln>
                  </pic:spPr>
                </pic:pic>
              </a:graphicData>
            </a:graphic>
          </wp:anchor>
        </w:drawing>
      </w:r>
    </w:p>
    <w:p w14:paraId="7DF8A385" w14:textId="77777777" w:rsidR="00854352" w:rsidRDefault="00854352">
      <w:pPr>
        <w:jc w:val="center"/>
        <w:rPr>
          <w:rFonts w:ascii="Arial" w:hAnsi="Arial" w:cs="Arial"/>
          <w:sz w:val="20"/>
          <w:szCs w:val="20"/>
        </w:rPr>
      </w:pPr>
    </w:p>
    <w:p w14:paraId="46A63015" w14:textId="77777777" w:rsidR="00854352" w:rsidRDefault="00854352">
      <w:pPr>
        <w:jc w:val="center"/>
        <w:rPr>
          <w:rFonts w:ascii="Arial" w:hAnsi="Arial" w:cs="Arial"/>
          <w:sz w:val="20"/>
          <w:szCs w:val="20"/>
        </w:rPr>
      </w:pPr>
    </w:p>
    <w:p w14:paraId="708F7EC0" w14:textId="77777777" w:rsidR="00854352" w:rsidRDefault="00854352">
      <w:pPr>
        <w:jc w:val="center"/>
        <w:rPr>
          <w:rFonts w:ascii="Arial" w:hAnsi="Arial" w:cs="Arial"/>
          <w:sz w:val="20"/>
          <w:szCs w:val="20"/>
        </w:rPr>
      </w:pPr>
    </w:p>
    <w:p w14:paraId="4BFE85E2" w14:textId="77777777" w:rsidR="00211797" w:rsidRDefault="00211797">
      <w:pPr>
        <w:jc w:val="center"/>
        <w:rPr>
          <w:rFonts w:ascii="Arial" w:hAnsi="Arial" w:cs="Arial"/>
          <w:sz w:val="20"/>
          <w:szCs w:val="20"/>
        </w:rPr>
      </w:pPr>
    </w:p>
    <w:p w14:paraId="7E630BEF" w14:textId="77777777" w:rsidR="00211797" w:rsidRDefault="00211797">
      <w:pPr>
        <w:jc w:val="center"/>
        <w:rPr>
          <w:rFonts w:ascii="Arial" w:hAnsi="Arial" w:cs="Arial"/>
          <w:sz w:val="20"/>
          <w:szCs w:val="20"/>
        </w:rPr>
      </w:pPr>
    </w:p>
    <w:p w14:paraId="38CDD20D" w14:textId="77777777" w:rsidR="00211797" w:rsidRPr="00354C29" w:rsidRDefault="00CC0A91">
      <w:pPr>
        <w:jc w:val="center"/>
        <w:rPr>
          <w:rFonts w:ascii="Arial" w:hAnsi="Arial" w:cs="Arial"/>
          <w:sz w:val="20"/>
          <w:szCs w:val="20"/>
        </w:rPr>
      </w:pPr>
      <w:r w:rsidRPr="00CC0A91">
        <w:rPr>
          <w:rFonts w:ascii="Arial" w:hAnsi="Arial" w:cs="Arial"/>
          <w:noProof/>
          <w:sz w:val="20"/>
          <w:szCs w:val="20"/>
          <w:lang w:val="es-AR" w:eastAsia="es-AR"/>
        </w:rPr>
        <w:drawing>
          <wp:inline distT="0" distB="0" distL="0" distR="0" wp14:anchorId="7A690ECD" wp14:editId="2B69B9FF">
            <wp:extent cx="5397500" cy="4318000"/>
            <wp:effectExtent l="0" t="0" r="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7500" cy="4318000"/>
                    </a:xfrm>
                    <a:prstGeom prst="rect">
                      <a:avLst/>
                    </a:prstGeom>
                    <a:noFill/>
                    <a:ln>
                      <a:noFill/>
                    </a:ln>
                  </pic:spPr>
                </pic:pic>
              </a:graphicData>
            </a:graphic>
          </wp:inline>
        </w:drawing>
      </w:r>
    </w:p>
    <w:p w14:paraId="4B000ADF" w14:textId="77777777" w:rsidR="00354C29" w:rsidRPr="00354C29" w:rsidRDefault="00354C29">
      <w:pPr>
        <w:jc w:val="center"/>
        <w:rPr>
          <w:rFonts w:ascii="Arial" w:hAnsi="Arial" w:cs="Arial"/>
          <w:sz w:val="20"/>
          <w:szCs w:val="20"/>
        </w:rPr>
      </w:pPr>
    </w:p>
    <w:p w14:paraId="5BADF828" w14:textId="77777777" w:rsidR="00CC0A91" w:rsidRDefault="00CC0A91">
      <w:pPr>
        <w:jc w:val="center"/>
        <w:rPr>
          <w:rFonts w:ascii="Arial" w:hAnsi="Arial" w:cs="Arial"/>
          <w:sz w:val="20"/>
          <w:szCs w:val="20"/>
        </w:rPr>
      </w:pPr>
    </w:p>
    <w:p w14:paraId="3C160CFE" w14:textId="77777777" w:rsidR="00CC0A91" w:rsidRDefault="00CC0A91">
      <w:pPr>
        <w:jc w:val="center"/>
        <w:rPr>
          <w:rFonts w:ascii="Arial" w:hAnsi="Arial" w:cs="Arial"/>
          <w:sz w:val="20"/>
          <w:szCs w:val="20"/>
        </w:rPr>
      </w:pPr>
    </w:p>
    <w:p w14:paraId="34FD4CC8" w14:textId="77777777" w:rsidR="00CC0A91" w:rsidRDefault="00CC0A91">
      <w:pPr>
        <w:jc w:val="center"/>
        <w:rPr>
          <w:rFonts w:ascii="Arial" w:hAnsi="Arial" w:cs="Arial"/>
          <w:sz w:val="20"/>
          <w:szCs w:val="20"/>
        </w:rPr>
      </w:pPr>
    </w:p>
    <w:p w14:paraId="74776CB2" w14:textId="77777777" w:rsidR="00CC0A91" w:rsidRDefault="00CC0A91">
      <w:pPr>
        <w:jc w:val="center"/>
        <w:rPr>
          <w:rFonts w:ascii="Arial" w:hAnsi="Arial" w:cs="Arial"/>
          <w:sz w:val="20"/>
          <w:szCs w:val="20"/>
        </w:rPr>
      </w:pPr>
    </w:p>
    <w:p w14:paraId="2491D2EA" w14:textId="77777777" w:rsidR="00CC0A91" w:rsidRDefault="00CC0A91">
      <w:pPr>
        <w:jc w:val="center"/>
        <w:rPr>
          <w:rFonts w:ascii="Arial" w:hAnsi="Arial" w:cs="Arial"/>
          <w:sz w:val="20"/>
          <w:szCs w:val="20"/>
        </w:rPr>
      </w:pPr>
    </w:p>
    <w:p w14:paraId="0955245E" w14:textId="77777777" w:rsidR="00CC0A91" w:rsidRDefault="00CC0A91">
      <w:pPr>
        <w:jc w:val="center"/>
        <w:rPr>
          <w:rFonts w:ascii="Arial" w:hAnsi="Arial" w:cs="Arial"/>
          <w:sz w:val="20"/>
          <w:szCs w:val="20"/>
        </w:rPr>
      </w:pPr>
    </w:p>
    <w:p w14:paraId="2260D6F5" w14:textId="77777777" w:rsidR="00CC0A91" w:rsidRDefault="00CC0A91">
      <w:pPr>
        <w:jc w:val="center"/>
        <w:rPr>
          <w:rFonts w:ascii="Arial" w:hAnsi="Arial" w:cs="Arial"/>
          <w:sz w:val="20"/>
          <w:szCs w:val="20"/>
        </w:rPr>
      </w:pPr>
    </w:p>
    <w:p w14:paraId="7823404E" w14:textId="77777777" w:rsidR="00CC0A91" w:rsidRDefault="00CC0A91">
      <w:pPr>
        <w:jc w:val="center"/>
        <w:rPr>
          <w:rFonts w:ascii="Arial" w:hAnsi="Arial" w:cs="Arial"/>
          <w:sz w:val="20"/>
          <w:szCs w:val="20"/>
        </w:rPr>
      </w:pPr>
    </w:p>
    <w:p w14:paraId="7B66DF3A" w14:textId="77777777" w:rsidR="00CC0A91" w:rsidRDefault="00CC0A91">
      <w:pPr>
        <w:jc w:val="center"/>
        <w:rPr>
          <w:rFonts w:ascii="Arial" w:hAnsi="Arial" w:cs="Arial"/>
          <w:sz w:val="20"/>
          <w:szCs w:val="20"/>
        </w:rPr>
      </w:pPr>
    </w:p>
    <w:p w14:paraId="348EADAE" w14:textId="77777777" w:rsidR="00CC0A91" w:rsidRDefault="00CC0A91">
      <w:pPr>
        <w:jc w:val="center"/>
        <w:rPr>
          <w:rFonts w:ascii="Arial" w:hAnsi="Arial" w:cs="Arial"/>
          <w:sz w:val="20"/>
          <w:szCs w:val="20"/>
        </w:rPr>
      </w:pPr>
    </w:p>
    <w:p w14:paraId="60A9BE8E" w14:textId="77777777" w:rsidR="00CC0A91" w:rsidRDefault="00CC0A91">
      <w:pPr>
        <w:jc w:val="center"/>
        <w:rPr>
          <w:rFonts w:ascii="Arial" w:hAnsi="Arial" w:cs="Arial"/>
          <w:sz w:val="20"/>
          <w:szCs w:val="20"/>
        </w:rPr>
      </w:pPr>
    </w:p>
    <w:p w14:paraId="6B003F53" w14:textId="77777777" w:rsidR="00CC0A91" w:rsidRDefault="00CC0A91">
      <w:pPr>
        <w:jc w:val="center"/>
        <w:rPr>
          <w:rFonts w:ascii="Arial" w:hAnsi="Arial" w:cs="Arial"/>
          <w:sz w:val="20"/>
          <w:szCs w:val="20"/>
        </w:rPr>
      </w:pPr>
    </w:p>
    <w:p w14:paraId="038A4905" w14:textId="77777777" w:rsidR="00CC0A91" w:rsidRDefault="00CC0A91">
      <w:pPr>
        <w:jc w:val="center"/>
        <w:rPr>
          <w:rFonts w:ascii="Arial" w:hAnsi="Arial" w:cs="Arial"/>
          <w:sz w:val="20"/>
          <w:szCs w:val="20"/>
        </w:rPr>
      </w:pPr>
    </w:p>
    <w:p w14:paraId="6B1FEDA6" w14:textId="77777777" w:rsidR="00CC0A91" w:rsidRDefault="00CC0A91">
      <w:pPr>
        <w:jc w:val="center"/>
        <w:rPr>
          <w:rFonts w:ascii="Arial" w:hAnsi="Arial" w:cs="Arial"/>
          <w:sz w:val="20"/>
          <w:szCs w:val="20"/>
        </w:rPr>
      </w:pPr>
    </w:p>
    <w:p w14:paraId="42ECF948" w14:textId="77777777" w:rsidR="00CC0A91" w:rsidRDefault="00CC0A91">
      <w:pPr>
        <w:jc w:val="center"/>
        <w:rPr>
          <w:rFonts w:ascii="Arial" w:hAnsi="Arial" w:cs="Arial"/>
          <w:sz w:val="20"/>
          <w:szCs w:val="20"/>
        </w:rPr>
      </w:pPr>
    </w:p>
    <w:p w14:paraId="1824224A" w14:textId="77777777" w:rsidR="00CC0A91" w:rsidRDefault="00CC0A91">
      <w:pPr>
        <w:jc w:val="center"/>
        <w:rPr>
          <w:rFonts w:ascii="Arial" w:hAnsi="Arial" w:cs="Arial"/>
          <w:sz w:val="20"/>
          <w:szCs w:val="20"/>
        </w:rPr>
      </w:pPr>
    </w:p>
    <w:p w14:paraId="3D443046" w14:textId="77777777" w:rsidR="00CC0A91" w:rsidRDefault="00CC0A91">
      <w:pPr>
        <w:jc w:val="center"/>
        <w:rPr>
          <w:rFonts w:ascii="Arial" w:hAnsi="Arial" w:cs="Arial"/>
          <w:sz w:val="20"/>
          <w:szCs w:val="20"/>
        </w:rPr>
      </w:pPr>
    </w:p>
    <w:p w14:paraId="7BFCBA87" w14:textId="77777777" w:rsidR="00CC0A91" w:rsidRDefault="00CC0A91">
      <w:pPr>
        <w:jc w:val="center"/>
        <w:rPr>
          <w:rFonts w:ascii="Arial" w:hAnsi="Arial" w:cs="Arial"/>
          <w:sz w:val="20"/>
          <w:szCs w:val="20"/>
        </w:rPr>
      </w:pPr>
    </w:p>
    <w:p w14:paraId="298CC9BA" w14:textId="77777777" w:rsidR="00CC0A91" w:rsidRDefault="00CC0A91">
      <w:pPr>
        <w:jc w:val="center"/>
        <w:rPr>
          <w:rFonts w:ascii="Arial" w:hAnsi="Arial" w:cs="Arial"/>
          <w:sz w:val="20"/>
          <w:szCs w:val="20"/>
        </w:rPr>
      </w:pPr>
    </w:p>
    <w:p w14:paraId="1923A1A4" w14:textId="77777777" w:rsidR="00CC0A91" w:rsidRDefault="00CC0A91">
      <w:pPr>
        <w:jc w:val="center"/>
        <w:rPr>
          <w:rFonts w:ascii="Arial" w:hAnsi="Arial" w:cs="Arial"/>
          <w:sz w:val="20"/>
          <w:szCs w:val="20"/>
        </w:rPr>
      </w:pPr>
    </w:p>
    <w:p w14:paraId="06FCC57B" w14:textId="77777777" w:rsidR="00CC0A91" w:rsidRDefault="00CC0A91">
      <w:pPr>
        <w:jc w:val="center"/>
        <w:rPr>
          <w:rFonts w:ascii="Arial" w:hAnsi="Arial" w:cs="Arial"/>
          <w:sz w:val="20"/>
          <w:szCs w:val="20"/>
        </w:rPr>
      </w:pPr>
    </w:p>
    <w:p w14:paraId="2A30BC4D" w14:textId="77777777" w:rsidR="00CC0A91" w:rsidRDefault="00CC0A91">
      <w:pPr>
        <w:jc w:val="center"/>
        <w:rPr>
          <w:rFonts w:ascii="Arial" w:hAnsi="Arial" w:cs="Arial"/>
          <w:sz w:val="20"/>
          <w:szCs w:val="20"/>
        </w:rPr>
      </w:pPr>
    </w:p>
    <w:p w14:paraId="2AB4ADCA" w14:textId="77777777" w:rsidR="00CC0A91" w:rsidRDefault="00CC0A91">
      <w:pPr>
        <w:jc w:val="center"/>
        <w:rPr>
          <w:rFonts w:ascii="Arial" w:hAnsi="Arial" w:cs="Arial"/>
          <w:sz w:val="20"/>
          <w:szCs w:val="20"/>
        </w:rPr>
      </w:pPr>
    </w:p>
    <w:p w14:paraId="707BF3B9" w14:textId="77777777" w:rsidR="00CC0A91" w:rsidRDefault="00CC0A91">
      <w:pPr>
        <w:jc w:val="center"/>
        <w:rPr>
          <w:rFonts w:ascii="Arial" w:hAnsi="Arial" w:cs="Arial"/>
          <w:sz w:val="20"/>
          <w:szCs w:val="20"/>
        </w:rPr>
      </w:pPr>
    </w:p>
    <w:p w14:paraId="5E41FC23" w14:textId="77777777" w:rsidR="00CC0A91" w:rsidRDefault="00CC0A91">
      <w:pPr>
        <w:jc w:val="center"/>
        <w:rPr>
          <w:rFonts w:ascii="Arial" w:hAnsi="Arial" w:cs="Arial"/>
          <w:sz w:val="20"/>
          <w:szCs w:val="20"/>
        </w:rPr>
      </w:pPr>
    </w:p>
    <w:p w14:paraId="2472B557" w14:textId="77777777" w:rsidR="00CC0A91" w:rsidRDefault="00CC0A91">
      <w:pPr>
        <w:jc w:val="center"/>
        <w:rPr>
          <w:rFonts w:ascii="Arial" w:hAnsi="Arial" w:cs="Arial"/>
          <w:sz w:val="20"/>
          <w:szCs w:val="20"/>
        </w:rPr>
      </w:pPr>
    </w:p>
    <w:p w14:paraId="5FA3904A" w14:textId="77777777" w:rsidR="00CC0A91" w:rsidRDefault="00CC0A91">
      <w:pPr>
        <w:jc w:val="center"/>
        <w:rPr>
          <w:rFonts w:ascii="Arial" w:hAnsi="Arial" w:cs="Arial"/>
          <w:sz w:val="20"/>
          <w:szCs w:val="20"/>
        </w:rPr>
      </w:pPr>
    </w:p>
    <w:p w14:paraId="20E33DE0" w14:textId="77777777" w:rsidR="00CC0A91" w:rsidRDefault="00CC0A91">
      <w:pPr>
        <w:jc w:val="center"/>
        <w:rPr>
          <w:rFonts w:ascii="Arial" w:hAnsi="Arial" w:cs="Arial"/>
          <w:sz w:val="20"/>
          <w:szCs w:val="20"/>
        </w:rPr>
      </w:pPr>
    </w:p>
    <w:p w14:paraId="48C98FCB" w14:textId="77777777" w:rsidR="00CC0A91" w:rsidRDefault="00CC0A91">
      <w:pPr>
        <w:jc w:val="center"/>
        <w:rPr>
          <w:rFonts w:ascii="Arial" w:hAnsi="Arial" w:cs="Arial"/>
          <w:sz w:val="20"/>
          <w:szCs w:val="20"/>
        </w:rPr>
      </w:pPr>
    </w:p>
    <w:p w14:paraId="779E3B48" w14:textId="77777777" w:rsidR="00CC0A91" w:rsidRDefault="00CC0A91">
      <w:pPr>
        <w:jc w:val="center"/>
        <w:rPr>
          <w:rFonts w:ascii="Arial" w:hAnsi="Arial" w:cs="Arial"/>
          <w:sz w:val="20"/>
          <w:szCs w:val="20"/>
        </w:rPr>
      </w:pPr>
    </w:p>
    <w:p w14:paraId="0C551F83" w14:textId="77777777" w:rsidR="00CC0A91" w:rsidRDefault="00CC0A91">
      <w:pPr>
        <w:jc w:val="center"/>
        <w:rPr>
          <w:rFonts w:ascii="Arial" w:hAnsi="Arial" w:cs="Arial"/>
          <w:sz w:val="20"/>
          <w:szCs w:val="20"/>
        </w:rPr>
      </w:pPr>
    </w:p>
    <w:p w14:paraId="38A69CDD" w14:textId="77777777" w:rsidR="00CC0A91" w:rsidRDefault="00CC0A91">
      <w:pPr>
        <w:jc w:val="center"/>
        <w:rPr>
          <w:rFonts w:ascii="Arial" w:hAnsi="Arial" w:cs="Arial"/>
          <w:sz w:val="20"/>
          <w:szCs w:val="20"/>
        </w:rPr>
      </w:pPr>
    </w:p>
    <w:p w14:paraId="6ADC8D92" w14:textId="77777777" w:rsidR="00CC0A91" w:rsidRDefault="00CC0A91">
      <w:pPr>
        <w:jc w:val="center"/>
        <w:rPr>
          <w:rFonts w:ascii="Arial" w:hAnsi="Arial" w:cs="Arial"/>
          <w:sz w:val="20"/>
          <w:szCs w:val="20"/>
        </w:rPr>
      </w:pPr>
    </w:p>
    <w:p w14:paraId="2A2FF83A" w14:textId="77777777" w:rsidR="00CC0A91" w:rsidRDefault="00CC0A91">
      <w:pPr>
        <w:jc w:val="center"/>
        <w:rPr>
          <w:rFonts w:ascii="Arial" w:hAnsi="Arial" w:cs="Arial"/>
          <w:sz w:val="20"/>
          <w:szCs w:val="20"/>
        </w:rPr>
      </w:pPr>
    </w:p>
    <w:p w14:paraId="0D5288FD" w14:textId="77777777" w:rsidR="00CC0A91" w:rsidRDefault="00CC0A91">
      <w:pPr>
        <w:jc w:val="center"/>
        <w:rPr>
          <w:rFonts w:ascii="Arial" w:hAnsi="Arial" w:cs="Arial"/>
          <w:sz w:val="20"/>
          <w:szCs w:val="20"/>
        </w:rPr>
      </w:pPr>
    </w:p>
    <w:p w14:paraId="325E0310" w14:textId="77777777" w:rsidR="00CC0A91" w:rsidRDefault="00CC0A91">
      <w:pPr>
        <w:jc w:val="center"/>
        <w:rPr>
          <w:rFonts w:ascii="Arial" w:hAnsi="Arial" w:cs="Arial"/>
          <w:sz w:val="20"/>
          <w:szCs w:val="20"/>
        </w:rPr>
      </w:pPr>
    </w:p>
    <w:p w14:paraId="5BA85CA5" w14:textId="77777777" w:rsidR="00CC0A91" w:rsidRDefault="00CC0A91">
      <w:pPr>
        <w:jc w:val="center"/>
        <w:rPr>
          <w:rFonts w:ascii="Arial" w:hAnsi="Arial" w:cs="Arial"/>
          <w:sz w:val="20"/>
          <w:szCs w:val="20"/>
        </w:rPr>
      </w:pPr>
    </w:p>
    <w:p w14:paraId="64F70BFE" w14:textId="77777777" w:rsidR="00CC0A91" w:rsidRDefault="00613C2F">
      <w:pPr>
        <w:jc w:val="center"/>
        <w:rPr>
          <w:rFonts w:ascii="Arial" w:hAnsi="Arial" w:cs="Arial"/>
          <w:sz w:val="20"/>
          <w:szCs w:val="20"/>
        </w:rPr>
      </w:pPr>
      <w:r w:rsidRPr="00613C2F">
        <w:rPr>
          <w:rFonts w:ascii="Arial" w:hAnsi="Arial" w:cs="Arial"/>
          <w:noProof/>
          <w:sz w:val="20"/>
          <w:szCs w:val="20"/>
          <w:lang w:val="es-AR" w:eastAsia="es-AR"/>
        </w:rPr>
        <w:drawing>
          <wp:inline distT="0" distB="0" distL="0" distR="0" wp14:anchorId="1211384B" wp14:editId="39A941C1">
            <wp:extent cx="5283200" cy="83058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3200" cy="8305800"/>
                    </a:xfrm>
                    <a:prstGeom prst="rect">
                      <a:avLst/>
                    </a:prstGeom>
                    <a:noFill/>
                    <a:ln>
                      <a:noFill/>
                    </a:ln>
                  </pic:spPr>
                </pic:pic>
              </a:graphicData>
            </a:graphic>
          </wp:inline>
        </w:drawing>
      </w:r>
    </w:p>
    <w:p w14:paraId="7493F83F" w14:textId="77777777" w:rsidR="00CC0A91" w:rsidRDefault="00CC0A91">
      <w:pPr>
        <w:jc w:val="center"/>
        <w:rPr>
          <w:rFonts w:ascii="Arial" w:hAnsi="Arial" w:cs="Arial"/>
          <w:sz w:val="20"/>
          <w:szCs w:val="20"/>
        </w:rPr>
      </w:pPr>
    </w:p>
    <w:p w14:paraId="6BA77515" w14:textId="77777777" w:rsidR="00CC0A91" w:rsidRDefault="00CC0A91">
      <w:pPr>
        <w:jc w:val="center"/>
        <w:rPr>
          <w:rFonts w:ascii="Arial" w:hAnsi="Arial" w:cs="Arial"/>
          <w:sz w:val="20"/>
          <w:szCs w:val="20"/>
        </w:rPr>
      </w:pPr>
    </w:p>
    <w:p w14:paraId="12438B8F" w14:textId="77777777" w:rsidR="00CC0A91" w:rsidRDefault="00CC0A91">
      <w:pPr>
        <w:jc w:val="center"/>
        <w:rPr>
          <w:rFonts w:ascii="Arial" w:hAnsi="Arial" w:cs="Arial"/>
          <w:sz w:val="20"/>
          <w:szCs w:val="20"/>
        </w:rPr>
      </w:pPr>
    </w:p>
    <w:p w14:paraId="444DBA33" w14:textId="77777777" w:rsidR="00CC0A91" w:rsidRDefault="00CC0A91">
      <w:pPr>
        <w:jc w:val="center"/>
        <w:rPr>
          <w:rFonts w:ascii="Arial" w:hAnsi="Arial" w:cs="Arial"/>
          <w:sz w:val="20"/>
          <w:szCs w:val="20"/>
        </w:rPr>
      </w:pPr>
    </w:p>
    <w:p w14:paraId="74ED1AC7" w14:textId="77777777" w:rsidR="00CC0A91" w:rsidRDefault="00CC0A91">
      <w:pPr>
        <w:jc w:val="center"/>
        <w:rPr>
          <w:rFonts w:ascii="Arial" w:hAnsi="Arial" w:cs="Arial"/>
          <w:sz w:val="20"/>
          <w:szCs w:val="20"/>
        </w:rPr>
      </w:pPr>
    </w:p>
    <w:p w14:paraId="472945D8" w14:textId="77777777" w:rsidR="00CC0A91" w:rsidRDefault="00CC0A91">
      <w:pPr>
        <w:jc w:val="center"/>
        <w:rPr>
          <w:rFonts w:ascii="Arial" w:hAnsi="Arial" w:cs="Arial"/>
          <w:sz w:val="20"/>
          <w:szCs w:val="20"/>
        </w:rPr>
      </w:pPr>
    </w:p>
    <w:p w14:paraId="15694B8F" w14:textId="77777777" w:rsidR="00CC0A91" w:rsidRDefault="00CC0A91">
      <w:pPr>
        <w:jc w:val="center"/>
        <w:rPr>
          <w:rFonts w:ascii="Arial" w:hAnsi="Arial" w:cs="Arial"/>
          <w:sz w:val="20"/>
          <w:szCs w:val="20"/>
        </w:rPr>
      </w:pPr>
    </w:p>
    <w:p w14:paraId="0384697F" w14:textId="77777777" w:rsidR="00CC0A91" w:rsidRDefault="00613C2F">
      <w:pPr>
        <w:jc w:val="center"/>
        <w:rPr>
          <w:rFonts w:ascii="Arial" w:hAnsi="Arial" w:cs="Arial"/>
          <w:sz w:val="20"/>
          <w:szCs w:val="20"/>
        </w:rPr>
      </w:pPr>
      <w:r w:rsidRPr="00613C2F">
        <w:rPr>
          <w:rFonts w:ascii="Arial" w:hAnsi="Arial" w:cs="Arial"/>
          <w:noProof/>
          <w:sz w:val="20"/>
          <w:szCs w:val="20"/>
          <w:lang w:val="es-AR" w:eastAsia="es-AR"/>
        </w:rPr>
        <w:drawing>
          <wp:inline distT="0" distB="0" distL="0" distR="0" wp14:anchorId="2D4C5EE8" wp14:editId="65E1C34B">
            <wp:extent cx="5397500" cy="40640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7500" cy="4064000"/>
                    </a:xfrm>
                    <a:prstGeom prst="rect">
                      <a:avLst/>
                    </a:prstGeom>
                    <a:noFill/>
                    <a:ln>
                      <a:noFill/>
                    </a:ln>
                  </pic:spPr>
                </pic:pic>
              </a:graphicData>
            </a:graphic>
          </wp:inline>
        </w:drawing>
      </w:r>
    </w:p>
    <w:p w14:paraId="09CFD7A0" w14:textId="77777777" w:rsidR="00CC0A91" w:rsidRDefault="00CC0A91">
      <w:pPr>
        <w:jc w:val="center"/>
        <w:rPr>
          <w:rFonts w:ascii="Arial" w:hAnsi="Arial" w:cs="Arial"/>
          <w:sz w:val="20"/>
          <w:szCs w:val="20"/>
        </w:rPr>
      </w:pPr>
    </w:p>
    <w:p w14:paraId="058FC83B" w14:textId="77777777" w:rsidR="00CC0A91" w:rsidRDefault="00CC0A91">
      <w:pPr>
        <w:jc w:val="center"/>
        <w:rPr>
          <w:rFonts w:ascii="Arial" w:hAnsi="Arial" w:cs="Arial"/>
          <w:sz w:val="20"/>
          <w:szCs w:val="20"/>
        </w:rPr>
      </w:pPr>
    </w:p>
    <w:p w14:paraId="78012E43" w14:textId="77777777" w:rsidR="00CC0A91" w:rsidRDefault="00CC0A91">
      <w:pPr>
        <w:jc w:val="center"/>
        <w:rPr>
          <w:rFonts w:ascii="Arial" w:hAnsi="Arial" w:cs="Arial"/>
          <w:sz w:val="20"/>
          <w:szCs w:val="20"/>
        </w:rPr>
      </w:pPr>
    </w:p>
    <w:p w14:paraId="6058AE55" w14:textId="77777777" w:rsidR="00CC0A91" w:rsidRDefault="00CC0A91">
      <w:pPr>
        <w:jc w:val="center"/>
        <w:rPr>
          <w:rFonts w:ascii="Arial" w:hAnsi="Arial" w:cs="Arial"/>
          <w:sz w:val="20"/>
          <w:szCs w:val="20"/>
        </w:rPr>
      </w:pPr>
    </w:p>
    <w:p w14:paraId="4524E598" w14:textId="77777777" w:rsidR="00CC0A91" w:rsidRDefault="00CC0A91">
      <w:pPr>
        <w:jc w:val="center"/>
        <w:rPr>
          <w:rFonts w:ascii="Arial" w:hAnsi="Arial" w:cs="Arial"/>
          <w:sz w:val="20"/>
          <w:szCs w:val="20"/>
        </w:rPr>
      </w:pPr>
    </w:p>
    <w:p w14:paraId="3388D595" w14:textId="77777777" w:rsidR="00CC0A91" w:rsidRDefault="00CC0A91">
      <w:pPr>
        <w:jc w:val="center"/>
        <w:rPr>
          <w:rFonts w:ascii="Arial" w:hAnsi="Arial" w:cs="Arial"/>
          <w:sz w:val="20"/>
          <w:szCs w:val="20"/>
        </w:rPr>
      </w:pPr>
    </w:p>
    <w:p w14:paraId="2376750B" w14:textId="77777777" w:rsidR="00CC0A91" w:rsidRDefault="00CC0A91">
      <w:pPr>
        <w:jc w:val="center"/>
        <w:rPr>
          <w:rFonts w:ascii="Arial" w:hAnsi="Arial" w:cs="Arial"/>
          <w:sz w:val="20"/>
          <w:szCs w:val="20"/>
        </w:rPr>
      </w:pPr>
    </w:p>
    <w:p w14:paraId="1274FE84" w14:textId="77777777" w:rsidR="00CC0A91" w:rsidRDefault="00CC0A91">
      <w:pPr>
        <w:jc w:val="center"/>
        <w:rPr>
          <w:rFonts w:ascii="Arial" w:hAnsi="Arial" w:cs="Arial"/>
          <w:sz w:val="20"/>
          <w:szCs w:val="20"/>
        </w:rPr>
      </w:pPr>
    </w:p>
    <w:p w14:paraId="2D54C76D" w14:textId="77777777" w:rsidR="00CC0A91" w:rsidRDefault="00CC0A91">
      <w:pPr>
        <w:jc w:val="center"/>
        <w:rPr>
          <w:rFonts w:ascii="Arial" w:hAnsi="Arial" w:cs="Arial"/>
          <w:sz w:val="20"/>
          <w:szCs w:val="20"/>
        </w:rPr>
      </w:pPr>
    </w:p>
    <w:p w14:paraId="2873604A" w14:textId="77777777" w:rsidR="00CC0A91" w:rsidRDefault="00CC0A91">
      <w:pPr>
        <w:jc w:val="center"/>
        <w:rPr>
          <w:rFonts w:ascii="Arial" w:hAnsi="Arial" w:cs="Arial"/>
          <w:sz w:val="20"/>
          <w:szCs w:val="20"/>
        </w:rPr>
      </w:pPr>
    </w:p>
    <w:p w14:paraId="6D41B97E" w14:textId="77777777" w:rsidR="00CC0A91" w:rsidRDefault="00CC0A91">
      <w:pPr>
        <w:jc w:val="center"/>
        <w:rPr>
          <w:rFonts w:ascii="Arial" w:hAnsi="Arial" w:cs="Arial"/>
          <w:sz w:val="20"/>
          <w:szCs w:val="20"/>
        </w:rPr>
      </w:pPr>
    </w:p>
    <w:p w14:paraId="0D7602F9" w14:textId="77777777" w:rsidR="00CC0A91" w:rsidRDefault="00CC0A91">
      <w:pPr>
        <w:jc w:val="center"/>
        <w:rPr>
          <w:rFonts w:ascii="Arial" w:hAnsi="Arial" w:cs="Arial"/>
          <w:sz w:val="20"/>
          <w:szCs w:val="20"/>
        </w:rPr>
      </w:pPr>
    </w:p>
    <w:p w14:paraId="035CC907" w14:textId="77777777" w:rsidR="00CC0A91" w:rsidRDefault="00CC0A91">
      <w:pPr>
        <w:jc w:val="center"/>
        <w:rPr>
          <w:rFonts w:ascii="Arial" w:hAnsi="Arial" w:cs="Arial"/>
          <w:sz w:val="20"/>
          <w:szCs w:val="20"/>
        </w:rPr>
      </w:pPr>
    </w:p>
    <w:p w14:paraId="1998B85C" w14:textId="77777777" w:rsidR="00CC0A91" w:rsidRDefault="00CC0A91">
      <w:pPr>
        <w:jc w:val="center"/>
        <w:rPr>
          <w:rFonts w:ascii="Arial" w:hAnsi="Arial" w:cs="Arial"/>
          <w:sz w:val="20"/>
          <w:szCs w:val="20"/>
        </w:rPr>
      </w:pPr>
    </w:p>
    <w:p w14:paraId="12E55859" w14:textId="77777777" w:rsidR="00CC0A91" w:rsidRDefault="00CC0A91">
      <w:pPr>
        <w:jc w:val="center"/>
        <w:rPr>
          <w:rFonts w:ascii="Arial" w:hAnsi="Arial" w:cs="Arial"/>
          <w:sz w:val="20"/>
          <w:szCs w:val="20"/>
        </w:rPr>
      </w:pPr>
    </w:p>
    <w:p w14:paraId="037B0748" w14:textId="77777777" w:rsidR="00CC0A91" w:rsidRDefault="00CC0A91">
      <w:pPr>
        <w:jc w:val="center"/>
        <w:rPr>
          <w:rFonts w:ascii="Arial" w:hAnsi="Arial" w:cs="Arial"/>
          <w:sz w:val="20"/>
          <w:szCs w:val="20"/>
        </w:rPr>
      </w:pPr>
    </w:p>
    <w:p w14:paraId="21D30A6F" w14:textId="77777777" w:rsidR="00CC0A91" w:rsidRDefault="00CC0A91">
      <w:pPr>
        <w:jc w:val="center"/>
        <w:rPr>
          <w:rFonts w:ascii="Arial" w:hAnsi="Arial" w:cs="Arial"/>
          <w:sz w:val="20"/>
          <w:szCs w:val="20"/>
        </w:rPr>
      </w:pPr>
    </w:p>
    <w:p w14:paraId="3843FD6C" w14:textId="77777777" w:rsidR="00CC0A91" w:rsidRDefault="00CC0A91">
      <w:pPr>
        <w:jc w:val="center"/>
        <w:rPr>
          <w:rFonts w:ascii="Arial" w:hAnsi="Arial" w:cs="Arial"/>
          <w:sz w:val="20"/>
          <w:szCs w:val="20"/>
        </w:rPr>
      </w:pPr>
    </w:p>
    <w:p w14:paraId="235DDB72" w14:textId="77777777" w:rsidR="00CC0A91" w:rsidRDefault="00CC0A91">
      <w:pPr>
        <w:jc w:val="center"/>
        <w:rPr>
          <w:rFonts w:ascii="Arial" w:hAnsi="Arial" w:cs="Arial"/>
          <w:sz w:val="20"/>
          <w:szCs w:val="20"/>
        </w:rPr>
      </w:pPr>
    </w:p>
    <w:p w14:paraId="62B87BA1" w14:textId="77777777" w:rsidR="00613C2F" w:rsidRDefault="00613C2F">
      <w:pPr>
        <w:jc w:val="center"/>
        <w:rPr>
          <w:rFonts w:ascii="Arial" w:hAnsi="Arial" w:cs="Arial"/>
          <w:sz w:val="20"/>
          <w:szCs w:val="20"/>
        </w:rPr>
      </w:pPr>
    </w:p>
    <w:p w14:paraId="5A6BB9CF" w14:textId="77777777" w:rsidR="00613C2F" w:rsidRDefault="00613C2F">
      <w:pPr>
        <w:jc w:val="center"/>
        <w:rPr>
          <w:rFonts w:ascii="Arial" w:hAnsi="Arial" w:cs="Arial"/>
          <w:sz w:val="20"/>
          <w:szCs w:val="20"/>
        </w:rPr>
      </w:pPr>
    </w:p>
    <w:p w14:paraId="71C430BC" w14:textId="77777777" w:rsidR="00613C2F" w:rsidRDefault="00613C2F">
      <w:pPr>
        <w:jc w:val="center"/>
        <w:rPr>
          <w:rFonts w:ascii="Arial" w:hAnsi="Arial" w:cs="Arial"/>
          <w:sz w:val="20"/>
          <w:szCs w:val="20"/>
        </w:rPr>
      </w:pPr>
    </w:p>
    <w:p w14:paraId="0E8E83C7" w14:textId="77777777" w:rsidR="00613C2F" w:rsidRDefault="00613C2F">
      <w:pPr>
        <w:jc w:val="center"/>
        <w:rPr>
          <w:rFonts w:ascii="Arial" w:hAnsi="Arial" w:cs="Arial"/>
          <w:sz w:val="20"/>
          <w:szCs w:val="20"/>
        </w:rPr>
      </w:pPr>
    </w:p>
    <w:p w14:paraId="0C6216EE" w14:textId="77777777" w:rsidR="00613C2F" w:rsidRDefault="00613C2F">
      <w:pPr>
        <w:jc w:val="center"/>
        <w:rPr>
          <w:rFonts w:ascii="Arial" w:hAnsi="Arial" w:cs="Arial"/>
          <w:sz w:val="20"/>
          <w:szCs w:val="20"/>
        </w:rPr>
      </w:pPr>
    </w:p>
    <w:p w14:paraId="2A164D54" w14:textId="77777777" w:rsidR="00613C2F" w:rsidRDefault="00613C2F">
      <w:pPr>
        <w:jc w:val="center"/>
        <w:rPr>
          <w:rFonts w:ascii="Arial" w:hAnsi="Arial" w:cs="Arial"/>
          <w:sz w:val="20"/>
          <w:szCs w:val="20"/>
        </w:rPr>
      </w:pPr>
    </w:p>
    <w:p w14:paraId="34A15114" w14:textId="77777777" w:rsidR="00613C2F" w:rsidRDefault="00613C2F">
      <w:pPr>
        <w:jc w:val="center"/>
        <w:rPr>
          <w:rFonts w:ascii="Arial" w:hAnsi="Arial" w:cs="Arial"/>
          <w:sz w:val="20"/>
          <w:szCs w:val="20"/>
        </w:rPr>
      </w:pPr>
    </w:p>
    <w:p w14:paraId="2BB043A2" w14:textId="77777777" w:rsidR="00613C2F" w:rsidRDefault="00613C2F">
      <w:pPr>
        <w:jc w:val="center"/>
        <w:rPr>
          <w:rFonts w:ascii="Arial" w:hAnsi="Arial" w:cs="Arial"/>
          <w:sz w:val="20"/>
          <w:szCs w:val="20"/>
        </w:rPr>
      </w:pPr>
    </w:p>
    <w:p w14:paraId="241F6FC0" w14:textId="77777777" w:rsidR="00613C2F" w:rsidRDefault="00613C2F">
      <w:pPr>
        <w:jc w:val="center"/>
        <w:rPr>
          <w:rFonts w:ascii="Arial" w:hAnsi="Arial" w:cs="Arial"/>
          <w:sz w:val="20"/>
          <w:szCs w:val="20"/>
        </w:rPr>
      </w:pPr>
    </w:p>
    <w:p w14:paraId="650EE0AE" w14:textId="77777777" w:rsidR="00613C2F" w:rsidRDefault="00613C2F">
      <w:pPr>
        <w:jc w:val="center"/>
        <w:rPr>
          <w:rFonts w:ascii="Arial" w:hAnsi="Arial" w:cs="Arial"/>
          <w:sz w:val="20"/>
          <w:szCs w:val="20"/>
        </w:rPr>
      </w:pPr>
    </w:p>
    <w:p w14:paraId="06CE5B71" w14:textId="77777777" w:rsidR="00613C2F" w:rsidRDefault="00613C2F">
      <w:pPr>
        <w:jc w:val="center"/>
        <w:rPr>
          <w:rFonts w:ascii="Arial" w:hAnsi="Arial" w:cs="Arial"/>
          <w:sz w:val="20"/>
          <w:szCs w:val="20"/>
        </w:rPr>
      </w:pPr>
    </w:p>
    <w:p w14:paraId="3596A491" w14:textId="77777777" w:rsidR="00613C2F" w:rsidRDefault="00613C2F">
      <w:pPr>
        <w:jc w:val="center"/>
        <w:rPr>
          <w:rFonts w:ascii="Arial" w:hAnsi="Arial" w:cs="Arial"/>
          <w:sz w:val="20"/>
          <w:szCs w:val="20"/>
        </w:rPr>
      </w:pPr>
    </w:p>
    <w:p w14:paraId="6F341016" w14:textId="77777777" w:rsidR="00613C2F" w:rsidRDefault="00613C2F">
      <w:pPr>
        <w:jc w:val="center"/>
        <w:rPr>
          <w:rFonts w:ascii="Arial" w:hAnsi="Arial" w:cs="Arial"/>
          <w:sz w:val="20"/>
          <w:szCs w:val="20"/>
        </w:rPr>
      </w:pPr>
    </w:p>
    <w:p w14:paraId="3B5A0BC9" w14:textId="77777777" w:rsidR="00613C2F" w:rsidRDefault="00613C2F">
      <w:pPr>
        <w:jc w:val="center"/>
        <w:rPr>
          <w:rFonts w:ascii="Arial" w:hAnsi="Arial" w:cs="Arial"/>
          <w:sz w:val="20"/>
          <w:szCs w:val="20"/>
        </w:rPr>
      </w:pPr>
    </w:p>
    <w:p w14:paraId="0882F829" w14:textId="77777777" w:rsidR="00613C2F" w:rsidRDefault="00613C2F">
      <w:pPr>
        <w:jc w:val="center"/>
        <w:rPr>
          <w:rFonts w:ascii="Arial" w:hAnsi="Arial" w:cs="Arial"/>
          <w:sz w:val="20"/>
          <w:szCs w:val="20"/>
        </w:rPr>
      </w:pPr>
    </w:p>
    <w:p w14:paraId="23770414" w14:textId="77777777" w:rsidR="00613C2F" w:rsidRDefault="00613C2F">
      <w:pPr>
        <w:jc w:val="center"/>
        <w:rPr>
          <w:rFonts w:ascii="Arial" w:hAnsi="Arial" w:cs="Arial"/>
          <w:sz w:val="20"/>
          <w:szCs w:val="20"/>
        </w:rPr>
      </w:pPr>
    </w:p>
    <w:p w14:paraId="27E43C2C" w14:textId="77777777" w:rsidR="00613C2F" w:rsidRDefault="00613C2F">
      <w:pPr>
        <w:jc w:val="center"/>
        <w:rPr>
          <w:rFonts w:ascii="Arial" w:hAnsi="Arial" w:cs="Arial"/>
          <w:sz w:val="20"/>
          <w:szCs w:val="20"/>
        </w:rPr>
      </w:pPr>
    </w:p>
    <w:p w14:paraId="79E533B4" w14:textId="77777777" w:rsidR="00613C2F" w:rsidRDefault="00613C2F">
      <w:pPr>
        <w:jc w:val="center"/>
        <w:rPr>
          <w:rFonts w:ascii="Arial" w:hAnsi="Arial" w:cs="Arial"/>
          <w:sz w:val="20"/>
          <w:szCs w:val="20"/>
        </w:rPr>
      </w:pPr>
    </w:p>
    <w:p w14:paraId="68FD8AC8" w14:textId="77777777" w:rsidR="00613C2F" w:rsidRDefault="00613C2F">
      <w:pPr>
        <w:jc w:val="center"/>
        <w:rPr>
          <w:rFonts w:ascii="Arial" w:hAnsi="Arial" w:cs="Arial"/>
          <w:sz w:val="20"/>
          <w:szCs w:val="20"/>
        </w:rPr>
      </w:pPr>
    </w:p>
    <w:p w14:paraId="61C20760" w14:textId="77777777" w:rsidR="00613C2F" w:rsidRDefault="00613C2F">
      <w:pPr>
        <w:jc w:val="center"/>
        <w:rPr>
          <w:rFonts w:ascii="Arial" w:hAnsi="Arial" w:cs="Arial"/>
          <w:sz w:val="20"/>
          <w:szCs w:val="20"/>
        </w:rPr>
      </w:pPr>
    </w:p>
    <w:p w14:paraId="6BA1DD37" w14:textId="77777777" w:rsidR="00613C2F" w:rsidRDefault="00613C2F">
      <w:pPr>
        <w:jc w:val="center"/>
        <w:rPr>
          <w:rFonts w:ascii="Arial" w:hAnsi="Arial" w:cs="Arial"/>
          <w:sz w:val="20"/>
          <w:szCs w:val="20"/>
        </w:rPr>
      </w:pPr>
    </w:p>
    <w:p w14:paraId="3BB08409" w14:textId="77777777" w:rsidR="00613C2F" w:rsidRDefault="00613C2F">
      <w:pPr>
        <w:jc w:val="center"/>
        <w:rPr>
          <w:rFonts w:ascii="Arial" w:hAnsi="Arial" w:cs="Arial"/>
          <w:sz w:val="20"/>
          <w:szCs w:val="20"/>
        </w:rPr>
      </w:pPr>
    </w:p>
    <w:p w14:paraId="7DC62D40" w14:textId="77777777" w:rsidR="00CA01AC" w:rsidRDefault="00CA01AC">
      <w:pPr>
        <w:jc w:val="center"/>
        <w:rPr>
          <w:rFonts w:ascii="Arial" w:hAnsi="Arial" w:cs="Arial"/>
          <w:sz w:val="20"/>
          <w:szCs w:val="20"/>
        </w:rPr>
      </w:pPr>
    </w:p>
    <w:p w14:paraId="36C2E43D" w14:textId="77777777" w:rsidR="00CA01AC" w:rsidRDefault="00CA01AC">
      <w:pPr>
        <w:jc w:val="center"/>
        <w:rPr>
          <w:rFonts w:ascii="Arial" w:hAnsi="Arial" w:cs="Arial"/>
          <w:sz w:val="20"/>
          <w:szCs w:val="20"/>
        </w:rPr>
      </w:pPr>
    </w:p>
    <w:p w14:paraId="6DBAD8E4" w14:textId="77777777" w:rsidR="00CA01AC" w:rsidRDefault="00CA01AC">
      <w:pPr>
        <w:jc w:val="center"/>
        <w:rPr>
          <w:rFonts w:ascii="Arial" w:hAnsi="Arial" w:cs="Arial"/>
          <w:sz w:val="20"/>
          <w:szCs w:val="20"/>
        </w:rPr>
      </w:pPr>
    </w:p>
    <w:p w14:paraId="341F8FC6" w14:textId="77777777" w:rsidR="00CA01AC" w:rsidRDefault="00CA01AC">
      <w:pPr>
        <w:jc w:val="center"/>
        <w:rPr>
          <w:rFonts w:ascii="Arial" w:hAnsi="Arial" w:cs="Arial"/>
          <w:sz w:val="20"/>
          <w:szCs w:val="20"/>
        </w:rPr>
      </w:pPr>
    </w:p>
    <w:p w14:paraId="39DB7CF7" w14:textId="77777777" w:rsidR="00613C2F" w:rsidRDefault="00613C2F">
      <w:pPr>
        <w:jc w:val="center"/>
        <w:rPr>
          <w:rFonts w:ascii="Arial" w:hAnsi="Arial" w:cs="Arial"/>
          <w:sz w:val="20"/>
          <w:szCs w:val="20"/>
        </w:rPr>
      </w:pPr>
    </w:p>
    <w:p w14:paraId="3455E7FF" w14:textId="77777777" w:rsidR="00613C2F" w:rsidRDefault="00857B1C">
      <w:pPr>
        <w:jc w:val="center"/>
        <w:rPr>
          <w:rFonts w:ascii="Arial" w:hAnsi="Arial" w:cs="Arial"/>
          <w:sz w:val="20"/>
          <w:szCs w:val="20"/>
        </w:rPr>
      </w:pPr>
      <w:r w:rsidRPr="00857B1C">
        <w:rPr>
          <w:rFonts w:ascii="Arial" w:hAnsi="Arial" w:cs="Arial"/>
          <w:noProof/>
          <w:sz w:val="20"/>
          <w:szCs w:val="20"/>
          <w:lang w:val="es-AR" w:eastAsia="es-AR"/>
        </w:rPr>
        <w:drawing>
          <wp:inline distT="0" distB="0" distL="0" distR="0" wp14:anchorId="210E0C5C" wp14:editId="32FCDF6B">
            <wp:extent cx="3911600" cy="57023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11600" cy="5702300"/>
                    </a:xfrm>
                    <a:prstGeom prst="rect">
                      <a:avLst/>
                    </a:prstGeom>
                    <a:noFill/>
                    <a:ln>
                      <a:noFill/>
                    </a:ln>
                  </pic:spPr>
                </pic:pic>
              </a:graphicData>
            </a:graphic>
          </wp:inline>
        </w:drawing>
      </w:r>
    </w:p>
    <w:p w14:paraId="5EB1FA6D" w14:textId="77777777" w:rsidR="00613C2F" w:rsidRDefault="00613C2F">
      <w:pPr>
        <w:jc w:val="center"/>
        <w:rPr>
          <w:rFonts w:ascii="Arial" w:hAnsi="Arial" w:cs="Arial"/>
          <w:sz w:val="20"/>
          <w:szCs w:val="20"/>
        </w:rPr>
      </w:pPr>
    </w:p>
    <w:p w14:paraId="6CE10ACD" w14:textId="77777777" w:rsidR="00613C2F" w:rsidRDefault="00613C2F">
      <w:pPr>
        <w:jc w:val="center"/>
        <w:rPr>
          <w:rFonts w:ascii="Arial" w:hAnsi="Arial" w:cs="Arial"/>
          <w:sz w:val="20"/>
          <w:szCs w:val="20"/>
        </w:rPr>
      </w:pPr>
    </w:p>
    <w:p w14:paraId="10684732" w14:textId="77777777" w:rsidR="00CA01AC" w:rsidRDefault="00CA01AC">
      <w:pPr>
        <w:jc w:val="center"/>
        <w:rPr>
          <w:rFonts w:ascii="Arial" w:hAnsi="Arial" w:cs="Arial"/>
          <w:sz w:val="20"/>
          <w:szCs w:val="20"/>
        </w:rPr>
      </w:pPr>
    </w:p>
    <w:p w14:paraId="0B801239" w14:textId="77777777" w:rsidR="00CA01AC" w:rsidRDefault="00CA01AC">
      <w:pPr>
        <w:jc w:val="center"/>
        <w:rPr>
          <w:rFonts w:ascii="Arial" w:hAnsi="Arial" w:cs="Arial"/>
          <w:sz w:val="20"/>
          <w:szCs w:val="20"/>
        </w:rPr>
      </w:pPr>
    </w:p>
    <w:p w14:paraId="4B47CC01" w14:textId="77777777" w:rsidR="00CA01AC" w:rsidRDefault="00CA01AC">
      <w:pPr>
        <w:jc w:val="center"/>
        <w:rPr>
          <w:rFonts w:ascii="Arial" w:hAnsi="Arial" w:cs="Arial"/>
          <w:sz w:val="20"/>
          <w:szCs w:val="20"/>
        </w:rPr>
      </w:pPr>
    </w:p>
    <w:p w14:paraId="1C6A1E27" w14:textId="77777777" w:rsidR="00CA01AC" w:rsidRDefault="00CA01AC">
      <w:pPr>
        <w:jc w:val="center"/>
        <w:rPr>
          <w:rFonts w:ascii="Arial" w:hAnsi="Arial" w:cs="Arial"/>
          <w:sz w:val="20"/>
          <w:szCs w:val="20"/>
        </w:rPr>
      </w:pPr>
    </w:p>
    <w:p w14:paraId="2E138534" w14:textId="77777777" w:rsidR="00CA01AC" w:rsidRDefault="00CA01AC">
      <w:pPr>
        <w:jc w:val="center"/>
        <w:rPr>
          <w:rFonts w:ascii="Arial" w:hAnsi="Arial" w:cs="Arial"/>
          <w:sz w:val="20"/>
          <w:szCs w:val="20"/>
        </w:rPr>
      </w:pPr>
    </w:p>
    <w:p w14:paraId="3DE9D6DC" w14:textId="77777777" w:rsidR="00CA01AC" w:rsidRDefault="00CA01AC">
      <w:pPr>
        <w:jc w:val="center"/>
        <w:rPr>
          <w:rFonts w:ascii="Arial" w:hAnsi="Arial" w:cs="Arial"/>
          <w:sz w:val="20"/>
          <w:szCs w:val="20"/>
        </w:rPr>
      </w:pPr>
    </w:p>
    <w:p w14:paraId="4EE48DE3" w14:textId="77777777" w:rsidR="00613C2F" w:rsidRDefault="00613C2F">
      <w:pPr>
        <w:jc w:val="center"/>
        <w:rPr>
          <w:rFonts w:ascii="Arial" w:hAnsi="Arial" w:cs="Arial"/>
          <w:sz w:val="20"/>
          <w:szCs w:val="20"/>
        </w:rPr>
      </w:pPr>
    </w:p>
    <w:p w14:paraId="312420BF" w14:textId="77777777" w:rsidR="00CC0A91" w:rsidRDefault="00CC0A91">
      <w:pPr>
        <w:jc w:val="center"/>
        <w:rPr>
          <w:rFonts w:ascii="Arial" w:hAnsi="Arial" w:cs="Arial"/>
          <w:sz w:val="20"/>
          <w:szCs w:val="20"/>
        </w:rPr>
      </w:pPr>
    </w:p>
    <w:p w14:paraId="52090CB6" w14:textId="77777777" w:rsidR="00857B1C" w:rsidRDefault="00857B1C">
      <w:pPr>
        <w:jc w:val="center"/>
        <w:rPr>
          <w:rFonts w:ascii="Arial" w:hAnsi="Arial" w:cs="Arial"/>
          <w:sz w:val="20"/>
          <w:szCs w:val="20"/>
        </w:rPr>
      </w:pPr>
    </w:p>
    <w:p w14:paraId="40398D57" w14:textId="77777777" w:rsidR="00857B1C" w:rsidRDefault="00857B1C">
      <w:pPr>
        <w:jc w:val="center"/>
        <w:rPr>
          <w:rFonts w:ascii="Arial" w:hAnsi="Arial" w:cs="Arial"/>
          <w:sz w:val="20"/>
          <w:szCs w:val="20"/>
        </w:rPr>
      </w:pPr>
    </w:p>
    <w:p w14:paraId="7AF019AB" w14:textId="77777777" w:rsidR="00857B1C" w:rsidRDefault="00857B1C">
      <w:pPr>
        <w:jc w:val="center"/>
        <w:rPr>
          <w:rFonts w:ascii="Arial" w:hAnsi="Arial" w:cs="Arial"/>
          <w:sz w:val="20"/>
          <w:szCs w:val="20"/>
        </w:rPr>
      </w:pPr>
    </w:p>
    <w:p w14:paraId="6815B7DE" w14:textId="77777777" w:rsidR="00857B1C" w:rsidRDefault="00857B1C">
      <w:pPr>
        <w:jc w:val="center"/>
        <w:rPr>
          <w:rFonts w:ascii="Arial" w:hAnsi="Arial" w:cs="Arial"/>
          <w:sz w:val="20"/>
          <w:szCs w:val="20"/>
        </w:rPr>
      </w:pPr>
    </w:p>
    <w:p w14:paraId="243BBE81" w14:textId="77777777" w:rsidR="00857B1C" w:rsidRDefault="00857B1C">
      <w:pPr>
        <w:jc w:val="center"/>
        <w:rPr>
          <w:rFonts w:ascii="Arial" w:hAnsi="Arial" w:cs="Arial"/>
          <w:sz w:val="20"/>
          <w:szCs w:val="20"/>
        </w:rPr>
      </w:pPr>
    </w:p>
    <w:p w14:paraId="23082232" w14:textId="77777777" w:rsidR="00857B1C" w:rsidRDefault="00857B1C">
      <w:pPr>
        <w:jc w:val="center"/>
        <w:rPr>
          <w:rFonts w:ascii="Arial" w:hAnsi="Arial" w:cs="Arial"/>
          <w:sz w:val="20"/>
          <w:szCs w:val="20"/>
        </w:rPr>
      </w:pPr>
    </w:p>
    <w:p w14:paraId="0A14AF02" w14:textId="77777777" w:rsidR="00857B1C" w:rsidRDefault="00857B1C">
      <w:pPr>
        <w:jc w:val="center"/>
        <w:rPr>
          <w:rFonts w:ascii="Arial" w:hAnsi="Arial" w:cs="Arial"/>
          <w:sz w:val="20"/>
          <w:szCs w:val="20"/>
        </w:rPr>
      </w:pPr>
    </w:p>
    <w:p w14:paraId="568AA735" w14:textId="77777777" w:rsidR="00857B1C" w:rsidRDefault="00857B1C">
      <w:pPr>
        <w:jc w:val="center"/>
        <w:rPr>
          <w:rFonts w:ascii="Arial" w:hAnsi="Arial" w:cs="Arial"/>
          <w:sz w:val="20"/>
          <w:szCs w:val="20"/>
        </w:rPr>
      </w:pPr>
    </w:p>
    <w:p w14:paraId="203D8109" w14:textId="77777777" w:rsidR="00857B1C" w:rsidRDefault="00857B1C">
      <w:pPr>
        <w:jc w:val="center"/>
        <w:rPr>
          <w:rFonts w:ascii="Arial" w:hAnsi="Arial" w:cs="Arial"/>
          <w:sz w:val="20"/>
          <w:szCs w:val="20"/>
        </w:rPr>
      </w:pPr>
    </w:p>
    <w:p w14:paraId="728BF582" w14:textId="77777777" w:rsidR="00857B1C" w:rsidRDefault="00857B1C">
      <w:pPr>
        <w:jc w:val="center"/>
        <w:rPr>
          <w:rFonts w:ascii="Arial" w:hAnsi="Arial" w:cs="Arial"/>
          <w:sz w:val="20"/>
          <w:szCs w:val="20"/>
        </w:rPr>
      </w:pPr>
    </w:p>
    <w:p w14:paraId="7E5661C0" w14:textId="77777777" w:rsidR="00857B1C" w:rsidRDefault="00857B1C">
      <w:pPr>
        <w:jc w:val="center"/>
        <w:rPr>
          <w:rFonts w:ascii="Arial" w:hAnsi="Arial" w:cs="Arial"/>
          <w:sz w:val="20"/>
          <w:szCs w:val="20"/>
        </w:rPr>
      </w:pPr>
    </w:p>
    <w:p w14:paraId="52F107BF" w14:textId="77777777" w:rsidR="00857B1C" w:rsidRDefault="00857B1C">
      <w:pPr>
        <w:jc w:val="center"/>
        <w:rPr>
          <w:rFonts w:ascii="Arial" w:hAnsi="Arial" w:cs="Arial"/>
          <w:sz w:val="20"/>
          <w:szCs w:val="20"/>
        </w:rPr>
      </w:pPr>
    </w:p>
    <w:p w14:paraId="03C3141D" w14:textId="77777777" w:rsidR="00857B1C" w:rsidRDefault="00857B1C">
      <w:pPr>
        <w:jc w:val="center"/>
        <w:rPr>
          <w:rFonts w:ascii="Arial" w:hAnsi="Arial" w:cs="Arial"/>
          <w:sz w:val="20"/>
          <w:szCs w:val="20"/>
        </w:rPr>
      </w:pPr>
    </w:p>
    <w:p w14:paraId="6DE75B53" w14:textId="77777777" w:rsidR="00857B1C" w:rsidRDefault="00857B1C">
      <w:pPr>
        <w:jc w:val="center"/>
        <w:rPr>
          <w:rFonts w:ascii="Arial" w:hAnsi="Arial" w:cs="Arial"/>
          <w:sz w:val="20"/>
          <w:szCs w:val="20"/>
        </w:rPr>
      </w:pPr>
    </w:p>
    <w:p w14:paraId="5FA7613B" w14:textId="77777777" w:rsidR="00857B1C" w:rsidRDefault="00857B1C">
      <w:pPr>
        <w:jc w:val="center"/>
        <w:rPr>
          <w:rFonts w:ascii="Arial" w:hAnsi="Arial" w:cs="Arial"/>
          <w:sz w:val="20"/>
          <w:szCs w:val="20"/>
        </w:rPr>
      </w:pPr>
    </w:p>
    <w:p w14:paraId="334A0BCC" w14:textId="77777777" w:rsidR="00857B1C" w:rsidRDefault="00857B1C">
      <w:pPr>
        <w:jc w:val="center"/>
        <w:rPr>
          <w:rFonts w:ascii="Arial" w:hAnsi="Arial" w:cs="Arial"/>
          <w:sz w:val="20"/>
          <w:szCs w:val="20"/>
        </w:rPr>
      </w:pPr>
      <w:r w:rsidRPr="00857B1C">
        <w:rPr>
          <w:rFonts w:ascii="Arial" w:hAnsi="Arial" w:cs="Arial"/>
          <w:noProof/>
          <w:sz w:val="20"/>
          <w:szCs w:val="20"/>
          <w:lang w:val="es-AR" w:eastAsia="es-AR"/>
        </w:rPr>
        <w:drawing>
          <wp:inline distT="0" distB="0" distL="0" distR="0" wp14:anchorId="2A13D5FA" wp14:editId="5604A3F2">
            <wp:extent cx="3987800" cy="56261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87800" cy="5626100"/>
                    </a:xfrm>
                    <a:prstGeom prst="rect">
                      <a:avLst/>
                    </a:prstGeom>
                    <a:noFill/>
                    <a:ln>
                      <a:noFill/>
                    </a:ln>
                  </pic:spPr>
                </pic:pic>
              </a:graphicData>
            </a:graphic>
          </wp:inline>
        </w:drawing>
      </w:r>
    </w:p>
    <w:p w14:paraId="3AB35226" w14:textId="77777777" w:rsidR="00857B1C" w:rsidRDefault="00857B1C">
      <w:pPr>
        <w:jc w:val="center"/>
        <w:rPr>
          <w:rFonts w:ascii="Arial" w:hAnsi="Arial" w:cs="Arial"/>
          <w:sz w:val="20"/>
          <w:szCs w:val="20"/>
        </w:rPr>
      </w:pPr>
    </w:p>
    <w:p w14:paraId="0C6348C2" w14:textId="77777777" w:rsidR="00857B1C" w:rsidRDefault="00857B1C">
      <w:pPr>
        <w:jc w:val="center"/>
        <w:rPr>
          <w:rFonts w:ascii="Arial" w:hAnsi="Arial" w:cs="Arial"/>
          <w:sz w:val="20"/>
          <w:szCs w:val="20"/>
        </w:rPr>
      </w:pPr>
    </w:p>
    <w:p w14:paraId="57EB02DB" w14:textId="77777777" w:rsidR="00857B1C" w:rsidRDefault="00857B1C">
      <w:pPr>
        <w:jc w:val="center"/>
        <w:rPr>
          <w:rFonts w:ascii="Arial" w:hAnsi="Arial" w:cs="Arial"/>
          <w:sz w:val="20"/>
          <w:szCs w:val="20"/>
        </w:rPr>
      </w:pPr>
    </w:p>
    <w:p w14:paraId="6DD9773A" w14:textId="77777777" w:rsidR="00857B1C" w:rsidRDefault="00857B1C">
      <w:pPr>
        <w:jc w:val="center"/>
        <w:rPr>
          <w:rFonts w:ascii="Arial" w:hAnsi="Arial" w:cs="Arial"/>
          <w:sz w:val="20"/>
          <w:szCs w:val="20"/>
        </w:rPr>
      </w:pPr>
    </w:p>
    <w:p w14:paraId="4ABFECF2" w14:textId="77777777" w:rsidR="00857B1C" w:rsidRDefault="00857B1C">
      <w:pPr>
        <w:jc w:val="center"/>
        <w:rPr>
          <w:rFonts w:ascii="Arial" w:hAnsi="Arial" w:cs="Arial"/>
          <w:sz w:val="20"/>
          <w:szCs w:val="20"/>
        </w:rPr>
      </w:pPr>
    </w:p>
    <w:p w14:paraId="3FF1E9F0" w14:textId="77777777" w:rsidR="00857B1C" w:rsidRDefault="00857B1C">
      <w:pPr>
        <w:jc w:val="center"/>
        <w:rPr>
          <w:rFonts w:ascii="Arial" w:hAnsi="Arial" w:cs="Arial"/>
          <w:sz w:val="20"/>
          <w:szCs w:val="20"/>
        </w:rPr>
      </w:pPr>
    </w:p>
    <w:p w14:paraId="3EA876DA" w14:textId="77777777" w:rsidR="00857B1C" w:rsidRDefault="00857B1C">
      <w:pPr>
        <w:jc w:val="center"/>
        <w:rPr>
          <w:rFonts w:ascii="Arial" w:hAnsi="Arial" w:cs="Arial"/>
          <w:sz w:val="20"/>
          <w:szCs w:val="20"/>
        </w:rPr>
      </w:pPr>
    </w:p>
    <w:p w14:paraId="5FE45ACA" w14:textId="77777777" w:rsidR="00857B1C" w:rsidRDefault="00857B1C">
      <w:pPr>
        <w:jc w:val="center"/>
        <w:rPr>
          <w:rFonts w:ascii="Arial" w:hAnsi="Arial" w:cs="Arial"/>
          <w:sz w:val="20"/>
          <w:szCs w:val="20"/>
        </w:rPr>
      </w:pPr>
    </w:p>
    <w:p w14:paraId="567BF02B" w14:textId="77777777" w:rsidR="00857B1C" w:rsidRDefault="00857B1C">
      <w:pPr>
        <w:jc w:val="center"/>
        <w:rPr>
          <w:rFonts w:ascii="Arial" w:hAnsi="Arial" w:cs="Arial"/>
          <w:sz w:val="20"/>
          <w:szCs w:val="20"/>
        </w:rPr>
      </w:pPr>
    </w:p>
    <w:p w14:paraId="6BB973F7" w14:textId="77777777" w:rsidR="00857B1C" w:rsidRDefault="00857B1C">
      <w:pPr>
        <w:jc w:val="center"/>
        <w:rPr>
          <w:rFonts w:ascii="Arial" w:hAnsi="Arial" w:cs="Arial"/>
          <w:sz w:val="20"/>
          <w:szCs w:val="20"/>
        </w:rPr>
      </w:pPr>
    </w:p>
    <w:p w14:paraId="44A2BC79" w14:textId="77777777" w:rsidR="00857B1C" w:rsidRDefault="00857B1C">
      <w:pPr>
        <w:jc w:val="center"/>
        <w:rPr>
          <w:rFonts w:ascii="Arial" w:hAnsi="Arial" w:cs="Arial"/>
          <w:sz w:val="20"/>
          <w:szCs w:val="20"/>
        </w:rPr>
      </w:pPr>
    </w:p>
    <w:p w14:paraId="32253D9B" w14:textId="77777777" w:rsidR="00857B1C" w:rsidRDefault="00857B1C">
      <w:pPr>
        <w:jc w:val="center"/>
        <w:rPr>
          <w:rFonts w:ascii="Arial" w:hAnsi="Arial" w:cs="Arial"/>
          <w:sz w:val="20"/>
          <w:szCs w:val="20"/>
        </w:rPr>
      </w:pPr>
    </w:p>
    <w:p w14:paraId="59B9405E" w14:textId="77777777" w:rsidR="00857B1C" w:rsidRDefault="00857B1C">
      <w:pPr>
        <w:jc w:val="center"/>
        <w:rPr>
          <w:rFonts w:ascii="Arial" w:hAnsi="Arial" w:cs="Arial"/>
          <w:sz w:val="20"/>
          <w:szCs w:val="20"/>
        </w:rPr>
      </w:pPr>
    </w:p>
    <w:p w14:paraId="32E746EB" w14:textId="77777777" w:rsidR="00857B1C" w:rsidRDefault="00857B1C">
      <w:pPr>
        <w:jc w:val="center"/>
        <w:rPr>
          <w:rFonts w:ascii="Arial" w:hAnsi="Arial" w:cs="Arial"/>
          <w:sz w:val="20"/>
          <w:szCs w:val="20"/>
        </w:rPr>
      </w:pPr>
    </w:p>
    <w:p w14:paraId="6D986701" w14:textId="77777777" w:rsidR="00857B1C" w:rsidRDefault="00857B1C">
      <w:pPr>
        <w:jc w:val="center"/>
        <w:rPr>
          <w:rFonts w:ascii="Arial" w:hAnsi="Arial" w:cs="Arial"/>
          <w:sz w:val="20"/>
          <w:szCs w:val="20"/>
        </w:rPr>
      </w:pPr>
    </w:p>
    <w:p w14:paraId="0AB49611" w14:textId="77777777" w:rsidR="00857B1C" w:rsidRDefault="00857B1C">
      <w:pPr>
        <w:jc w:val="center"/>
        <w:rPr>
          <w:rFonts w:ascii="Arial" w:hAnsi="Arial" w:cs="Arial"/>
          <w:sz w:val="20"/>
          <w:szCs w:val="20"/>
        </w:rPr>
      </w:pPr>
    </w:p>
    <w:p w14:paraId="4CEDB1AA" w14:textId="77777777" w:rsidR="00857B1C" w:rsidRDefault="00857B1C">
      <w:pPr>
        <w:jc w:val="center"/>
        <w:rPr>
          <w:rFonts w:ascii="Arial" w:hAnsi="Arial" w:cs="Arial"/>
          <w:sz w:val="20"/>
          <w:szCs w:val="20"/>
        </w:rPr>
      </w:pPr>
    </w:p>
    <w:p w14:paraId="55C59608" w14:textId="77777777" w:rsidR="00857B1C" w:rsidRDefault="00857B1C">
      <w:pPr>
        <w:jc w:val="center"/>
        <w:rPr>
          <w:rFonts w:ascii="Arial" w:hAnsi="Arial" w:cs="Arial"/>
          <w:sz w:val="20"/>
          <w:szCs w:val="20"/>
        </w:rPr>
      </w:pPr>
      <w:r w:rsidRPr="00857B1C">
        <w:rPr>
          <w:rFonts w:ascii="Arial" w:hAnsi="Arial" w:cs="Arial"/>
          <w:noProof/>
          <w:sz w:val="20"/>
          <w:szCs w:val="20"/>
          <w:lang w:val="es-AR" w:eastAsia="es-AR"/>
        </w:rPr>
        <w:drawing>
          <wp:inline distT="0" distB="0" distL="0" distR="0" wp14:anchorId="0B1269BD" wp14:editId="5C6F1D93">
            <wp:extent cx="5400675" cy="6440712"/>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675" cy="6440712"/>
                    </a:xfrm>
                    <a:prstGeom prst="rect">
                      <a:avLst/>
                    </a:prstGeom>
                    <a:noFill/>
                    <a:ln>
                      <a:noFill/>
                    </a:ln>
                  </pic:spPr>
                </pic:pic>
              </a:graphicData>
            </a:graphic>
          </wp:inline>
        </w:drawing>
      </w:r>
    </w:p>
    <w:p w14:paraId="1819917E" w14:textId="77777777" w:rsidR="00857B1C" w:rsidRDefault="00857B1C">
      <w:pPr>
        <w:jc w:val="center"/>
        <w:rPr>
          <w:rFonts w:ascii="Arial" w:hAnsi="Arial" w:cs="Arial"/>
          <w:sz w:val="20"/>
          <w:szCs w:val="20"/>
        </w:rPr>
      </w:pPr>
    </w:p>
    <w:p w14:paraId="27EF476C" w14:textId="77777777" w:rsidR="00857B1C" w:rsidRDefault="00857B1C">
      <w:pPr>
        <w:jc w:val="center"/>
        <w:rPr>
          <w:rFonts w:ascii="Arial" w:hAnsi="Arial" w:cs="Arial"/>
          <w:sz w:val="20"/>
          <w:szCs w:val="20"/>
        </w:rPr>
      </w:pPr>
    </w:p>
    <w:p w14:paraId="2193BA00" w14:textId="77777777" w:rsidR="00857B1C" w:rsidRDefault="00857B1C">
      <w:pPr>
        <w:jc w:val="center"/>
        <w:rPr>
          <w:rFonts w:ascii="Arial" w:hAnsi="Arial" w:cs="Arial"/>
          <w:sz w:val="20"/>
          <w:szCs w:val="20"/>
        </w:rPr>
      </w:pPr>
    </w:p>
    <w:p w14:paraId="3B535B95" w14:textId="77777777" w:rsidR="00857B1C" w:rsidRDefault="00857B1C">
      <w:pPr>
        <w:jc w:val="center"/>
        <w:rPr>
          <w:rFonts w:ascii="Arial" w:hAnsi="Arial" w:cs="Arial"/>
          <w:sz w:val="20"/>
          <w:szCs w:val="20"/>
        </w:rPr>
      </w:pPr>
    </w:p>
    <w:p w14:paraId="07ED24D8" w14:textId="77777777" w:rsidR="006124B3" w:rsidRDefault="006124B3">
      <w:pPr>
        <w:jc w:val="center"/>
        <w:rPr>
          <w:rFonts w:ascii="Arial" w:hAnsi="Arial" w:cs="Arial"/>
          <w:sz w:val="20"/>
          <w:szCs w:val="20"/>
        </w:rPr>
      </w:pPr>
    </w:p>
    <w:p w14:paraId="2FAB3169" w14:textId="77777777" w:rsidR="006124B3" w:rsidRDefault="006124B3">
      <w:pPr>
        <w:jc w:val="center"/>
        <w:rPr>
          <w:rFonts w:ascii="Arial" w:hAnsi="Arial" w:cs="Arial"/>
          <w:sz w:val="20"/>
          <w:szCs w:val="20"/>
        </w:rPr>
      </w:pPr>
    </w:p>
    <w:p w14:paraId="559352CC" w14:textId="77777777" w:rsidR="006124B3" w:rsidRDefault="006124B3">
      <w:pPr>
        <w:jc w:val="center"/>
        <w:rPr>
          <w:rFonts w:ascii="Arial" w:hAnsi="Arial" w:cs="Arial"/>
          <w:sz w:val="20"/>
          <w:szCs w:val="20"/>
        </w:rPr>
      </w:pPr>
    </w:p>
    <w:p w14:paraId="0FDC4B28" w14:textId="77777777" w:rsidR="006124B3" w:rsidRDefault="006124B3">
      <w:pPr>
        <w:jc w:val="center"/>
        <w:rPr>
          <w:rFonts w:ascii="Arial" w:hAnsi="Arial" w:cs="Arial"/>
          <w:sz w:val="20"/>
          <w:szCs w:val="20"/>
        </w:rPr>
      </w:pPr>
    </w:p>
    <w:p w14:paraId="113BF85A" w14:textId="77777777" w:rsidR="006124B3" w:rsidRDefault="006124B3">
      <w:pPr>
        <w:jc w:val="center"/>
        <w:rPr>
          <w:rFonts w:ascii="Arial" w:hAnsi="Arial" w:cs="Arial"/>
          <w:sz w:val="20"/>
          <w:szCs w:val="20"/>
        </w:rPr>
      </w:pPr>
    </w:p>
    <w:p w14:paraId="44B35EB9" w14:textId="77777777" w:rsidR="006124B3" w:rsidRDefault="006124B3">
      <w:pPr>
        <w:jc w:val="center"/>
        <w:rPr>
          <w:rFonts w:ascii="Arial" w:hAnsi="Arial" w:cs="Arial"/>
          <w:sz w:val="20"/>
          <w:szCs w:val="20"/>
        </w:rPr>
      </w:pPr>
    </w:p>
    <w:p w14:paraId="3045CABB" w14:textId="77777777" w:rsidR="006124B3" w:rsidRDefault="006124B3">
      <w:pPr>
        <w:jc w:val="center"/>
        <w:rPr>
          <w:rFonts w:ascii="Arial" w:hAnsi="Arial" w:cs="Arial"/>
          <w:sz w:val="20"/>
          <w:szCs w:val="20"/>
        </w:rPr>
      </w:pPr>
    </w:p>
    <w:p w14:paraId="007F3484" w14:textId="77777777" w:rsidR="006124B3" w:rsidRDefault="006124B3">
      <w:pPr>
        <w:jc w:val="center"/>
        <w:rPr>
          <w:rFonts w:ascii="Arial" w:hAnsi="Arial" w:cs="Arial"/>
          <w:sz w:val="20"/>
          <w:szCs w:val="20"/>
        </w:rPr>
      </w:pPr>
    </w:p>
    <w:p w14:paraId="2B0E517E" w14:textId="77777777" w:rsidR="006124B3" w:rsidRDefault="006124B3">
      <w:pPr>
        <w:jc w:val="center"/>
        <w:rPr>
          <w:rFonts w:ascii="Arial" w:hAnsi="Arial" w:cs="Arial"/>
          <w:sz w:val="20"/>
          <w:szCs w:val="20"/>
        </w:rPr>
      </w:pPr>
    </w:p>
    <w:p w14:paraId="5F5928B0" w14:textId="77777777" w:rsidR="006124B3" w:rsidRDefault="006124B3">
      <w:pPr>
        <w:jc w:val="center"/>
        <w:rPr>
          <w:rFonts w:ascii="Arial" w:hAnsi="Arial" w:cs="Arial"/>
          <w:sz w:val="20"/>
          <w:szCs w:val="20"/>
        </w:rPr>
      </w:pPr>
    </w:p>
    <w:p w14:paraId="7A7ACC13" w14:textId="77777777" w:rsidR="006124B3" w:rsidRDefault="006124B3">
      <w:pPr>
        <w:jc w:val="center"/>
        <w:rPr>
          <w:rFonts w:ascii="Arial" w:hAnsi="Arial" w:cs="Arial"/>
          <w:sz w:val="20"/>
          <w:szCs w:val="20"/>
        </w:rPr>
      </w:pPr>
    </w:p>
    <w:p w14:paraId="53F3FF38" w14:textId="77777777" w:rsidR="006124B3" w:rsidRDefault="006124B3">
      <w:pPr>
        <w:jc w:val="center"/>
        <w:rPr>
          <w:rFonts w:ascii="Arial" w:hAnsi="Arial" w:cs="Arial"/>
          <w:sz w:val="20"/>
          <w:szCs w:val="20"/>
        </w:rPr>
      </w:pPr>
    </w:p>
    <w:p w14:paraId="5292ED2C" w14:textId="77777777" w:rsidR="006124B3" w:rsidRDefault="006124B3">
      <w:pPr>
        <w:jc w:val="center"/>
        <w:rPr>
          <w:rFonts w:ascii="Arial" w:hAnsi="Arial" w:cs="Arial"/>
          <w:sz w:val="20"/>
          <w:szCs w:val="20"/>
        </w:rPr>
      </w:pPr>
    </w:p>
    <w:p w14:paraId="69A1850D" w14:textId="77777777" w:rsidR="006124B3" w:rsidRDefault="006124B3">
      <w:pPr>
        <w:jc w:val="center"/>
        <w:rPr>
          <w:rFonts w:ascii="Arial" w:hAnsi="Arial" w:cs="Arial"/>
          <w:sz w:val="20"/>
          <w:szCs w:val="20"/>
        </w:rPr>
      </w:pPr>
      <w:r w:rsidRPr="006124B3">
        <w:rPr>
          <w:rFonts w:ascii="Arial" w:hAnsi="Arial" w:cs="Arial"/>
          <w:noProof/>
          <w:sz w:val="20"/>
          <w:szCs w:val="20"/>
          <w:lang w:val="es-AR" w:eastAsia="es-AR"/>
        </w:rPr>
        <w:drawing>
          <wp:inline distT="0" distB="0" distL="0" distR="0" wp14:anchorId="2DCE66CC" wp14:editId="624A6424">
            <wp:extent cx="4826000" cy="6487934"/>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30358" cy="6493793"/>
                    </a:xfrm>
                    <a:prstGeom prst="rect">
                      <a:avLst/>
                    </a:prstGeom>
                    <a:noFill/>
                    <a:ln>
                      <a:noFill/>
                    </a:ln>
                  </pic:spPr>
                </pic:pic>
              </a:graphicData>
            </a:graphic>
          </wp:inline>
        </w:drawing>
      </w:r>
    </w:p>
    <w:p w14:paraId="747A3C48" w14:textId="77777777" w:rsidR="006124B3" w:rsidRDefault="006124B3">
      <w:pPr>
        <w:jc w:val="center"/>
        <w:rPr>
          <w:rFonts w:ascii="Arial" w:hAnsi="Arial" w:cs="Arial"/>
          <w:sz w:val="20"/>
          <w:szCs w:val="20"/>
        </w:rPr>
      </w:pPr>
    </w:p>
    <w:p w14:paraId="106779F7" w14:textId="77777777" w:rsidR="006124B3" w:rsidRDefault="006124B3">
      <w:pPr>
        <w:jc w:val="center"/>
        <w:rPr>
          <w:rFonts w:ascii="Arial" w:hAnsi="Arial" w:cs="Arial"/>
          <w:sz w:val="20"/>
          <w:szCs w:val="20"/>
        </w:rPr>
      </w:pPr>
    </w:p>
    <w:p w14:paraId="6CBEAA1B" w14:textId="77777777" w:rsidR="006124B3" w:rsidRDefault="006124B3">
      <w:pPr>
        <w:jc w:val="center"/>
        <w:rPr>
          <w:rFonts w:ascii="Arial" w:hAnsi="Arial" w:cs="Arial"/>
          <w:sz w:val="20"/>
          <w:szCs w:val="20"/>
        </w:rPr>
      </w:pPr>
    </w:p>
    <w:p w14:paraId="6990C28B" w14:textId="77777777" w:rsidR="00857B1C" w:rsidRDefault="00857B1C">
      <w:pPr>
        <w:jc w:val="center"/>
        <w:rPr>
          <w:rFonts w:ascii="Arial" w:hAnsi="Arial" w:cs="Arial"/>
          <w:sz w:val="20"/>
          <w:szCs w:val="20"/>
        </w:rPr>
      </w:pPr>
    </w:p>
    <w:p w14:paraId="71844EB2" w14:textId="77777777" w:rsidR="006124B3" w:rsidRDefault="006124B3">
      <w:pPr>
        <w:jc w:val="center"/>
        <w:rPr>
          <w:rFonts w:ascii="Arial" w:hAnsi="Arial" w:cs="Arial"/>
          <w:sz w:val="20"/>
          <w:szCs w:val="20"/>
        </w:rPr>
      </w:pPr>
    </w:p>
    <w:p w14:paraId="7BCBFAB2" w14:textId="77777777" w:rsidR="006124B3" w:rsidRDefault="006124B3">
      <w:pPr>
        <w:jc w:val="center"/>
        <w:rPr>
          <w:rFonts w:ascii="Arial" w:hAnsi="Arial" w:cs="Arial"/>
          <w:sz w:val="20"/>
          <w:szCs w:val="20"/>
        </w:rPr>
      </w:pPr>
    </w:p>
    <w:p w14:paraId="5B5D7E91" w14:textId="77777777" w:rsidR="006124B3" w:rsidRDefault="006124B3">
      <w:pPr>
        <w:jc w:val="center"/>
        <w:rPr>
          <w:rFonts w:ascii="Arial" w:hAnsi="Arial" w:cs="Arial"/>
          <w:sz w:val="20"/>
          <w:szCs w:val="20"/>
        </w:rPr>
      </w:pPr>
    </w:p>
    <w:p w14:paraId="2CCD5CEA" w14:textId="77777777" w:rsidR="006124B3" w:rsidRDefault="006124B3">
      <w:pPr>
        <w:jc w:val="center"/>
        <w:rPr>
          <w:rFonts w:ascii="Arial" w:hAnsi="Arial" w:cs="Arial"/>
          <w:sz w:val="20"/>
          <w:szCs w:val="20"/>
        </w:rPr>
      </w:pPr>
    </w:p>
    <w:p w14:paraId="5D72477C" w14:textId="77777777" w:rsidR="006124B3" w:rsidRDefault="006124B3">
      <w:pPr>
        <w:jc w:val="center"/>
        <w:rPr>
          <w:rFonts w:ascii="Arial" w:hAnsi="Arial" w:cs="Arial"/>
          <w:sz w:val="20"/>
          <w:szCs w:val="20"/>
        </w:rPr>
      </w:pPr>
    </w:p>
    <w:p w14:paraId="042D4F05" w14:textId="77777777" w:rsidR="006124B3" w:rsidRDefault="006124B3">
      <w:pPr>
        <w:jc w:val="center"/>
        <w:rPr>
          <w:rFonts w:ascii="Arial" w:hAnsi="Arial" w:cs="Arial"/>
          <w:sz w:val="20"/>
          <w:szCs w:val="20"/>
        </w:rPr>
      </w:pPr>
    </w:p>
    <w:p w14:paraId="593D26AA" w14:textId="77777777" w:rsidR="006124B3" w:rsidRDefault="006124B3">
      <w:pPr>
        <w:jc w:val="center"/>
        <w:rPr>
          <w:rFonts w:ascii="Arial" w:hAnsi="Arial" w:cs="Arial"/>
          <w:sz w:val="20"/>
          <w:szCs w:val="20"/>
        </w:rPr>
      </w:pPr>
    </w:p>
    <w:p w14:paraId="1A013C46" w14:textId="77777777" w:rsidR="006124B3" w:rsidRDefault="006124B3">
      <w:pPr>
        <w:jc w:val="center"/>
        <w:rPr>
          <w:rFonts w:ascii="Arial" w:hAnsi="Arial" w:cs="Arial"/>
          <w:sz w:val="20"/>
          <w:szCs w:val="20"/>
        </w:rPr>
      </w:pPr>
    </w:p>
    <w:p w14:paraId="3C720E37" w14:textId="77777777" w:rsidR="006124B3" w:rsidRDefault="006124B3">
      <w:pPr>
        <w:jc w:val="center"/>
        <w:rPr>
          <w:rFonts w:ascii="Arial" w:hAnsi="Arial" w:cs="Arial"/>
          <w:sz w:val="20"/>
          <w:szCs w:val="20"/>
        </w:rPr>
      </w:pPr>
    </w:p>
    <w:p w14:paraId="7E982413" w14:textId="77777777" w:rsidR="006124B3" w:rsidRDefault="006124B3">
      <w:pPr>
        <w:jc w:val="center"/>
        <w:rPr>
          <w:rFonts w:ascii="Arial" w:hAnsi="Arial" w:cs="Arial"/>
          <w:sz w:val="20"/>
          <w:szCs w:val="20"/>
        </w:rPr>
      </w:pPr>
    </w:p>
    <w:p w14:paraId="2DACF3C6" w14:textId="77777777" w:rsidR="006124B3" w:rsidRDefault="006124B3">
      <w:pPr>
        <w:jc w:val="center"/>
        <w:rPr>
          <w:rFonts w:ascii="Arial" w:hAnsi="Arial" w:cs="Arial"/>
          <w:sz w:val="20"/>
          <w:szCs w:val="20"/>
        </w:rPr>
      </w:pPr>
    </w:p>
    <w:p w14:paraId="5F10CAF8" w14:textId="77777777" w:rsidR="006124B3" w:rsidRDefault="006124B3">
      <w:pPr>
        <w:jc w:val="center"/>
        <w:rPr>
          <w:rFonts w:ascii="Arial" w:hAnsi="Arial" w:cs="Arial"/>
          <w:sz w:val="20"/>
          <w:szCs w:val="20"/>
        </w:rPr>
      </w:pPr>
    </w:p>
    <w:p w14:paraId="22477658" w14:textId="77777777" w:rsidR="006124B3" w:rsidRDefault="006124B3">
      <w:pPr>
        <w:jc w:val="center"/>
        <w:rPr>
          <w:rFonts w:ascii="Arial" w:hAnsi="Arial" w:cs="Arial"/>
          <w:sz w:val="20"/>
          <w:szCs w:val="20"/>
        </w:rPr>
      </w:pPr>
    </w:p>
    <w:p w14:paraId="2A93D72D" w14:textId="77777777" w:rsidR="006124B3" w:rsidRDefault="00DD03A5">
      <w:pPr>
        <w:jc w:val="center"/>
        <w:rPr>
          <w:rFonts w:ascii="Arial" w:hAnsi="Arial" w:cs="Arial"/>
          <w:sz w:val="20"/>
          <w:szCs w:val="20"/>
        </w:rPr>
      </w:pPr>
      <w:r>
        <w:rPr>
          <w:rFonts w:ascii="Verdana" w:hAnsi="Verdana"/>
          <w:noProof/>
          <w:sz w:val="20"/>
          <w:lang w:eastAsia="es-AR"/>
        </w:rPr>
        <w:lastRenderedPageBreak/>
        <mc:AlternateContent>
          <mc:Choice Requires="wps">
            <w:drawing>
              <wp:anchor distT="0" distB="0" distL="114300" distR="114300" simplePos="0" relativeHeight="251662336" behindDoc="1" locked="0" layoutInCell="1" allowOverlap="1" wp14:anchorId="5AF0B695" wp14:editId="5F99557B">
                <wp:simplePos x="0" y="0"/>
                <wp:positionH relativeFrom="margin">
                  <wp:posOffset>-337184</wp:posOffset>
                </wp:positionH>
                <wp:positionV relativeFrom="paragraph">
                  <wp:posOffset>193675</wp:posOffset>
                </wp:positionV>
                <wp:extent cx="5848350" cy="9486000"/>
                <wp:effectExtent l="0" t="0" r="19050" b="20320"/>
                <wp:wrapNone/>
                <wp:docPr id="17" name="Rectángulo redondeado 17"/>
                <wp:cNvGraphicFramePr/>
                <a:graphic xmlns:a="http://schemas.openxmlformats.org/drawingml/2006/main">
                  <a:graphicData uri="http://schemas.microsoft.com/office/word/2010/wordprocessingShape">
                    <wps:wsp>
                      <wps:cNvSpPr/>
                      <wps:spPr>
                        <a:xfrm>
                          <a:off x="0" y="0"/>
                          <a:ext cx="5848350" cy="9486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008D46" id="Rectángulo redondeado 17" o:spid="_x0000_s1026" style="position:absolute;margin-left:-26.55pt;margin-top:15.25pt;width:460.5pt;height:746.9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" filled="f" strokecolor="#385d8a" strokeweight="2pt">
                <w10:wrap anchorx="margin"/>
              </v:roundrect>
            </w:pict>
          </mc:Fallback>
        </mc:AlternateContent>
      </w:r>
    </w:p>
    <w:p w14:paraId="04B29E96" w14:textId="77777777" w:rsidR="006124B3" w:rsidRDefault="006124B3">
      <w:pPr>
        <w:jc w:val="center"/>
        <w:rPr>
          <w:rFonts w:ascii="Arial" w:hAnsi="Arial" w:cs="Arial"/>
          <w:sz w:val="20"/>
          <w:szCs w:val="20"/>
        </w:rPr>
      </w:pPr>
    </w:p>
    <w:p w14:paraId="537A8DAC" w14:textId="77777777" w:rsidR="006124B3" w:rsidRDefault="006124B3">
      <w:pPr>
        <w:jc w:val="center"/>
        <w:rPr>
          <w:rFonts w:ascii="Arial" w:hAnsi="Arial" w:cs="Arial"/>
          <w:sz w:val="20"/>
          <w:szCs w:val="20"/>
        </w:rPr>
      </w:pPr>
    </w:p>
    <w:p w14:paraId="1F99EDA2" w14:textId="77777777" w:rsidR="006124B3" w:rsidRDefault="006124B3">
      <w:pPr>
        <w:jc w:val="center"/>
        <w:rPr>
          <w:rFonts w:ascii="Arial" w:hAnsi="Arial" w:cs="Arial"/>
          <w:sz w:val="20"/>
          <w:szCs w:val="20"/>
        </w:rPr>
      </w:pPr>
    </w:p>
    <w:p w14:paraId="6F3E13C6" w14:textId="77777777" w:rsidR="006124B3" w:rsidRDefault="006124B3">
      <w:pPr>
        <w:jc w:val="center"/>
        <w:rPr>
          <w:rFonts w:ascii="Arial" w:hAnsi="Arial" w:cs="Arial"/>
          <w:sz w:val="20"/>
          <w:szCs w:val="20"/>
        </w:rPr>
      </w:pPr>
    </w:p>
    <w:p w14:paraId="3B898E69" w14:textId="77777777" w:rsidR="006124B3" w:rsidRDefault="006124B3">
      <w:pPr>
        <w:jc w:val="center"/>
        <w:rPr>
          <w:rFonts w:ascii="Arial" w:hAnsi="Arial" w:cs="Arial"/>
          <w:sz w:val="20"/>
          <w:szCs w:val="20"/>
        </w:rPr>
      </w:pPr>
    </w:p>
    <w:p w14:paraId="2729392C" w14:textId="77777777" w:rsidR="006124B3" w:rsidRDefault="006124B3">
      <w:pPr>
        <w:jc w:val="center"/>
        <w:rPr>
          <w:rFonts w:ascii="Arial" w:hAnsi="Arial" w:cs="Arial"/>
          <w:sz w:val="20"/>
          <w:szCs w:val="20"/>
        </w:rPr>
      </w:pPr>
    </w:p>
    <w:p w14:paraId="73831D74" w14:textId="77777777" w:rsidR="006124B3" w:rsidRDefault="006124B3">
      <w:pPr>
        <w:jc w:val="center"/>
        <w:rPr>
          <w:rFonts w:ascii="Arial" w:hAnsi="Arial" w:cs="Arial"/>
          <w:sz w:val="20"/>
          <w:szCs w:val="20"/>
        </w:rPr>
      </w:pPr>
    </w:p>
    <w:p w14:paraId="080DEE7E" w14:textId="77777777" w:rsidR="006124B3" w:rsidRDefault="006124B3">
      <w:pPr>
        <w:jc w:val="center"/>
        <w:rPr>
          <w:rFonts w:ascii="Arial" w:hAnsi="Arial" w:cs="Arial"/>
          <w:sz w:val="20"/>
          <w:szCs w:val="20"/>
        </w:rPr>
      </w:pPr>
    </w:p>
    <w:p w14:paraId="19831B49" w14:textId="77777777" w:rsidR="00432292" w:rsidRDefault="00432292">
      <w:pPr>
        <w:jc w:val="center"/>
        <w:rPr>
          <w:rFonts w:ascii="Arial" w:hAnsi="Arial" w:cs="Arial"/>
          <w:sz w:val="20"/>
          <w:szCs w:val="20"/>
        </w:rPr>
      </w:pPr>
    </w:p>
    <w:p w14:paraId="55BA8C3F" w14:textId="77777777" w:rsidR="00432292" w:rsidRDefault="00432292">
      <w:pPr>
        <w:jc w:val="center"/>
        <w:rPr>
          <w:rFonts w:ascii="Arial" w:hAnsi="Arial" w:cs="Arial"/>
          <w:sz w:val="20"/>
          <w:szCs w:val="20"/>
        </w:rPr>
      </w:pPr>
    </w:p>
    <w:p w14:paraId="70A326B9" w14:textId="77777777" w:rsidR="00432292" w:rsidRDefault="00432292">
      <w:pPr>
        <w:jc w:val="center"/>
        <w:rPr>
          <w:rFonts w:ascii="Arial" w:hAnsi="Arial" w:cs="Arial"/>
          <w:sz w:val="20"/>
          <w:szCs w:val="20"/>
        </w:rPr>
      </w:pPr>
    </w:p>
    <w:p w14:paraId="3E117F3E" w14:textId="77777777" w:rsidR="00432292" w:rsidRDefault="00432292">
      <w:pPr>
        <w:jc w:val="center"/>
        <w:rPr>
          <w:rFonts w:ascii="Arial" w:hAnsi="Arial" w:cs="Arial"/>
          <w:sz w:val="20"/>
          <w:szCs w:val="20"/>
        </w:rPr>
      </w:pPr>
    </w:p>
    <w:p w14:paraId="404B4710" w14:textId="77777777" w:rsidR="00432292" w:rsidRDefault="00432292">
      <w:pPr>
        <w:jc w:val="center"/>
        <w:rPr>
          <w:rFonts w:ascii="Arial" w:hAnsi="Arial" w:cs="Arial"/>
          <w:sz w:val="20"/>
          <w:szCs w:val="20"/>
        </w:rPr>
      </w:pPr>
    </w:p>
    <w:p w14:paraId="22F20CFA" w14:textId="77777777" w:rsidR="00432292" w:rsidRDefault="00432292">
      <w:pPr>
        <w:jc w:val="center"/>
        <w:rPr>
          <w:rFonts w:ascii="Arial" w:hAnsi="Arial" w:cs="Arial"/>
          <w:sz w:val="20"/>
          <w:szCs w:val="20"/>
        </w:rPr>
      </w:pPr>
    </w:p>
    <w:p w14:paraId="3AE89655" w14:textId="77777777" w:rsidR="00432292" w:rsidRDefault="00432292">
      <w:pPr>
        <w:jc w:val="center"/>
        <w:rPr>
          <w:rFonts w:ascii="Arial" w:hAnsi="Arial" w:cs="Arial"/>
          <w:sz w:val="20"/>
          <w:szCs w:val="20"/>
        </w:rPr>
      </w:pPr>
    </w:p>
    <w:p w14:paraId="07DC079C" w14:textId="77777777" w:rsidR="00432292" w:rsidRDefault="00DD03A5">
      <w:pPr>
        <w:jc w:val="center"/>
        <w:rPr>
          <w:rFonts w:ascii="Arial" w:hAnsi="Arial" w:cs="Arial"/>
          <w:sz w:val="20"/>
          <w:szCs w:val="20"/>
        </w:rPr>
      </w:pPr>
      <w:r w:rsidRPr="00EA26E4">
        <w:rPr>
          <w:rFonts w:ascii="Verdana" w:hAnsi="Verdana" w:cs="Arial"/>
          <w:noProof/>
          <w:sz w:val="44"/>
          <w:szCs w:val="28"/>
          <w:lang w:val="es-AR" w:eastAsia="es-AR"/>
        </w:rPr>
        <w:drawing>
          <wp:inline distT="0" distB="0" distL="0" distR="0" wp14:anchorId="18714A58" wp14:editId="4D3DD2B5">
            <wp:extent cx="4568086" cy="3461385"/>
            <wp:effectExtent l="0" t="0" r="4445" b="5715"/>
            <wp:docPr id="18" name="Imagen 18" descr="C:\Users\HUGO\Desktop\LOGO HIDRIC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UGO\Desktop\LOGO HIDRICO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0348" cy="3478253"/>
                    </a:xfrm>
                    <a:prstGeom prst="rect">
                      <a:avLst/>
                    </a:prstGeom>
                    <a:noFill/>
                    <a:ln>
                      <a:noFill/>
                    </a:ln>
                  </pic:spPr>
                </pic:pic>
              </a:graphicData>
            </a:graphic>
          </wp:inline>
        </w:drawing>
      </w:r>
    </w:p>
    <w:p w14:paraId="1F1C9F26" w14:textId="77777777" w:rsidR="00432292" w:rsidRDefault="00432292">
      <w:pPr>
        <w:jc w:val="center"/>
        <w:rPr>
          <w:rFonts w:ascii="Arial" w:hAnsi="Arial" w:cs="Arial"/>
          <w:sz w:val="20"/>
          <w:szCs w:val="20"/>
        </w:rPr>
      </w:pPr>
    </w:p>
    <w:p w14:paraId="2812467A" w14:textId="77777777" w:rsidR="00432292" w:rsidRDefault="00432292">
      <w:pPr>
        <w:jc w:val="center"/>
        <w:rPr>
          <w:rFonts w:ascii="Arial" w:hAnsi="Arial" w:cs="Arial"/>
          <w:sz w:val="20"/>
          <w:szCs w:val="20"/>
        </w:rPr>
      </w:pPr>
    </w:p>
    <w:p w14:paraId="60268FB5" w14:textId="77777777" w:rsidR="00432292" w:rsidRDefault="00432292">
      <w:pPr>
        <w:jc w:val="center"/>
        <w:rPr>
          <w:rFonts w:ascii="Arial" w:hAnsi="Arial" w:cs="Arial"/>
          <w:sz w:val="20"/>
          <w:szCs w:val="20"/>
        </w:rPr>
      </w:pPr>
    </w:p>
    <w:p w14:paraId="42640758" w14:textId="77777777" w:rsidR="006124B3" w:rsidRDefault="006124B3">
      <w:pPr>
        <w:jc w:val="center"/>
        <w:rPr>
          <w:rFonts w:ascii="Arial" w:hAnsi="Arial" w:cs="Arial"/>
          <w:sz w:val="20"/>
          <w:szCs w:val="20"/>
        </w:rPr>
      </w:pPr>
    </w:p>
    <w:p w14:paraId="127A86B9" w14:textId="77777777" w:rsidR="006124B3" w:rsidRDefault="006124B3">
      <w:pPr>
        <w:jc w:val="center"/>
        <w:rPr>
          <w:rFonts w:ascii="Arial" w:hAnsi="Arial" w:cs="Arial"/>
          <w:sz w:val="20"/>
          <w:szCs w:val="20"/>
        </w:rPr>
      </w:pPr>
    </w:p>
    <w:p w14:paraId="018F3330" w14:textId="77777777" w:rsidR="006124B3" w:rsidRDefault="006124B3">
      <w:pPr>
        <w:jc w:val="center"/>
        <w:rPr>
          <w:rFonts w:ascii="Arial" w:hAnsi="Arial" w:cs="Arial"/>
          <w:sz w:val="20"/>
          <w:szCs w:val="20"/>
        </w:rPr>
      </w:pPr>
    </w:p>
    <w:p w14:paraId="6DAB72F4" w14:textId="77777777" w:rsidR="006124B3" w:rsidRDefault="006124B3">
      <w:pPr>
        <w:jc w:val="center"/>
        <w:rPr>
          <w:rFonts w:ascii="Arial" w:hAnsi="Arial" w:cs="Arial"/>
          <w:sz w:val="20"/>
          <w:szCs w:val="20"/>
        </w:rPr>
      </w:pPr>
    </w:p>
    <w:p w14:paraId="6565F586" w14:textId="77777777" w:rsidR="006124B3" w:rsidRDefault="006124B3">
      <w:pPr>
        <w:jc w:val="center"/>
        <w:rPr>
          <w:rFonts w:ascii="Arial" w:hAnsi="Arial" w:cs="Arial"/>
          <w:sz w:val="20"/>
          <w:szCs w:val="20"/>
        </w:rPr>
      </w:pPr>
    </w:p>
    <w:p w14:paraId="1388F6DD" w14:textId="77777777" w:rsidR="006124B3" w:rsidRPr="00432292" w:rsidRDefault="006124B3" w:rsidP="00A819C0">
      <w:pPr>
        <w:rPr>
          <w:rFonts w:ascii="Verdana" w:hAnsi="Verdana" w:cs="Arial"/>
        </w:rPr>
      </w:pPr>
    </w:p>
    <w:p w14:paraId="08734651" w14:textId="77777777" w:rsidR="006124B3" w:rsidRPr="00432292" w:rsidRDefault="006124B3">
      <w:pPr>
        <w:jc w:val="center"/>
        <w:rPr>
          <w:rFonts w:ascii="Verdana" w:hAnsi="Verdana" w:cs="Arial"/>
        </w:rPr>
      </w:pPr>
    </w:p>
    <w:p w14:paraId="495D5696" w14:textId="77777777" w:rsidR="006124B3" w:rsidRPr="00432292" w:rsidRDefault="006124B3">
      <w:pPr>
        <w:jc w:val="center"/>
        <w:rPr>
          <w:rFonts w:ascii="Verdana" w:hAnsi="Verdana" w:cs="Arial"/>
        </w:rPr>
      </w:pPr>
    </w:p>
    <w:p w14:paraId="1CCF8512" w14:textId="77777777" w:rsidR="001A7028" w:rsidRPr="00432292" w:rsidRDefault="00ED7F9C">
      <w:pPr>
        <w:jc w:val="center"/>
        <w:rPr>
          <w:rFonts w:ascii="Verdana" w:hAnsi="Verdana" w:cs="Arial"/>
        </w:rPr>
      </w:pPr>
      <w:r w:rsidRPr="00432292">
        <w:rPr>
          <w:rFonts w:ascii="Verdana" w:hAnsi="Verdana" w:cs="Arial"/>
        </w:rPr>
        <w:t>CONSEJO AGRARIO PROVINCIAL</w:t>
      </w:r>
    </w:p>
    <w:p w14:paraId="6030CF71" w14:textId="77777777" w:rsidR="001A7028" w:rsidRPr="00432292" w:rsidRDefault="00ED7F9C">
      <w:pPr>
        <w:jc w:val="center"/>
        <w:rPr>
          <w:rFonts w:ascii="Verdana" w:hAnsi="Verdana" w:cs="Arial"/>
        </w:rPr>
      </w:pPr>
      <w:r w:rsidRPr="00432292">
        <w:rPr>
          <w:rFonts w:ascii="Verdana" w:hAnsi="Verdana" w:cs="Arial"/>
        </w:rPr>
        <w:t>DIRECCION PROVINCIAL DE RECURSOS HIDRICOS</w:t>
      </w:r>
    </w:p>
    <w:p w14:paraId="4B92FBF7" w14:textId="77777777" w:rsidR="005930F6" w:rsidRPr="00432292" w:rsidRDefault="005930F6" w:rsidP="005930F6">
      <w:pPr>
        <w:jc w:val="center"/>
        <w:rPr>
          <w:rFonts w:ascii="Verdana" w:hAnsi="Verdana" w:cs="Arial"/>
        </w:rPr>
      </w:pPr>
      <w:r w:rsidRPr="00432292">
        <w:rPr>
          <w:rFonts w:ascii="Verdana" w:hAnsi="Verdana" w:cs="Arial"/>
        </w:rPr>
        <w:t xml:space="preserve">Gendarmería </w:t>
      </w:r>
      <w:r w:rsidR="00354C29" w:rsidRPr="00432292">
        <w:rPr>
          <w:rFonts w:ascii="Verdana" w:hAnsi="Verdana" w:cs="Arial"/>
        </w:rPr>
        <w:t>N</w:t>
      </w:r>
      <w:r w:rsidR="00CA01AC" w:rsidRPr="00432292">
        <w:rPr>
          <w:rFonts w:ascii="Verdana" w:hAnsi="Verdana" w:cs="Arial"/>
        </w:rPr>
        <w:t xml:space="preserve">acional </w:t>
      </w:r>
      <w:proofErr w:type="spellStart"/>
      <w:r w:rsidR="00CA01AC" w:rsidRPr="00432292">
        <w:rPr>
          <w:rFonts w:ascii="Verdana" w:hAnsi="Verdana" w:cs="Arial"/>
        </w:rPr>
        <w:t>n</w:t>
      </w:r>
      <w:r w:rsidRPr="00432292">
        <w:rPr>
          <w:rFonts w:ascii="Verdana" w:hAnsi="Verdana" w:cs="Arial"/>
        </w:rPr>
        <w:t>ro</w:t>
      </w:r>
      <w:proofErr w:type="spellEnd"/>
      <w:r w:rsidRPr="00432292">
        <w:rPr>
          <w:rFonts w:ascii="Verdana" w:hAnsi="Verdana" w:cs="Arial"/>
        </w:rPr>
        <w:t xml:space="preserve"> 1250</w:t>
      </w:r>
    </w:p>
    <w:p w14:paraId="60D90B5E" w14:textId="77777777" w:rsidR="001A7028" w:rsidRPr="00432292" w:rsidRDefault="005930F6">
      <w:pPr>
        <w:jc w:val="center"/>
        <w:rPr>
          <w:rFonts w:ascii="Verdana" w:hAnsi="Verdana" w:cs="Arial"/>
        </w:rPr>
      </w:pPr>
      <w:r w:rsidRPr="00432292">
        <w:rPr>
          <w:rFonts w:ascii="Verdana" w:hAnsi="Verdana" w:cs="Arial"/>
        </w:rPr>
        <w:t>Telefax: 02966-457829</w:t>
      </w:r>
    </w:p>
    <w:p w14:paraId="019610C9" w14:textId="77777777" w:rsidR="001A7028" w:rsidRPr="00432292" w:rsidRDefault="00ED7F9C">
      <w:pPr>
        <w:jc w:val="center"/>
        <w:rPr>
          <w:rFonts w:ascii="Verdana" w:hAnsi="Verdana" w:cs="Arial"/>
        </w:rPr>
      </w:pPr>
      <w:r w:rsidRPr="00432292">
        <w:rPr>
          <w:rFonts w:ascii="Verdana" w:hAnsi="Verdana" w:cs="Arial"/>
        </w:rPr>
        <w:t xml:space="preserve">E-mail- </w:t>
      </w:r>
      <w:r w:rsidR="005930F6" w:rsidRPr="00432292">
        <w:rPr>
          <w:rFonts w:ascii="Verdana" w:hAnsi="Verdana" w:cs="Arial"/>
        </w:rPr>
        <w:t>rechidricosantacruz</w:t>
      </w:r>
      <w:r w:rsidRPr="00432292">
        <w:rPr>
          <w:rFonts w:ascii="Verdana" w:hAnsi="Verdana" w:cs="Arial"/>
        </w:rPr>
        <w:t>@</w:t>
      </w:r>
      <w:r w:rsidR="005930F6" w:rsidRPr="00432292">
        <w:rPr>
          <w:rFonts w:ascii="Verdana" w:hAnsi="Verdana" w:cs="Arial"/>
        </w:rPr>
        <w:t>gmail.com</w:t>
      </w:r>
    </w:p>
    <w:p w14:paraId="750E9741" w14:textId="77777777" w:rsidR="00ED7F9C" w:rsidRPr="00432292" w:rsidRDefault="00ED7F9C">
      <w:pPr>
        <w:rPr>
          <w:rFonts w:ascii="Verdana" w:hAnsi="Verdana"/>
        </w:rPr>
      </w:pPr>
    </w:p>
    <w:p w14:paraId="4BCD8735" w14:textId="77777777" w:rsidR="00234F25" w:rsidRPr="00354C29" w:rsidRDefault="00234F25">
      <w:pPr>
        <w:rPr>
          <w:sz w:val="20"/>
          <w:szCs w:val="20"/>
        </w:rPr>
      </w:pPr>
    </w:p>
    <w:p w14:paraId="26C8E588" w14:textId="77777777" w:rsidR="00234F25" w:rsidRPr="00354C29" w:rsidRDefault="00234F25">
      <w:pPr>
        <w:rPr>
          <w:sz w:val="20"/>
          <w:szCs w:val="20"/>
        </w:rPr>
      </w:pPr>
    </w:p>
    <w:p w14:paraId="041A4DC1" w14:textId="77777777" w:rsidR="006A653B" w:rsidRPr="00354C29" w:rsidRDefault="006A653B">
      <w:pPr>
        <w:rPr>
          <w:sz w:val="20"/>
          <w:szCs w:val="20"/>
        </w:rPr>
      </w:pPr>
    </w:p>
    <w:p w14:paraId="00259333" w14:textId="77777777" w:rsidR="006A653B" w:rsidRPr="00354C29" w:rsidRDefault="006A653B">
      <w:pPr>
        <w:rPr>
          <w:sz w:val="20"/>
          <w:szCs w:val="20"/>
        </w:rPr>
      </w:pPr>
    </w:p>
    <w:p w14:paraId="3C8CB3D7" w14:textId="77777777" w:rsidR="006A653B" w:rsidRPr="00354C29" w:rsidRDefault="006A653B">
      <w:pPr>
        <w:rPr>
          <w:sz w:val="20"/>
          <w:szCs w:val="20"/>
        </w:rPr>
      </w:pPr>
    </w:p>
    <w:sectPr w:rsidR="006A653B" w:rsidRPr="00354C29" w:rsidSect="001A7028">
      <w:footerReference w:type="default" r:id="rId29"/>
      <w:pgSz w:w="11907" w:h="16840" w:code="9"/>
      <w:pgMar w:top="953" w:right="1701" w:bottom="530"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BB9FB" w14:textId="77777777" w:rsidR="00E6499C" w:rsidRDefault="00E6499C">
      <w:r>
        <w:separator/>
      </w:r>
    </w:p>
  </w:endnote>
  <w:endnote w:type="continuationSeparator" w:id="0">
    <w:p w14:paraId="20C61D4C" w14:textId="77777777" w:rsidR="00E6499C" w:rsidRDefault="00E64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1EAAA" w14:textId="77777777" w:rsidR="00EA26E4" w:rsidRDefault="00EA26E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3546747" w14:textId="77777777" w:rsidR="00EA26E4" w:rsidRDefault="00EA26E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E555A" w14:textId="77777777" w:rsidR="00EA26E4" w:rsidRDefault="00EA26E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D03A5">
      <w:rPr>
        <w:rStyle w:val="Nmerodepgina"/>
        <w:noProof/>
      </w:rPr>
      <w:t>22</w:t>
    </w:r>
    <w:r>
      <w:rPr>
        <w:rStyle w:val="Nmerodepgina"/>
      </w:rPr>
      <w:fldChar w:fldCharType="end"/>
    </w:r>
  </w:p>
  <w:p w14:paraId="3D2D1F2F" w14:textId="77777777" w:rsidR="00EA26E4" w:rsidRDefault="00EA26E4" w:rsidP="00A029AD">
    <w:pPr>
      <w:pStyle w:val="Piedepgina"/>
      <w:ind w:right="360"/>
      <w:jc w:val="right"/>
      <w:rPr>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880820"/>
      <w:docPartObj>
        <w:docPartGallery w:val="Page Numbers (Bottom of Page)"/>
        <w:docPartUnique/>
      </w:docPartObj>
    </w:sdtPr>
    <w:sdtEndPr/>
    <w:sdtContent>
      <w:p w14:paraId="5D27DDF9" w14:textId="77777777" w:rsidR="00EA26E4" w:rsidRDefault="00EA26E4">
        <w:pPr>
          <w:pStyle w:val="Piedepgina"/>
          <w:jc w:val="right"/>
        </w:pPr>
        <w:r>
          <w:fldChar w:fldCharType="begin"/>
        </w:r>
        <w:r>
          <w:instrText>PAGE   \* MERGEFORMAT</w:instrText>
        </w:r>
        <w:r>
          <w:fldChar w:fldCharType="separate"/>
        </w:r>
        <w:r w:rsidR="00DD03A5">
          <w:rPr>
            <w:noProof/>
          </w:rPr>
          <w:t>109</w:t>
        </w:r>
        <w:r>
          <w:fldChar w:fldCharType="end"/>
        </w:r>
      </w:p>
    </w:sdtContent>
  </w:sdt>
  <w:p w14:paraId="5D7B8760" w14:textId="77777777" w:rsidR="00EA26E4" w:rsidRDefault="00EA26E4">
    <w:pPr>
      <w:pStyle w:val="Piedepgina"/>
      <w:jc w:val="both"/>
      <w:rPr>
        <w:snapToGrid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0A3E" w14:textId="77777777" w:rsidR="00EA26E4" w:rsidRDefault="00EA26E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D03A5">
      <w:rPr>
        <w:rStyle w:val="Nmerodepgina"/>
        <w:noProof/>
      </w:rPr>
      <w:t>141</w:t>
    </w:r>
    <w:r>
      <w:rPr>
        <w:rStyle w:val="Nmerodepgina"/>
      </w:rPr>
      <w:fldChar w:fldCharType="end"/>
    </w:r>
  </w:p>
  <w:p w14:paraId="2731D26E" w14:textId="77777777" w:rsidR="00EA26E4" w:rsidRDefault="00EA26E4">
    <w:pPr>
      <w:pStyle w:val="Piedepgina"/>
      <w:ind w:right="360"/>
      <w:jc w:val="right"/>
      <w:rPr>
        <w:i/>
        <w:sz w:val="16"/>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94132" w14:textId="77777777" w:rsidR="00E6499C" w:rsidRDefault="00E6499C">
      <w:r>
        <w:separator/>
      </w:r>
    </w:p>
  </w:footnote>
  <w:footnote w:type="continuationSeparator" w:id="0">
    <w:p w14:paraId="775C9AB7" w14:textId="77777777" w:rsidR="00E6499C" w:rsidRDefault="00E64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18124" w14:textId="77777777" w:rsidR="00EA26E4" w:rsidRDefault="00EA26E4" w:rsidP="00A13762">
    <w:pPr>
      <w:pStyle w:val="Encabezado"/>
      <w:tabs>
        <w:tab w:val="clear" w:pos="4419"/>
        <w:tab w:val="clear" w:pos="8838"/>
        <w:tab w:val="left" w:pos="57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6256"/>
    <w:multiLevelType w:val="hybridMultilevel"/>
    <w:tmpl w:val="AF000082"/>
    <w:lvl w:ilvl="0" w:tplc="2C0A0001">
      <w:start w:val="1"/>
      <w:numFmt w:val="bullet"/>
      <w:lvlText w:val=""/>
      <w:lvlJc w:val="left"/>
      <w:pPr>
        <w:ind w:left="644" w:hanging="360"/>
      </w:pPr>
      <w:rPr>
        <w:rFonts w:ascii="Symbol" w:hAnsi="Symbol" w:hint="default"/>
      </w:rPr>
    </w:lvl>
    <w:lvl w:ilvl="1" w:tplc="2C0A0003">
      <w:start w:val="1"/>
      <w:numFmt w:val="bullet"/>
      <w:lvlText w:val="o"/>
      <w:lvlJc w:val="left"/>
      <w:pPr>
        <w:ind w:left="1364" w:hanging="360"/>
      </w:pPr>
      <w:rPr>
        <w:rFonts w:ascii="Courier New" w:hAnsi="Courier New" w:cs="Courier New" w:hint="default"/>
      </w:rPr>
    </w:lvl>
    <w:lvl w:ilvl="2" w:tplc="2C0A0005" w:tentative="1">
      <w:start w:val="1"/>
      <w:numFmt w:val="bullet"/>
      <w:lvlText w:val=""/>
      <w:lvlJc w:val="left"/>
      <w:pPr>
        <w:ind w:left="2084" w:hanging="360"/>
      </w:pPr>
      <w:rPr>
        <w:rFonts w:ascii="Wingdings" w:hAnsi="Wingdings" w:hint="default"/>
      </w:rPr>
    </w:lvl>
    <w:lvl w:ilvl="3" w:tplc="2C0A0001" w:tentative="1">
      <w:start w:val="1"/>
      <w:numFmt w:val="bullet"/>
      <w:lvlText w:val=""/>
      <w:lvlJc w:val="left"/>
      <w:pPr>
        <w:ind w:left="2804" w:hanging="360"/>
      </w:pPr>
      <w:rPr>
        <w:rFonts w:ascii="Symbol" w:hAnsi="Symbol" w:hint="default"/>
      </w:rPr>
    </w:lvl>
    <w:lvl w:ilvl="4" w:tplc="2C0A0003" w:tentative="1">
      <w:start w:val="1"/>
      <w:numFmt w:val="bullet"/>
      <w:lvlText w:val="o"/>
      <w:lvlJc w:val="left"/>
      <w:pPr>
        <w:ind w:left="3524" w:hanging="360"/>
      </w:pPr>
      <w:rPr>
        <w:rFonts w:ascii="Courier New" w:hAnsi="Courier New" w:cs="Courier New" w:hint="default"/>
      </w:rPr>
    </w:lvl>
    <w:lvl w:ilvl="5" w:tplc="2C0A0005" w:tentative="1">
      <w:start w:val="1"/>
      <w:numFmt w:val="bullet"/>
      <w:lvlText w:val=""/>
      <w:lvlJc w:val="left"/>
      <w:pPr>
        <w:ind w:left="4244" w:hanging="360"/>
      </w:pPr>
      <w:rPr>
        <w:rFonts w:ascii="Wingdings" w:hAnsi="Wingdings" w:hint="default"/>
      </w:rPr>
    </w:lvl>
    <w:lvl w:ilvl="6" w:tplc="2C0A0001" w:tentative="1">
      <w:start w:val="1"/>
      <w:numFmt w:val="bullet"/>
      <w:lvlText w:val=""/>
      <w:lvlJc w:val="left"/>
      <w:pPr>
        <w:ind w:left="4964" w:hanging="360"/>
      </w:pPr>
      <w:rPr>
        <w:rFonts w:ascii="Symbol" w:hAnsi="Symbol" w:hint="default"/>
      </w:rPr>
    </w:lvl>
    <w:lvl w:ilvl="7" w:tplc="2C0A0003" w:tentative="1">
      <w:start w:val="1"/>
      <w:numFmt w:val="bullet"/>
      <w:lvlText w:val="o"/>
      <w:lvlJc w:val="left"/>
      <w:pPr>
        <w:ind w:left="5684" w:hanging="360"/>
      </w:pPr>
      <w:rPr>
        <w:rFonts w:ascii="Courier New" w:hAnsi="Courier New" w:cs="Courier New" w:hint="default"/>
      </w:rPr>
    </w:lvl>
    <w:lvl w:ilvl="8" w:tplc="2C0A0005" w:tentative="1">
      <w:start w:val="1"/>
      <w:numFmt w:val="bullet"/>
      <w:lvlText w:val=""/>
      <w:lvlJc w:val="left"/>
      <w:pPr>
        <w:ind w:left="6404" w:hanging="360"/>
      </w:pPr>
      <w:rPr>
        <w:rFonts w:ascii="Wingdings" w:hAnsi="Wingdings" w:hint="default"/>
      </w:rPr>
    </w:lvl>
  </w:abstractNum>
  <w:abstractNum w:abstractNumId="1" w15:restartNumberingAfterBreak="0">
    <w:nsid w:val="022C05E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604703"/>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4CF1794"/>
    <w:multiLevelType w:val="multilevel"/>
    <w:tmpl w:val="5A4A5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A830C8"/>
    <w:multiLevelType w:val="singleLevel"/>
    <w:tmpl w:val="0C0A0017"/>
    <w:lvl w:ilvl="0">
      <w:start w:val="1"/>
      <w:numFmt w:val="lowerLetter"/>
      <w:lvlText w:val="%1)"/>
      <w:lvlJc w:val="left"/>
      <w:pPr>
        <w:tabs>
          <w:tab w:val="num" w:pos="360"/>
        </w:tabs>
        <w:ind w:left="360" w:hanging="360"/>
      </w:pPr>
      <w:rPr>
        <w:rFonts w:hint="default"/>
      </w:rPr>
    </w:lvl>
  </w:abstractNum>
  <w:abstractNum w:abstractNumId="5" w15:restartNumberingAfterBreak="0">
    <w:nsid w:val="0AFA48FD"/>
    <w:multiLevelType w:val="hybridMultilevel"/>
    <w:tmpl w:val="F5426E36"/>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9A4FC5"/>
    <w:multiLevelType w:val="singleLevel"/>
    <w:tmpl w:val="E2382418"/>
    <w:lvl w:ilvl="0">
      <w:start w:val="1"/>
      <w:numFmt w:val="lowerLetter"/>
      <w:lvlText w:val="%1)"/>
      <w:lvlJc w:val="left"/>
      <w:pPr>
        <w:tabs>
          <w:tab w:val="num" w:pos="1069"/>
        </w:tabs>
        <w:ind w:left="1069" w:hanging="360"/>
      </w:pPr>
      <w:rPr>
        <w:rFonts w:hint="default"/>
      </w:rPr>
    </w:lvl>
  </w:abstractNum>
  <w:abstractNum w:abstractNumId="7" w15:restartNumberingAfterBreak="0">
    <w:nsid w:val="0BA02D3C"/>
    <w:multiLevelType w:val="singleLevel"/>
    <w:tmpl w:val="8CE47F00"/>
    <w:lvl w:ilvl="0">
      <w:start w:val="3"/>
      <w:numFmt w:val="bullet"/>
      <w:lvlText w:val=""/>
      <w:lvlJc w:val="left"/>
      <w:pPr>
        <w:tabs>
          <w:tab w:val="num" w:pos="420"/>
        </w:tabs>
        <w:ind w:left="420" w:hanging="360"/>
      </w:pPr>
      <w:rPr>
        <w:rFonts w:ascii="Symbol" w:hAnsi="Symbol" w:hint="default"/>
      </w:rPr>
    </w:lvl>
  </w:abstractNum>
  <w:abstractNum w:abstractNumId="8" w15:restartNumberingAfterBreak="0">
    <w:nsid w:val="0BD51DEC"/>
    <w:multiLevelType w:val="singleLevel"/>
    <w:tmpl w:val="0C0A0017"/>
    <w:lvl w:ilvl="0">
      <w:start w:val="1"/>
      <w:numFmt w:val="lowerLetter"/>
      <w:lvlText w:val="%1)"/>
      <w:lvlJc w:val="left"/>
      <w:pPr>
        <w:tabs>
          <w:tab w:val="num" w:pos="360"/>
        </w:tabs>
        <w:ind w:left="360" w:hanging="360"/>
      </w:pPr>
      <w:rPr>
        <w:rFonts w:hint="default"/>
      </w:rPr>
    </w:lvl>
  </w:abstractNum>
  <w:abstractNum w:abstractNumId="9" w15:restartNumberingAfterBreak="0">
    <w:nsid w:val="0C4C68C1"/>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FFF6CCE"/>
    <w:multiLevelType w:val="multilevel"/>
    <w:tmpl w:val="D7009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0E2C60"/>
    <w:multiLevelType w:val="singleLevel"/>
    <w:tmpl w:val="0C0A0011"/>
    <w:lvl w:ilvl="0">
      <w:start w:val="1"/>
      <w:numFmt w:val="decimal"/>
      <w:lvlText w:val="%1)"/>
      <w:lvlJc w:val="left"/>
      <w:pPr>
        <w:tabs>
          <w:tab w:val="num" w:pos="360"/>
        </w:tabs>
        <w:ind w:left="360" w:hanging="360"/>
      </w:pPr>
      <w:rPr>
        <w:rFonts w:hint="default"/>
      </w:rPr>
    </w:lvl>
  </w:abstractNum>
  <w:abstractNum w:abstractNumId="12" w15:restartNumberingAfterBreak="0">
    <w:nsid w:val="108276F8"/>
    <w:multiLevelType w:val="singleLevel"/>
    <w:tmpl w:val="0C0A0017"/>
    <w:lvl w:ilvl="0">
      <w:start w:val="1"/>
      <w:numFmt w:val="lowerLetter"/>
      <w:lvlText w:val="%1)"/>
      <w:lvlJc w:val="left"/>
      <w:pPr>
        <w:tabs>
          <w:tab w:val="num" w:pos="360"/>
        </w:tabs>
        <w:ind w:left="360" w:hanging="360"/>
      </w:pPr>
      <w:rPr>
        <w:rFonts w:hint="default"/>
      </w:rPr>
    </w:lvl>
  </w:abstractNum>
  <w:abstractNum w:abstractNumId="13" w15:restartNumberingAfterBreak="0">
    <w:nsid w:val="11383744"/>
    <w:multiLevelType w:val="singleLevel"/>
    <w:tmpl w:val="0C0A0017"/>
    <w:lvl w:ilvl="0">
      <w:start w:val="1"/>
      <w:numFmt w:val="lowerLetter"/>
      <w:lvlText w:val="%1)"/>
      <w:lvlJc w:val="left"/>
      <w:pPr>
        <w:tabs>
          <w:tab w:val="num" w:pos="360"/>
        </w:tabs>
        <w:ind w:left="360" w:hanging="360"/>
      </w:pPr>
      <w:rPr>
        <w:rFonts w:hint="default"/>
      </w:rPr>
    </w:lvl>
  </w:abstractNum>
  <w:abstractNum w:abstractNumId="14" w15:restartNumberingAfterBreak="0">
    <w:nsid w:val="11D84907"/>
    <w:multiLevelType w:val="singleLevel"/>
    <w:tmpl w:val="0C0A0017"/>
    <w:lvl w:ilvl="0">
      <w:start w:val="1"/>
      <w:numFmt w:val="lowerLetter"/>
      <w:lvlText w:val="%1)"/>
      <w:lvlJc w:val="left"/>
      <w:pPr>
        <w:tabs>
          <w:tab w:val="num" w:pos="360"/>
        </w:tabs>
        <w:ind w:left="360" w:hanging="360"/>
      </w:pPr>
      <w:rPr>
        <w:rFonts w:hint="default"/>
      </w:rPr>
    </w:lvl>
  </w:abstractNum>
  <w:abstractNum w:abstractNumId="15" w15:restartNumberingAfterBreak="0">
    <w:nsid w:val="14B04F3D"/>
    <w:multiLevelType w:val="singleLevel"/>
    <w:tmpl w:val="0C0A0017"/>
    <w:lvl w:ilvl="0">
      <w:start w:val="1"/>
      <w:numFmt w:val="lowerLetter"/>
      <w:lvlText w:val="%1)"/>
      <w:lvlJc w:val="left"/>
      <w:pPr>
        <w:tabs>
          <w:tab w:val="num" w:pos="360"/>
        </w:tabs>
        <w:ind w:left="360" w:hanging="360"/>
      </w:pPr>
      <w:rPr>
        <w:rFonts w:hint="default"/>
      </w:rPr>
    </w:lvl>
  </w:abstractNum>
  <w:abstractNum w:abstractNumId="16" w15:restartNumberingAfterBreak="0">
    <w:nsid w:val="15563AC9"/>
    <w:multiLevelType w:val="singleLevel"/>
    <w:tmpl w:val="0C0A0011"/>
    <w:lvl w:ilvl="0">
      <w:start w:val="1"/>
      <w:numFmt w:val="decimal"/>
      <w:lvlText w:val="%1)"/>
      <w:lvlJc w:val="left"/>
      <w:pPr>
        <w:tabs>
          <w:tab w:val="num" w:pos="360"/>
        </w:tabs>
        <w:ind w:left="360" w:hanging="360"/>
      </w:pPr>
      <w:rPr>
        <w:rFonts w:hint="default"/>
      </w:rPr>
    </w:lvl>
  </w:abstractNum>
  <w:abstractNum w:abstractNumId="17" w15:restartNumberingAfterBreak="0">
    <w:nsid w:val="21A62349"/>
    <w:multiLevelType w:val="singleLevel"/>
    <w:tmpl w:val="447CA2F8"/>
    <w:lvl w:ilvl="0">
      <w:start w:val="1"/>
      <w:numFmt w:val="lowerLetter"/>
      <w:lvlText w:val="%1)"/>
      <w:lvlJc w:val="left"/>
      <w:pPr>
        <w:tabs>
          <w:tab w:val="num" w:pos="360"/>
        </w:tabs>
        <w:ind w:left="360" w:hanging="360"/>
      </w:pPr>
    </w:lvl>
  </w:abstractNum>
  <w:abstractNum w:abstractNumId="18" w15:restartNumberingAfterBreak="0">
    <w:nsid w:val="22DE5567"/>
    <w:multiLevelType w:val="singleLevel"/>
    <w:tmpl w:val="0C0A0017"/>
    <w:lvl w:ilvl="0">
      <w:start w:val="1"/>
      <w:numFmt w:val="lowerLetter"/>
      <w:lvlText w:val="%1)"/>
      <w:lvlJc w:val="left"/>
      <w:pPr>
        <w:tabs>
          <w:tab w:val="num" w:pos="360"/>
        </w:tabs>
        <w:ind w:left="360" w:hanging="360"/>
      </w:pPr>
      <w:rPr>
        <w:rFonts w:hint="default"/>
      </w:rPr>
    </w:lvl>
  </w:abstractNum>
  <w:abstractNum w:abstractNumId="19" w15:restartNumberingAfterBreak="0">
    <w:nsid w:val="23E7094B"/>
    <w:multiLevelType w:val="singleLevel"/>
    <w:tmpl w:val="0C0A0017"/>
    <w:lvl w:ilvl="0">
      <w:start w:val="1"/>
      <w:numFmt w:val="lowerLetter"/>
      <w:lvlText w:val="%1)"/>
      <w:lvlJc w:val="left"/>
      <w:pPr>
        <w:tabs>
          <w:tab w:val="num" w:pos="360"/>
        </w:tabs>
        <w:ind w:left="360" w:hanging="360"/>
      </w:pPr>
      <w:rPr>
        <w:rFonts w:hint="default"/>
      </w:rPr>
    </w:lvl>
  </w:abstractNum>
  <w:abstractNum w:abstractNumId="20" w15:restartNumberingAfterBreak="0">
    <w:nsid w:val="24DE1F9A"/>
    <w:multiLevelType w:val="singleLevel"/>
    <w:tmpl w:val="0C0A0017"/>
    <w:lvl w:ilvl="0">
      <w:start w:val="1"/>
      <w:numFmt w:val="lowerLetter"/>
      <w:lvlText w:val="%1)"/>
      <w:lvlJc w:val="left"/>
      <w:pPr>
        <w:tabs>
          <w:tab w:val="num" w:pos="360"/>
        </w:tabs>
        <w:ind w:left="360" w:hanging="360"/>
      </w:pPr>
      <w:rPr>
        <w:rFonts w:hint="default"/>
      </w:rPr>
    </w:lvl>
  </w:abstractNum>
  <w:abstractNum w:abstractNumId="21" w15:restartNumberingAfterBreak="0">
    <w:nsid w:val="28905A46"/>
    <w:multiLevelType w:val="singleLevel"/>
    <w:tmpl w:val="EB98E7D8"/>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9A2648C"/>
    <w:multiLevelType w:val="hybridMultilevel"/>
    <w:tmpl w:val="311EA3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E93766"/>
    <w:multiLevelType w:val="hybridMultilevel"/>
    <w:tmpl w:val="8320FA02"/>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DC1754E"/>
    <w:multiLevelType w:val="singleLevel"/>
    <w:tmpl w:val="0C0A0017"/>
    <w:lvl w:ilvl="0">
      <w:start w:val="1"/>
      <w:numFmt w:val="lowerLetter"/>
      <w:lvlText w:val="%1)"/>
      <w:lvlJc w:val="left"/>
      <w:pPr>
        <w:tabs>
          <w:tab w:val="num" w:pos="360"/>
        </w:tabs>
        <w:ind w:left="360" w:hanging="360"/>
      </w:pPr>
      <w:rPr>
        <w:rFonts w:hint="default"/>
      </w:rPr>
    </w:lvl>
  </w:abstractNum>
  <w:abstractNum w:abstractNumId="25" w15:restartNumberingAfterBreak="0">
    <w:nsid w:val="2E203F43"/>
    <w:multiLevelType w:val="singleLevel"/>
    <w:tmpl w:val="0C0A0017"/>
    <w:lvl w:ilvl="0">
      <w:start w:val="1"/>
      <w:numFmt w:val="lowerLetter"/>
      <w:lvlText w:val="%1)"/>
      <w:lvlJc w:val="left"/>
      <w:pPr>
        <w:tabs>
          <w:tab w:val="num" w:pos="360"/>
        </w:tabs>
        <w:ind w:left="360" w:hanging="360"/>
      </w:pPr>
      <w:rPr>
        <w:rFonts w:hint="default"/>
      </w:rPr>
    </w:lvl>
  </w:abstractNum>
  <w:abstractNum w:abstractNumId="26" w15:restartNumberingAfterBreak="0">
    <w:nsid w:val="2E63464E"/>
    <w:multiLevelType w:val="singleLevel"/>
    <w:tmpl w:val="0C0A0017"/>
    <w:lvl w:ilvl="0">
      <w:start w:val="1"/>
      <w:numFmt w:val="lowerLetter"/>
      <w:lvlText w:val="%1)"/>
      <w:lvlJc w:val="left"/>
      <w:pPr>
        <w:tabs>
          <w:tab w:val="num" w:pos="360"/>
        </w:tabs>
        <w:ind w:left="360" w:hanging="360"/>
      </w:pPr>
      <w:rPr>
        <w:rFonts w:hint="default"/>
      </w:rPr>
    </w:lvl>
  </w:abstractNum>
  <w:abstractNum w:abstractNumId="27" w15:restartNumberingAfterBreak="0">
    <w:nsid w:val="2EDF57F5"/>
    <w:multiLevelType w:val="singleLevel"/>
    <w:tmpl w:val="0C0A0017"/>
    <w:lvl w:ilvl="0">
      <w:start w:val="1"/>
      <w:numFmt w:val="lowerLetter"/>
      <w:lvlText w:val="%1)"/>
      <w:lvlJc w:val="left"/>
      <w:pPr>
        <w:tabs>
          <w:tab w:val="num" w:pos="360"/>
        </w:tabs>
        <w:ind w:left="360" w:hanging="360"/>
      </w:pPr>
      <w:rPr>
        <w:rFonts w:hint="default"/>
      </w:rPr>
    </w:lvl>
  </w:abstractNum>
  <w:abstractNum w:abstractNumId="28" w15:restartNumberingAfterBreak="0">
    <w:nsid w:val="3B295F2B"/>
    <w:multiLevelType w:val="singleLevel"/>
    <w:tmpl w:val="8CE47F00"/>
    <w:lvl w:ilvl="0">
      <w:start w:val="3"/>
      <w:numFmt w:val="bullet"/>
      <w:lvlText w:val=""/>
      <w:lvlJc w:val="left"/>
      <w:pPr>
        <w:tabs>
          <w:tab w:val="num" w:pos="420"/>
        </w:tabs>
        <w:ind w:left="420" w:hanging="360"/>
      </w:pPr>
      <w:rPr>
        <w:rFonts w:ascii="Symbol" w:hAnsi="Symbol" w:hint="default"/>
      </w:rPr>
    </w:lvl>
  </w:abstractNum>
  <w:abstractNum w:abstractNumId="29" w15:restartNumberingAfterBreak="0">
    <w:nsid w:val="3E882B96"/>
    <w:multiLevelType w:val="singleLevel"/>
    <w:tmpl w:val="A064A646"/>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40DA1F47"/>
    <w:multiLevelType w:val="hybridMultilevel"/>
    <w:tmpl w:val="45FEA870"/>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C1570D"/>
    <w:multiLevelType w:val="singleLevel"/>
    <w:tmpl w:val="15663904"/>
    <w:lvl w:ilvl="0">
      <w:start w:val="1"/>
      <w:numFmt w:val="bullet"/>
      <w:lvlText w:val=""/>
      <w:lvlJc w:val="left"/>
      <w:pPr>
        <w:tabs>
          <w:tab w:val="num" w:pos="360"/>
        </w:tabs>
        <w:ind w:left="360" w:hanging="360"/>
      </w:pPr>
      <w:rPr>
        <w:rFonts w:ascii="Symbol" w:hAnsi="Symbol" w:hint="default"/>
        <w:sz w:val="20"/>
      </w:rPr>
    </w:lvl>
  </w:abstractNum>
  <w:abstractNum w:abstractNumId="32" w15:restartNumberingAfterBreak="0">
    <w:nsid w:val="489E1717"/>
    <w:multiLevelType w:val="hybridMultilevel"/>
    <w:tmpl w:val="0436FE0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4C7574F0"/>
    <w:multiLevelType w:val="hybridMultilevel"/>
    <w:tmpl w:val="CD26DC80"/>
    <w:lvl w:ilvl="0" w:tplc="5C3CE330">
      <w:start w:val="1"/>
      <w:numFmt w:val="bullet"/>
      <w:lvlText w:val=""/>
      <w:lvlJc w:val="left"/>
      <w:pPr>
        <w:tabs>
          <w:tab w:val="num" w:pos="821"/>
        </w:tabs>
        <w:ind w:left="992" w:hanging="284"/>
      </w:pPr>
      <w:rPr>
        <w:rFonts w:ascii="Wingdings" w:hAnsi="Wingdings"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4" w15:restartNumberingAfterBreak="0">
    <w:nsid w:val="4DA4559A"/>
    <w:multiLevelType w:val="singleLevel"/>
    <w:tmpl w:val="61404642"/>
    <w:lvl w:ilvl="0">
      <w:start w:val="4"/>
      <w:numFmt w:val="bullet"/>
      <w:lvlText w:val="-"/>
      <w:lvlJc w:val="left"/>
      <w:pPr>
        <w:tabs>
          <w:tab w:val="num" w:pos="720"/>
        </w:tabs>
        <w:ind w:left="720" w:hanging="360"/>
      </w:pPr>
      <w:rPr>
        <w:rFonts w:ascii="Times New Roman" w:hAnsi="Times New Roman" w:hint="default"/>
      </w:rPr>
    </w:lvl>
  </w:abstractNum>
  <w:abstractNum w:abstractNumId="35" w15:restartNumberingAfterBreak="0">
    <w:nsid w:val="50C00E4B"/>
    <w:multiLevelType w:val="singleLevel"/>
    <w:tmpl w:val="0C0A0011"/>
    <w:lvl w:ilvl="0">
      <w:start w:val="1"/>
      <w:numFmt w:val="decimal"/>
      <w:lvlText w:val="%1)"/>
      <w:lvlJc w:val="left"/>
      <w:pPr>
        <w:tabs>
          <w:tab w:val="num" w:pos="360"/>
        </w:tabs>
        <w:ind w:left="360" w:hanging="360"/>
      </w:pPr>
      <w:rPr>
        <w:rFonts w:hint="default"/>
      </w:rPr>
    </w:lvl>
  </w:abstractNum>
  <w:abstractNum w:abstractNumId="36" w15:restartNumberingAfterBreak="0">
    <w:nsid w:val="53231B38"/>
    <w:multiLevelType w:val="hybridMultilevel"/>
    <w:tmpl w:val="EC088FA2"/>
    <w:lvl w:ilvl="0" w:tplc="5C3CE330">
      <w:start w:val="1"/>
      <w:numFmt w:val="bullet"/>
      <w:lvlText w:val=""/>
      <w:lvlJc w:val="left"/>
      <w:pPr>
        <w:tabs>
          <w:tab w:val="num" w:pos="812"/>
        </w:tabs>
        <w:ind w:left="983" w:hanging="284"/>
      </w:pPr>
      <w:rPr>
        <w:rFonts w:ascii="Wingdings" w:hAnsi="Wingdings" w:hint="default"/>
      </w:rPr>
    </w:lvl>
    <w:lvl w:ilvl="1" w:tplc="0C0A0003" w:tentative="1">
      <w:start w:val="1"/>
      <w:numFmt w:val="bullet"/>
      <w:lvlText w:val="o"/>
      <w:lvlJc w:val="left"/>
      <w:pPr>
        <w:tabs>
          <w:tab w:val="num" w:pos="2139"/>
        </w:tabs>
        <w:ind w:left="2139" w:hanging="360"/>
      </w:pPr>
      <w:rPr>
        <w:rFonts w:ascii="Courier New" w:hAnsi="Courier New" w:hint="default"/>
      </w:rPr>
    </w:lvl>
    <w:lvl w:ilvl="2" w:tplc="0C0A0005" w:tentative="1">
      <w:start w:val="1"/>
      <w:numFmt w:val="bullet"/>
      <w:lvlText w:val=""/>
      <w:lvlJc w:val="left"/>
      <w:pPr>
        <w:tabs>
          <w:tab w:val="num" w:pos="2859"/>
        </w:tabs>
        <w:ind w:left="2859" w:hanging="360"/>
      </w:pPr>
      <w:rPr>
        <w:rFonts w:ascii="Wingdings" w:hAnsi="Wingdings" w:hint="default"/>
      </w:rPr>
    </w:lvl>
    <w:lvl w:ilvl="3" w:tplc="0C0A0001" w:tentative="1">
      <w:start w:val="1"/>
      <w:numFmt w:val="bullet"/>
      <w:lvlText w:val=""/>
      <w:lvlJc w:val="left"/>
      <w:pPr>
        <w:tabs>
          <w:tab w:val="num" w:pos="3579"/>
        </w:tabs>
        <w:ind w:left="3579" w:hanging="360"/>
      </w:pPr>
      <w:rPr>
        <w:rFonts w:ascii="Symbol" w:hAnsi="Symbol" w:hint="default"/>
      </w:rPr>
    </w:lvl>
    <w:lvl w:ilvl="4" w:tplc="0C0A0003" w:tentative="1">
      <w:start w:val="1"/>
      <w:numFmt w:val="bullet"/>
      <w:lvlText w:val="o"/>
      <w:lvlJc w:val="left"/>
      <w:pPr>
        <w:tabs>
          <w:tab w:val="num" w:pos="4299"/>
        </w:tabs>
        <w:ind w:left="4299" w:hanging="360"/>
      </w:pPr>
      <w:rPr>
        <w:rFonts w:ascii="Courier New" w:hAnsi="Courier New" w:hint="default"/>
      </w:rPr>
    </w:lvl>
    <w:lvl w:ilvl="5" w:tplc="0C0A0005" w:tentative="1">
      <w:start w:val="1"/>
      <w:numFmt w:val="bullet"/>
      <w:lvlText w:val=""/>
      <w:lvlJc w:val="left"/>
      <w:pPr>
        <w:tabs>
          <w:tab w:val="num" w:pos="5019"/>
        </w:tabs>
        <w:ind w:left="5019" w:hanging="360"/>
      </w:pPr>
      <w:rPr>
        <w:rFonts w:ascii="Wingdings" w:hAnsi="Wingdings" w:hint="default"/>
      </w:rPr>
    </w:lvl>
    <w:lvl w:ilvl="6" w:tplc="0C0A0001" w:tentative="1">
      <w:start w:val="1"/>
      <w:numFmt w:val="bullet"/>
      <w:lvlText w:val=""/>
      <w:lvlJc w:val="left"/>
      <w:pPr>
        <w:tabs>
          <w:tab w:val="num" w:pos="5739"/>
        </w:tabs>
        <w:ind w:left="5739" w:hanging="360"/>
      </w:pPr>
      <w:rPr>
        <w:rFonts w:ascii="Symbol" w:hAnsi="Symbol" w:hint="default"/>
      </w:rPr>
    </w:lvl>
    <w:lvl w:ilvl="7" w:tplc="0C0A0003" w:tentative="1">
      <w:start w:val="1"/>
      <w:numFmt w:val="bullet"/>
      <w:lvlText w:val="o"/>
      <w:lvlJc w:val="left"/>
      <w:pPr>
        <w:tabs>
          <w:tab w:val="num" w:pos="6459"/>
        </w:tabs>
        <w:ind w:left="6459" w:hanging="360"/>
      </w:pPr>
      <w:rPr>
        <w:rFonts w:ascii="Courier New" w:hAnsi="Courier New" w:hint="default"/>
      </w:rPr>
    </w:lvl>
    <w:lvl w:ilvl="8" w:tplc="0C0A0005" w:tentative="1">
      <w:start w:val="1"/>
      <w:numFmt w:val="bullet"/>
      <w:lvlText w:val=""/>
      <w:lvlJc w:val="left"/>
      <w:pPr>
        <w:tabs>
          <w:tab w:val="num" w:pos="7179"/>
        </w:tabs>
        <w:ind w:left="7179" w:hanging="360"/>
      </w:pPr>
      <w:rPr>
        <w:rFonts w:ascii="Wingdings" w:hAnsi="Wingdings" w:hint="default"/>
      </w:rPr>
    </w:lvl>
  </w:abstractNum>
  <w:abstractNum w:abstractNumId="37" w15:restartNumberingAfterBreak="0">
    <w:nsid w:val="577F6428"/>
    <w:multiLevelType w:val="singleLevel"/>
    <w:tmpl w:val="0C0A0017"/>
    <w:lvl w:ilvl="0">
      <w:start w:val="1"/>
      <w:numFmt w:val="lowerLetter"/>
      <w:lvlText w:val="%1)"/>
      <w:lvlJc w:val="left"/>
      <w:pPr>
        <w:tabs>
          <w:tab w:val="num" w:pos="360"/>
        </w:tabs>
        <w:ind w:left="360" w:hanging="360"/>
      </w:pPr>
      <w:rPr>
        <w:rFonts w:hint="default"/>
      </w:rPr>
    </w:lvl>
  </w:abstractNum>
  <w:abstractNum w:abstractNumId="38" w15:restartNumberingAfterBreak="0">
    <w:nsid w:val="5EAC25CB"/>
    <w:multiLevelType w:val="hybridMultilevel"/>
    <w:tmpl w:val="38E0481A"/>
    <w:lvl w:ilvl="0" w:tplc="5C3CE330">
      <w:start w:val="1"/>
      <w:numFmt w:val="bullet"/>
      <w:lvlText w:val=""/>
      <w:lvlJc w:val="left"/>
      <w:pPr>
        <w:tabs>
          <w:tab w:val="num" w:pos="822"/>
        </w:tabs>
        <w:ind w:left="993" w:hanging="284"/>
      </w:pPr>
      <w:rPr>
        <w:rFonts w:ascii="Wingdings" w:hAnsi="Wingdings" w:hint="default"/>
      </w:rPr>
    </w:lvl>
    <w:lvl w:ilvl="1" w:tplc="0C0A0003" w:tentative="1">
      <w:start w:val="1"/>
      <w:numFmt w:val="bullet"/>
      <w:lvlText w:val="o"/>
      <w:lvlJc w:val="left"/>
      <w:pPr>
        <w:tabs>
          <w:tab w:val="num" w:pos="2149"/>
        </w:tabs>
        <w:ind w:left="2149" w:hanging="360"/>
      </w:pPr>
      <w:rPr>
        <w:rFonts w:ascii="Courier New" w:hAnsi="Courier New"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hint="default"/>
      </w:rPr>
    </w:lvl>
    <w:lvl w:ilvl="8" w:tplc="0C0A0005" w:tentative="1">
      <w:start w:val="1"/>
      <w:numFmt w:val="bullet"/>
      <w:lvlText w:val=""/>
      <w:lvlJc w:val="left"/>
      <w:pPr>
        <w:tabs>
          <w:tab w:val="num" w:pos="7189"/>
        </w:tabs>
        <w:ind w:left="7189" w:hanging="360"/>
      </w:pPr>
      <w:rPr>
        <w:rFonts w:ascii="Wingdings" w:hAnsi="Wingdings" w:hint="default"/>
      </w:rPr>
    </w:lvl>
  </w:abstractNum>
  <w:abstractNum w:abstractNumId="39" w15:restartNumberingAfterBreak="0">
    <w:nsid w:val="645B312E"/>
    <w:multiLevelType w:val="singleLevel"/>
    <w:tmpl w:val="FFA2A620"/>
    <w:lvl w:ilvl="0">
      <w:start w:val="1"/>
      <w:numFmt w:val="lowerLetter"/>
      <w:lvlText w:val="%1)"/>
      <w:lvlJc w:val="left"/>
      <w:pPr>
        <w:tabs>
          <w:tab w:val="num" w:pos="360"/>
        </w:tabs>
        <w:ind w:left="360" w:hanging="360"/>
      </w:pPr>
      <w:rPr>
        <w:rFonts w:hint="default"/>
      </w:rPr>
    </w:lvl>
  </w:abstractNum>
  <w:abstractNum w:abstractNumId="40" w15:restartNumberingAfterBreak="0">
    <w:nsid w:val="64B52E44"/>
    <w:multiLevelType w:val="singleLevel"/>
    <w:tmpl w:val="0C0A0017"/>
    <w:lvl w:ilvl="0">
      <w:start w:val="1"/>
      <w:numFmt w:val="lowerLetter"/>
      <w:lvlText w:val="%1)"/>
      <w:lvlJc w:val="left"/>
      <w:pPr>
        <w:tabs>
          <w:tab w:val="num" w:pos="360"/>
        </w:tabs>
        <w:ind w:left="360" w:hanging="360"/>
      </w:pPr>
      <w:rPr>
        <w:rFonts w:hint="default"/>
      </w:rPr>
    </w:lvl>
  </w:abstractNum>
  <w:abstractNum w:abstractNumId="41" w15:restartNumberingAfterBreak="0">
    <w:nsid w:val="67045E54"/>
    <w:multiLevelType w:val="singleLevel"/>
    <w:tmpl w:val="0764E922"/>
    <w:lvl w:ilvl="0">
      <w:start w:val="1"/>
      <w:numFmt w:val="lowerLetter"/>
      <w:lvlText w:val="%1)"/>
      <w:lvlJc w:val="left"/>
      <w:pPr>
        <w:tabs>
          <w:tab w:val="num" w:pos="420"/>
        </w:tabs>
        <w:ind w:left="420" w:hanging="360"/>
      </w:pPr>
      <w:rPr>
        <w:rFonts w:hint="default"/>
      </w:rPr>
    </w:lvl>
  </w:abstractNum>
  <w:abstractNum w:abstractNumId="42" w15:restartNumberingAfterBreak="0">
    <w:nsid w:val="6BF85156"/>
    <w:multiLevelType w:val="singleLevel"/>
    <w:tmpl w:val="1360C94C"/>
    <w:lvl w:ilvl="0">
      <w:start w:val="3"/>
      <w:numFmt w:val="bullet"/>
      <w:lvlText w:val="-"/>
      <w:lvlJc w:val="left"/>
      <w:pPr>
        <w:tabs>
          <w:tab w:val="num" w:pos="1065"/>
        </w:tabs>
        <w:ind w:left="1065" w:hanging="360"/>
      </w:pPr>
      <w:rPr>
        <w:rFonts w:ascii="Times New Roman" w:hAnsi="Times New Roman" w:hint="default"/>
      </w:rPr>
    </w:lvl>
  </w:abstractNum>
  <w:abstractNum w:abstractNumId="43" w15:restartNumberingAfterBreak="0">
    <w:nsid w:val="6EDC30D2"/>
    <w:multiLevelType w:val="hybridMultilevel"/>
    <w:tmpl w:val="2B70E2C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4" w15:restartNumberingAfterBreak="0">
    <w:nsid w:val="7117410B"/>
    <w:multiLevelType w:val="hybridMultilevel"/>
    <w:tmpl w:val="DBEEC59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5" w15:restartNumberingAfterBreak="0">
    <w:nsid w:val="71F93A08"/>
    <w:multiLevelType w:val="hybridMultilevel"/>
    <w:tmpl w:val="05CE1B4A"/>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87497E"/>
    <w:multiLevelType w:val="singleLevel"/>
    <w:tmpl w:val="0C0A0017"/>
    <w:lvl w:ilvl="0">
      <w:start w:val="1"/>
      <w:numFmt w:val="lowerLetter"/>
      <w:lvlText w:val="%1)"/>
      <w:lvlJc w:val="left"/>
      <w:pPr>
        <w:tabs>
          <w:tab w:val="num" w:pos="360"/>
        </w:tabs>
        <w:ind w:left="360" w:hanging="360"/>
      </w:pPr>
      <w:rPr>
        <w:rFonts w:hint="default"/>
      </w:rPr>
    </w:lvl>
  </w:abstractNum>
  <w:abstractNum w:abstractNumId="47" w15:restartNumberingAfterBreak="0">
    <w:nsid w:val="77F13948"/>
    <w:multiLevelType w:val="singleLevel"/>
    <w:tmpl w:val="0C0A0017"/>
    <w:lvl w:ilvl="0">
      <w:start w:val="1"/>
      <w:numFmt w:val="lowerLetter"/>
      <w:lvlText w:val="%1)"/>
      <w:lvlJc w:val="left"/>
      <w:pPr>
        <w:tabs>
          <w:tab w:val="num" w:pos="360"/>
        </w:tabs>
        <w:ind w:left="360" w:hanging="360"/>
      </w:pPr>
      <w:rPr>
        <w:rFonts w:hint="default"/>
      </w:rPr>
    </w:lvl>
  </w:abstractNum>
  <w:abstractNum w:abstractNumId="48" w15:restartNumberingAfterBreak="0">
    <w:nsid w:val="7BF942D6"/>
    <w:multiLevelType w:val="singleLevel"/>
    <w:tmpl w:val="0C0A0003"/>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7D8824C2"/>
    <w:multiLevelType w:val="hybridMultilevel"/>
    <w:tmpl w:val="CB38DE96"/>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208805586">
    <w:abstractNumId w:val="8"/>
  </w:num>
  <w:num w:numId="2" w16cid:durableId="477260673">
    <w:abstractNumId w:val="14"/>
  </w:num>
  <w:num w:numId="3" w16cid:durableId="762187984">
    <w:abstractNumId w:val="37"/>
  </w:num>
  <w:num w:numId="4" w16cid:durableId="2065639083">
    <w:abstractNumId w:val="24"/>
  </w:num>
  <w:num w:numId="5" w16cid:durableId="1876455751">
    <w:abstractNumId w:val="47"/>
  </w:num>
  <w:num w:numId="6" w16cid:durableId="1804811136">
    <w:abstractNumId w:val="13"/>
  </w:num>
  <w:num w:numId="7" w16cid:durableId="794955224">
    <w:abstractNumId w:val="40"/>
  </w:num>
  <w:num w:numId="8" w16cid:durableId="1401899931">
    <w:abstractNumId w:val="19"/>
  </w:num>
  <w:num w:numId="9" w16cid:durableId="661783804">
    <w:abstractNumId w:val="20"/>
  </w:num>
  <w:num w:numId="10" w16cid:durableId="928581783">
    <w:abstractNumId w:val="11"/>
  </w:num>
  <w:num w:numId="11" w16cid:durableId="1130123574">
    <w:abstractNumId w:val="35"/>
  </w:num>
  <w:num w:numId="12" w16cid:durableId="269240518">
    <w:abstractNumId w:val="16"/>
  </w:num>
  <w:num w:numId="13" w16cid:durableId="1585139484">
    <w:abstractNumId w:val="46"/>
  </w:num>
  <w:num w:numId="14" w16cid:durableId="178204717">
    <w:abstractNumId w:val="27"/>
  </w:num>
  <w:num w:numId="15" w16cid:durableId="1238713359">
    <w:abstractNumId w:val="12"/>
  </w:num>
  <w:num w:numId="16" w16cid:durableId="632102192">
    <w:abstractNumId w:val="15"/>
  </w:num>
  <w:num w:numId="17" w16cid:durableId="606036798">
    <w:abstractNumId w:val="25"/>
  </w:num>
  <w:num w:numId="18" w16cid:durableId="277834665">
    <w:abstractNumId w:val="26"/>
  </w:num>
  <w:num w:numId="19" w16cid:durableId="160196381">
    <w:abstractNumId w:val="4"/>
  </w:num>
  <w:num w:numId="20" w16cid:durableId="444469592">
    <w:abstractNumId w:val="18"/>
  </w:num>
  <w:num w:numId="21" w16cid:durableId="962348239">
    <w:abstractNumId w:val="21"/>
  </w:num>
  <w:num w:numId="22" w16cid:durableId="1967655268">
    <w:abstractNumId w:val="29"/>
  </w:num>
  <w:num w:numId="23" w16cid:durableId="718089286">
    <w:abstractNumId w:val="31"/>
  </w:num>
  <w:num w:numId="24" w16cid:durableId="1088499068">
    <w:abstractNumId w:val="34"/>
  </w:num>
  <w:num w:numId="25" w16cid:durableId="508107828">
    <w:abstractNumId w:val="49"/>
  </w:num>
  <w:num w:numId="26" w16cid:durableId="1375697480">
    <w:abstractNumId w:val="22"/>
  </w:num>
  <w:num w:numId="27" w16cid:durableId="28801143">
    <w:abstractNumId w:val="17"/>
  </w:num>
  <w:num w:numId="28" w16cid:durableId="1653296403">
    <w:abstractNumId w:val="48"/>
  </w:num>
  <w:num w:numId="29" w16cid:durableId="645352279">
    <w:abstractNumId w:val="6"/>
  </w:num>
  <w:num w:numId="30" w16cid:durableId="1275360541">
    <w:abstractNumId w:val="38"/>
  </w:num>
  <w:num w:numId="31" w16cid:durableId="1959331412">
    <w:abstractNumId w:val="33"/>
  </w:num>
  <w:num w:numId="32" w16cid:durableId="1955558182">
    <w:abstractNumId w:val="36"/>
  </w:num>
  <w:num w:numId="33" w16cid:durableId="1146436143">
    <w:abstractNumId w:val="5"/>
  </w:num>
  <w:num w:numId="34" w16cid:durableId="2080587756">
    <w:abstractNumId w:val="30"/>
  </w:num>
  <w:num w:numId="35" w16cid:durableId="614214321">
    <w:abstractNumId w:val="23"/>
  </w:num>
  <w:num w:numId="36" w16cid:durableId="1780366272">
    <w:abstractNumId w:val="9"/>
  </w:num>
  <w:num w:numId="37" w16cid:durableId="1886677697">
    <w:abstractNumId w:val="42"/>
  </w:num>
  <w:num w:numId="38" w16cid:durableId="601302132">
    <w:abstractNumId w:val="41"/>
  </w:num>
  <w:num w:numId="39" w16cid:durableId="1693455891">
    <w:abstractNumId w:val="28"/>
  </w:num>
  <w:num w:numId="40" w16cid:durableId="1548184337">
    <w:abstractNumId w:val="7"/>
  </w:num>
  <w:num w:numId="41" w16cid:durableId="1797605740">
    <w:abstractNumId w:val="39"/>
  </w:num>
  <w:num w:numId="42" w16cid:durableId="1832407367">
    <w:abstractNumId w:val="32"/>
  </w:num>
  <w:num w:numId="43" w16cid:durableId="78865663">
    <w:abstractNumId w:val="43"/>
  </w:num>
  <w:num w:numId="44" w16cid:durableId="2076316204">
    <w:abstractNumId w:val="44"/>
  </w:num>
  <w:num w:numId="45" w16cid:durableId="157965297">
    <w:abstractNumId w:val="1"/>
  </w:num>
  <w:num w:numId="46" w16cid:durableId="1132744978">
    <w:abstractNumId w:val="2"/>
  </w:num>
  <w:num w:numId="47" w16cid:durableId="489104731">
    <w:abstractNumId w:val="45"/>
  </w:num>
  <w:num w:numId="48" w16cid:durableId="996542139">
    <w:abstractNumId w:val="3"/>
  </w:num>
  <w:num w:numId="49" w16cid:durableId="892234325">
    <w:abstractNumId w:val="0"/>
  </w:num>
  <w:num w:numId="50" w16cid:durableId="2113474814">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000"/>
    <w:rsid w:val="00006245"/>
    <w:rsid w:val="000478DA"/>
    <w:rsid w:val="0006454A"/>
    <w:rsid w:val="00090B96"/>
    <w:rsid w:val="000936F4"/>
    <w:rsid w:val="000A4773"/>
    <w:rsid w:val="000A5D50"/>
    <w:rsid w:val="000B124B"/>
    <w:rsid w:val="000C7E74"/>
    <w:rsid w:val="000E07DF"/>
    <w:rsid w:val="000E0F81"/>
    <w:rsid w:val="0011386D"/>
    <w:rsid w:val="001221A3"/>
    <w:rsid w:val="00147339"/>
    <w:rsid w:val="001529B2"/>
    <w:rsid w:val="001A7028"/>
    <w:rsid w:val="00211797"/>
    <w:rsid w:val="00230C7F"/>
    <w:rsid w:val="00234F25"/>
    <w:rsid w:val="002351DB"/>
    <w:rsid w:val="0025510F"/>
    <w:rsid w:val="00262588"/>
    <w:rsid w:val="00283280"/>
    <w:rsid w:val="002873CF"/>
    <w:rsid w:val="00294B57"/>
    <w:rsid w:val="002B5A9A"/>
    <w:rsid w:val="002F385E"/>
    <w:rsid w:val="00314943"/>
    <w:rsid w:val="00322B24"/>
    <w:rsid w:val="00324E88"/>
    <w:rsid w:val="00326875"/>
    <w:rsid w:val="003457A3"/>
    <w:rsid w:val="00353D4E"/>
    <w:rsid w:val="00354C29"/>
    <w:rsid w:val="003A7AC0"/>
    <w:rsid w:val="004035E5"/>
    <w:rsid w:val="00432292"/>
    <w:rsid w:val="005207E4"/>
    <w:rsid w:val="00546F54"/>
    <w:rsid w:val="005930F6"/>
    <w:rsid w:val="005A6F9A"/>
    <w:rsid w:val="005B06CC"/>
    <w:rsid w:val="006124B3"/>
    <w:rsid w:val="00613C2F"/>
    <w:rsid w:val="00631819"/>
    <w:rsid w:val="006A653B"/>
    <w:rsid w:val="00702526"/>
    <w:rsid w:val="007438DA"/>
    <w:rsid w:val="00775EB0"/>
    <w:rsid w:val="00854352"/>
    <w:rsid w:val="00857B1C"/>
    <w:rsid w:val="00890EAA"/>
    <w:rsid w:val="008C11B3"/>
    <w:rsid w:val="008D1213"/>
    <w:rsid w:val="0099792C"/>
    <w:rsid w:val="009B13E3"/>
    <w:rsid w:val="00A029AD"/>
    <w:rsid w:val="00A13762"/>
    <w:rsid w:val="00A26426"/>
    <w:rsid w:val="00A65C11"/>
    <w:rsid w:val="00A819C0"/>
    <w:rsid w:val="00AA45C8"/>
    <w:rsid w:val="00B949DD"/>
    <w:rsid w:val="00BB0000"/>
    <w:rsid w:val="00BB5996"/>
    <w:rsid w:val="00BB6C8B"/>
    <w:rsid w:val="00BD6338"/>
    <w:rsid w:val="00BF3602"/>
    <w:rsid w:val="00C134B2"/>
    <w:rsid w:val="00C35DD5"/>
    <w:rsid w:val="00CA01AC"/>
    <w:rsid w:val="00CA5964"/>
    <w:rsid w:val="00CB051E"/>
    <w:rsid w:val="00CC0A91"/>
    <w:rsid w:val="00D04718"/>
    <w:rsid w:val="00D73AFA"/>
    <w:rsid w:val="00D868DE"/>
    <w:rsid w:val="00DC5DFE"/>
    <w:rsid w:val="00DD03A5"/>
    <w:rsid w:val="00E00494"/>
    <w:rsid w:val="00E50DB5"/>
    <w:rsid w:val="00E6499C"/>
    <w:rsid w:val="00EA175D"/>
    <w:rsid w:val="00EA26E4"/>
    <w:rsid w:val="00EA70EB"/>
    <w:rsid w:val="00ED7F9C"/>
    <w:rsid w:val="00EF5B5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72F661"/>
  <w15:docId w15:val="{9C3F603F-D145-4FE9-9BD1-9870C07FA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9AD"/>
    <w:rPr>
      <w:sz w:val="24"/>
      <w:szCs w:val="24"/>
      <w:lang w:val="es-ES" w:eastAsia="es-ES"/>
    </w:rPr>
  </w:style>
  <w:style w:type="paragraph" w:styleId="Ttulo1">
    <w:name w:val="heading 1"/>
    <w:basedOn w:val="Normal"/>
    <w:next w:val="Normal"/>
    <w:qFormat/>
    <w:rsid w:val="001A7028"/>
    <w:pPr>
      <w:keepNext/>
      <w:spacing w:before="240" w:after="60"/>
      <w:outlineLvl w:val="0"/>
    </w:pPr>
    <w:rPr>
      <w:rFonts w:ascii="Arial" w:hAnsi="Arial" w:cs="Arial"/>
      <w:b/>
      <w:bCs/>
      <w:kern w:val="32"/>
      <w:sz w:val="32"/>
      <w:szCs w:val="32"/>
      <w:lang w:val="es-AR" w:eastAsia="es-MX"/>
    </w:rPr>
  </w:style>
  <w:style w:type="paragraph" w:styleId="Ttulo2">
    <w:name w:val="heading 2"/>
    <w:basedOn w:val="Normal"/>
    <w:next w:val="Normal"/>
    <w:qFormat/>
    <w:rsid w:val="001A7028"/>
    <w:pPr>
      <w:keepNext/>
      <w:spacing w:line="360" w:lineRule="auto"/>
      <w:jc w:val="right"/>
      <w:outlineLvl w:val="1"/>
    </w:pPr>
    <w:rPr>
      <w:b/>
      <w:szCs w:val="20"/>
      <w:lang w:val="en-US" w:eastAsia="es-MX"/>
    </w:rPr>
  </w:style>
  <w:style w:type="paragraph" w:styleId="Ttulo3">
    <w:name w:val="heading 3"/>
    <w:basedOn w:val="Normal"/>
    <w:next w:val="Normal"/>
    <w:qFormat/>
    <w:rsid w:val="001A7028"/>
    <w:pPr>
      <w:keepNext/>
      <w:spacing w:line="360" w:lineRule="auto"/>
      <w:jc w:val="both"/>
      <w:outlineLvl w:val="2"/>
    </w:pPr>
    <w:rPr>
      <w:b/>
      <w:szCs w:val="20"/>
      <w:lang w:val="en-US" w:eastAsia="es-MX"/>
    </w:rPr>
  </w:style>
  <w:style w:type="paragraph" w:styleId="Ttulo4">
    <w:name w:val="heading 4"/>
    <w:basedOn w:val="Normal"/>
    <w:next w:val="Normal"/>
    <w:qFormat/>
    <w:rsid w:val="001A7028"/>
    <w:pPr>
      <w:keepNext/>
      <w:spacing w:line="360" w:lineRule="auto"/>
      <w:jc w:val="right"/>
      <w:outlineLvl w:val="3"/>
    </w:pPr>
    <w:rPr>
      <w:szCs w:val="20"/>
      <w:lang w:val="en-US"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rsid w:val="001A7028"/>
    <w:pPr>
      <w:tabs>
        <w:tab w:val="center" w:pos="4419"/>
        <w:tab w:val="right" w:pos="8838"/>
      </w:tabs>
    </w:pPr>
    <w:rPr>
      <w:szCs w:val="20"/>
      <w:lang w:val="es-AR" w:eastAsia="es-MX"/>
    </w:rPr>
  </w:style>
  <w:style w:type="paragraph" w:styleId="NormalWeb">
    <w:name w:val="Normal (Web)"/>
    <w:basedOn w:val="Normal"/>
    <w:uiPriority w:val="99"/>
    <w:semiHidden/>
    <w:rsid w:val="001A7028"/>
    <w:pPr>
      <w:spacing w:before="100" w:beforeAutospacing="1" w:after="100" w:afterAutospacing="1"/>
    </w:pPr>
    <w:rPr>
      <w:lang w:val="es-MX" w:eastAsia="es-MX"/>
    </w:rPr>
  </w:style>
  <w:style w:type="paragraph" w:styleId="Textoindependiente2">
    <w:name w:val="Body Text 2"/>
    <w:basedOn w:val="Normal"/>
    <w:semiHidden/>
    <w:rsid w:val="001A7028"/>
    <w:pPr>
      <w:spacing w:line="360" w:lineRule="auto"/>
      <w:jc w:val="both"/>
    </w:pPr>
    <w:rPr>
      <w:szCs w:val="20"/>
      <w:lang w:val="en-US" w:eastAsia="es-MX"/>
    </w:rPr>
  </w:style>
  <w:style w:type="paragraph" w:styleId="Ttulo">
    <w:name w:val="Title"/>
    <w:basedOn w:val="Normal"/>
    <w:qFormat/>
    <w:rsid w:val="001A7028"/>
    <w:pPr>
      <w:spacing w:before="240"/>
      <w:ind w:right="-86"/>
      <w:jc w:val="center"/>
    </w:pPr>
    <w:rPr>
      <w:rFonts w:ascii="Arial" w:hAnsi="Arial"/>
      <w:b/>
      <w:sz w:val="22"/>
      <w:szCs w:val="20"/>
      <w:u w:val="single"/>
    </w:rPr>
  </w:style>
  <w:style w:type="paragraph" w:styleId="Textoindependiente3">
    <w:name w:val="Body Text 3"/>
    <w:basedOn w:val="Normal"/>
    <w:semiHidden/>
    <w:rsid w:val="001A7028"/>
    <w:pPr>
      <w:spacing w:after="120"/>
    </w:pPr>
    <w:rPr>
      <w:sz w:val="16"/>
      <w:szCs w:val="16"/>
      <w:lang w:val="es-AR" w:eastAsia="es-MX"/>
    </w:rPr>
  </w:style>
  <w:style w:type="paragraph" w:styleId="Textoindependiente">
    <w:name w:val="Body Text"/>
    <w:basedOn w:val="Normal"/>
    <w:semiHidden/>
    <w:rsid w:val="001A7028"/>
    <w:pPr>
      <w:spacing w:after="120"/>
    </w:pPr>
    <w:rPr>
      <w:szCs w:val="20"/>
      <w:lang w:val="es-AR" w:eastAsia="es-MX"/>
    </w:rPr>
  </w:style>
  <w:style w:type="paragraph" w:styleId="Sangradetextonormal">
    <w:name w:val="Body Text Indent"/>
    <w:basedOn w:val="Normal"/>
    <w:semiHidden/>
    <w:rsid w:val="001A7028"/>
    <w:pPr>
      <w:spacing w:after="120"/>
      <w:ind w:left="283"/>
    </w:pPr>
    <w:rPr>
      <w:szCs w:val="20"/>
      <w:lang w:val="es-AR" w:eastAsia="es-MX"/>
    </w:rPr>
  </w:style>
  <w:style w:type="paragraph" w:styleId="Sangra2detindependiente">
    <w:name w:val="Body Text Indent 2"/>
    <w:basedOn w:val="Normal"/>
    <w:semiHidden/>
    <w:rsid w:val="001A7028"/>
    <w:pPr>
      <w:spacing w:line="360" w:lineRule="auto"/>
      <w:ind w:left="60"/>
      <w:jc w:val="both"/>
    </w:pPr>
    <w:rPr>
      <w:rFonts w:ascii="Arial" w:hAnsi="Arial"/>
      <w:szCs w:val="20"/>
      <w:lang w:val="es-MX"/>
    </w:rPr>
  </w:style>
  <w:style w:type="character" w:styleId="Nmerodepgina">
    <w:name w:val="page number"/>
    <w:basedOn w:val="Fuentedeprrafopredeter"/>
    <w:semiHidden/>
    <w:rsid w:val="001A7028"/>
  </w:style>
  <w:style w:type="paragraph" w:styleId="Piedepgina">
    <w:name w:val="footer"/>
    <w:basedOn w:val="Normal"/>
    <w:link w:val="PiedepginaCar"/>
    <w:uiPriority w:val="99"/>
    <w:rsid w:val="001A7028"/>
    <w:pPr>
      <w:tabs>
        <w:tab w:val="center" w:pos="4419"/>
        <w:tab w:val="right" w:pos="8838"/>
      </w:tabs>
    </w:pPr>
  </w:style>
  <w:style w:type="table" w:styleId="Tablaconcuadrcula">
    <w:name w:val="Table Grid"/>
    <w:basedOn w:val="Tablanormal"/>
    <w:uiPriority w:val="59"/>
    <w:rsid w:val="002B5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53D4E"/>
    <w:pPr>
      <w:ind w:left="720"/>
      <w:contextualSpacing/>
    </w:pPr>
  </w:style>
  <w:style w:type="table" w:customStyle="1" w:styleId="TableGrid">
    <w:name w:val="TableGrid"/>
    <w:rsid w:val="00211797"/>
    <w:rPr>
      <w:rFonts w:asciiTheme="minorHAnsi" w:eastAsiaTheme="minorEastAsia" w:hAnsiTheme="minorHAnsi" w:cstheme="minorBidi"/>
      <w:sz w:val="22"/>
      <w:szCs w:val="22"/>
      <w:lang w:val="es-AR" w:eastAsia="es-AR"/>
    </w:r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21179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1797"/>
    <w:rPr>
      <w:rFonts w:ascii="Segoe UI" w:hAnsi="Segoe UI" w:cs="Segoe UI"/>
      <w:sz w:val="18"/>
      <w:szCs w:val="18"/>
      <w:lang w:val="es-ES" w:eastAsia="es-ES"/>
    </w:rPr>
  </w:style>
  <w:style w:type="character" w:customStyle="1" w:styleId="PiedepginaCar">
    <w:name w:val="Pie de página Car"/>
    <w:basedOn w:val="Fuentedeprrafopredeter"/>
    <w:link w:val="Piedepgina"/>
    <w:uiPriority w:val="99"/>
    <w:rsid w:val="001221A3"/>
    <w:rPr>
      <w:sz w:val="24"/>
      <w:szCs w:val="24"/>
      <w:lang w:val="es-ES" w:eastAsia="es-ES"/>
    </w:rPr>
  </w:style>
  <w:style w:type="character" w:customStyle="1" w:styleId="apple-tab-span">
    <w:name w:val="apple-tab-span"/>
    <w:basedOn w:val="Fuentedeprrafopredeter"/>
    <w:rsid w:val="00613C2F"/>
  </w:style>
  <w:style w:type="character" w:styleId="Hipervnculo">
    <w:name w:val="Hyperlink"/>
    <w:basedOn w:val="Fuentedeprrafopredeter"/>
    <w:uiPriority w:val="99"/>
    <w:unhideWhenUsed/>
    <w:rsid w:val="008C11B3"/>
    <w:rPr>
      <w:color w:val="0000FF"/>
      <w:u w:val="single"/>
    </w:rPr>
  </w:style>
  <w:style w:type="paragraph" w:customStyle="1" w:styleId="tituloprincipal">
    <w:name w:val="tituloprincipal"/>
    <w:basedOn w:val="Normal"/>
    <w:rsid w:val="00283280"/>
    <w:pPr>
      <w:spacing w:before="100" w:beforeAutospacing="1" w:after="100" w:afterAutospacing="1"/>
    </w:pPr>
    <w:rPr>
      <w:lang w:val="es-AR" w:eastAsia="es-AR"/>
    </w:rPr>
  </w:style>
  <w:style w:type="paragraph" w:customStyle="1" w:styleId="sanciona">
    <w:name w:val="sanciona"/>
    <w:basedOn w:val="Normal"/>
    <w:rsid w:val="00283280"/>
    <w:pPr>
      <w:spacing w:before="100" w:beforeAutospacing="1" w:after="100" w:afterAutospacing="1"/>
    </w:pPr>
    <w:rPr>
      <w:lang w:val="es-AR" w:eastAsia="es-AR"/>
    </w:rPr>
  </w:style>
  <w:style w:type="paragraph" w:customStyle="1" w:styleId="textomodificado">
    <w:name w:val="textomodificado"/>
    <w:basedOn w:val="Normal"/>
    <w:rsid w:val="00283280"/>
    <w:pPr>
      <w:spacing w:before="100" w:beforeAutospacing="1" w:after="100" w:afterAutospacing="1"/>
    </w:pPr>
    <w:rPr>
      <w:lang w:val="es-AR" w:eastAsia="es-AR"/>
    </w:rPr>
  </w:style>
  <w:style w:type="paragraph" w:customStyle="1" w:styleId="firmante">
    <w:name w:val="firmante"/>
    <w:basedOn w:val="Normal"/>
    <w:rsid w:val="00283280"/>
    <w:pPr>
      <w:spacing w:before="100" w:beforeAutospacing="1" w:after="100" w:afterAutospacing="1"/>
    </w:pPr>
    <w:rPr>
      <w:lang w:val="es-AR" w:eastAsia="es-AR"/>
    </w:rPr>
  </w:style>
  <w:style w:type="character" w:customStyle="1" w:styleId="cargofirmante">
    <w:name w:val="cargofirmante"/>
    <w:basedOn w:val="Fuentedeprrafopredeter"/>
    <w:rsid w:val="00283280"/>
  </w:style>
  <w:style w:type="character" w:styleId="Mencinsinresolver">
    <w:name w:val="Unresolved Mention"/>
    <w:basedOn w:val="Fuentedeprrafopredeter"/>
    <w:uiPriority w:val="99"/>
    <w:semiHidden/>
    <w:unhideWhenUsed/>
    <w:rsid w:val="009B1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868228">
      <w:bodyDiv w:val="1"/>
      <w:marLeft w:val="0"/>
      <w:marRight w:val="0"/>
      <w:marTop w:val="0"/>
      <w:marBottom w:val="0"/>
      <w:divBdr>
        <w:top w:val="none" w:sz="0" w:space="0" w:color="auto"/>
        <w:left w:val="none" w:sz="0" w:space="0" w:color="auto"/>
        <w:bottom w:val="none" w:sz="0" w:space="0" w:color="auto"/>
        <w:right w:val="none" w:sz="0" w:space="0" w:color="auto"/>
      </w:divBdr>
    </w:div>
    <w:div w:id="712385165">
      <w:bodyDiv w:val="1"/>
      <w:marLeft w:val="0"/>
      <w:marRight w:val="0"/>
      <w:marTop w:val="0"/>
      <w:marBottom w:val="0"/>
      <w:divBdr>
        <w:top w:val="none" w:sz="0" w:space="0" w:color="auto"/>
        <w:left w:val="none" w:sz="0" w:space="0" w:color="auto"/>
        <w:bottom w:val="none" w:sz="0" w:space="0" w:color="auto"/>
        <w:right w:val="none" w:sz="0" w:space="0" w:color="auto"/>
      </w:divBdr>
      <w:divsChild>
        <w:div w:id="1193618207">
          <w:marLeft w:val="0"/>
          <w:marRight w:val="0"/>
          <w:marTop w:val="0"/>
          <w:marBottom w:val="0"/>
          <w:divBdr>
            <w:top w:val="none" w:sz="0" w:space="0" w:color="auto"/>
            <w:left w:val="none" w:sz="0" w:space="0" w:color="auto"/>
            <w:bottom w:val="none" w:sz="0" w:space="0" w:color="auto"/>
            <w:right w:val="none" w:sz="0" w:space="0" w:color="auto"/>
          </w:divBdr>
          <w:divsChild>
            <w:div w:id="1219781017">
              <w:marLeft w:val="0"/>
              <w:marRight w:val="0"/>
              <w:marTop w:val="0"/>
              <w:marBottom w:val="0"/>
              <w:divBdr>
                <w:top w:val="none" w:sz="0" w:space="0" w:color="auto"/>
                <w:left w:val="none" w:sz="0" w:space="0" w:color="auto"/>
                <w:bottom w:val="none" w:sz="0" w:space="0" w:color="auto"/>
                <w:right w:val="none" w:sz="0" w:space="0" w:color="auto"/>
              </w:divBdr>
              <w:divsChild>
                <w:div w:id="421922928">
                  <w:marLeft w:val="0"/>
                  <w:marRight w:val="0"/>
                  <w:marTop w:val="300"/>
                  <w:marBottom w:val="0"/>
                  <w:divBdr>
                    <w:top w:val="none" w:sz="0" w:space="0" w:color="auto"/>
                    <w:left w:val="single" w:sz="6" w:space="0" w:color="ECECEC"/>
                    <w:bottom w:val="none" w:sz="0" w:space="0" w:color="auto"/>
                    <w:right w:val="none" w:sz="0" w:space="0" w:color="auto"/>
                  </w:divBdr>
                  <w:divsChild>
                    <w:div w:id="1315722093">
                      <w:marLeft w:val="0"/>
                      <w:marRight w:val="0"/>
                      <w:marTop w:val="0"/>
                      <w:marBottom w:val="0"/>
                      <w:divBdr>
                        <w:top w:val="none" w:sz="0" w:space="0" w:color="auto"/>
                        <w:left w:val="none" w:sz="0" w:space="0" w:color="auto"/>
                        <w:bottom w:val="none" w:sz="0" w:space="0" w:color="auto"/>
                        <w:right w:val="none" w:sz="0" w:space="0" w:color="auto"/>
                      </w:divBdr>
                      <w:divsChild>
                        <w:div w:id="1469395196">
                          <w:marLeft w:val="0"/>
                          <w:marRight w:val="0"/>
                          <w:marTop w:val="0"/>
                          <w:marBottom w:val="0"/>
                          <w:divBdr>
                            <w:top w:val="none" w:sz="0" w:space="0" w:color="auto"/>
                            <w:left w:val="none" w:sz="0" w:space="0" w:color="auto"/>
                            <w:bottom w:val="none" w:sz="0" w:space="0" w:color="auto"/>
                            <w:right w:val="none" w:sz="0" w:space="0" w:color="auto"/>
                          </w:divBdr>
                          <w:divsChild>
                            <w:div w:id="677537244">
                              <w:marLeft w:val="0"/>
                              <w:marRight w:val="0"/>
                              <w:marTop w:val="180"/>
                              <w:marBottom w:val="0"/>
                              <w:divBdr>
                                <w:top w:val="none" w:sz="0" w:space="0" w:color="auto"/>
                                <w:left w:val="none" w:sz="0" w:space="0" w:color="auto"/>
                                <w:bottom w:val="none" w:sz="0" w:space="0" w:color="auto"/>
                                <w:right w:val="none" w:sz="0" w:space="0" w:color="auto"/>
                              </w:divBdr>
                              <w:divsChild>
                                <w:div w:id="1340741859">
                                  <w:marLeft w:val="0"/>
                                  <w:marRight w:val="0"/>
                                  <w:marTop w:val="0"/>
                                  <w:marBottom w:val="0"/>
                                  <w:divBdr>
                                    <w:top w:val="none" w:sz="0" w:space="0" w:color="auto"/>
                                    <w:left w:val="none" w:sz="0" w:space="0" w:color="auto"/>
                                    <w:bottom w:val="none" w:sz="0" w:space="0" w:color="auto"/>
                                    <w:right w:val="none" w:sz="0" w:space="0" w:color="auto"/>
                                  </w:divBdr>
                                </w:div>
                                <w:div w:id="1614633294">
                                  <w:marLeft w:val="0"/>
                                  <w:marRight w:val="0"/>
                                  <w:marTop w:val="0"/>
                                  <w:marBottom w:val="0"/>
                                  <w:divBdr>
                                    <w:top w:val="none" w:sz="0" w:space="0" w:color="auto"/>
                                    <w:left w:val="none" w:sz="0" w:space="0" w:color="auto"/>
                                    <w:bottom w:val="none" w:sz="0" w:space="0" w:color="auto"/>
                                    <w:right w:val="none" w:sz="0" w:space="0" w:color="auto"/>
                                  </w:divBdr>
                                  <w:divsChild>
                                    <w:div w:id="1541479565">
                                      <w:marLeft w:val="0"/>
                                      <w:marRight w:val="0"/>
                                      <w:marTop w:val="0"/>
                                      <w:marBottom w:val="0"/>
                                      <w:divBdr>
                                        <w:top w:val="none" w:sz="0" w:space="0" w:color="auto"/>
                                        <w:left w:val="none" w:sz="0" w:space="0" w:color="auto"/>
                                        <w:bottom w:val="none" w:sz="0" w:space="0" w:color="auto"/>
                                        <w:right w:val="none" w:sz="0" w:space="0" w:color="auto"/>
                                      </w:divBdr>
                                    </w:div>
                                    <w:div w:id="175854066">
                                      <w:marLeft w:val="0"/>
                                      <w:marRight w:val="0"/>
                                      <w:marTop w:val="0"/>
                                      <w:marBottom w:val="0"/>
                                      <w:divBdr>
                                        <w:top w:val="none" w:sz="0" w:space="0" w:color="auto"/>
                                        <w:left w:val="none" w:sz="0" w:space="0" w:color="auto"/>
                                        <w:bottom w:val="none" w:sz="0" w:space="0" w:color="auto"/>
                                        <w:right w:val="none" w:sz="0" w:space="0" w:color="auto"/>
                                      </w:divBdr>
                                      <w:divsChild>
                                        <w:div w:id="1602564489">
                                          <w:marLeft w:val="0"/>
                                          <w:marRight w:val="0"/>
                                          <w:marTop w:val="0"/>
                                          <w:marBottom w:val="375"/>
                                          <w:divBdr>
                                            <w:top w:val="none" w:sz="0" w:space="0" w:color="auto"/>
                                            <w:left w:val="none" w:sz="0" w:space="0" w:color="auto"/>
                                            <w:bottom w:val="none" w:sz="0" w:space="0" w:color="auto"/>
                                            <w:right w:val="none" w:sz="0" w:space="0" w:color="auto"/>
                                          </w:divBdr>
                                          <w:divsChild>
                                            <w:div w:id="1368022038">
                                              <w:marLeft w:val="0"/>
                                              <w:marRight w:val="0"/>
                                              <w:marTop w:val="0"/>
                                              <w:marBottom w:val="360"/>
                                              <w:divBdr>
                                                <w:top w:val="none" w:sz="0" w:space="0" w:color="auto"/>
                                                <w:left w:val="none" w:sz="0" w:space="0" w:color="auto"/>
                                                <w:bottom w:val="none" w:sz="0" w:space="0" w:color="auto"/>
                                                <w:right w:val="none" w:sz="0" w:space="0" w:color="auto"/>
                                              </w:divBdr>
                                            </w:div>
                                          </w:divsChild>
                                        </w:div>
                                        <w:div w:id="562788851">
                                          <w:marLeft w:val="0"/>
                                          <w:marRight w:val="0"/>
                                          <w:marTop w:val="0"/>
                                          <w:marBottom w:val="0"/>
                                          <w:divBdr>
                                            <w:top w:val="none" w:sz="0" w:space="0" w:color="auto"/>
                                            <w:left w:val="none" w:sz="0" w:space="0" w:color="auto"/>
                                            <w:bottom w:val="none" w:sz="0" w:space="0" w:color="auto"/>
                                            <w:right w:val="none" w:sz="0" w:space="0" w:color="auto"/>
                                          </w:divBdr>
                                          <w:divsChild>
                                            <w:div w:id="1867332791">
                                              <w:marLeft w:val="0"/>
                                              <w:marRight w:val="0"/>
                                              <w:marTop w:val="0"/>
                                              <w:marBottom w:val="360"/>
                                              <w:divBdr>
                                                <w:top w:val="none" w:sz="0" w:space="0" w:color="auto"/>
                                                <w:left w:val="none" w:sz="0" w:space="0" w:color="auto"/>
                                                <w:bottom w:val="none" w:sz="0" w:space="0" w:color="auto"/>
                                                <w:right w:val="none" w:sz="0" w:space="0" w:color="auto"/>
                                              </w:divBdr>
                                            </w:div>
                                            <w:div w:id="611013328">
                                              <w:marLeft w:val="0"/>
                                              <w:marRight w:val="0"/>
                                              <w:marTop w:val="0"/>
                                              <w:marBottom w:val="360"/>
                                              <w:divBdr>
                                                <w:top w:val="none" w:sz="0" w:space="0" w:color="auto"/>
                                                <w:left w:val="none" w:sz="0" w:space="0" w:color="auto"/>
                                                <w:bottom w:val="none" w:sz="0" w:space="0" w:color="auto"/>
                                                <w:right w:val="none" w:sz="0" w:space="0" w:color="auto"/>
                                              </w:divBdr>
                                              <w:divsChild>
                                                <w:div w:id="1095437096">
                                                  <w:marLeft w:val="0"/>
                                                  <w:marRight w:val="0"/>
                                                  <w:marTop w:val="0"/>
                                                  <w:marBottom w:val="0"/>
                                                  <w:divBdr>
                                                    <w:top w:val="none" w:sz="0" w:space="0" w:color="auto"/>
                                                    <w:left w:val="none" w:sz="0" w:space="0" w:color="auto"/>
                                                    <w:bottom w:val="none" w:sz="0" w:space="0" w:color="auto"/>
                                                    <w:right w:val="none" w:sz="0" w:space="0" w:color="auto"/>
                                                  </w:divBdr>
                                                  <w:divsChild>
                                                    <w:div w:id="1211383220">
                                                      <w:marLeft w:val="0"/>
                                                      <w:marRight w:val="0"/>
                                                      <w:marTop w:val="0"/>
                                                      <w:marBottom w:val="624"/>
                                                      <w:divBdr>
                                                        <w:top w:val="none" w:sz="0" w:space="0" w:color="auto"/>
                                                        <w:left w:val="none" w:sz="0" w:space="0" w:color="auto"/>
                                                        <w:bottom w:val="none" w:sz="0" w:space="0" w:color="auto"/>
                                                        <w:right w:val="none" w:sz="0" w:space="0" w:color="auto"/>
                                                      </w:divBdr>
                                                    </w:div>
                                                  </w:divsChild>
                                                </w:div>
                                                <w:div w:id="1564175802">
                                                  <w:marLeft w:val="0"/>
                                                  <w:marRight w:val="0"/>
                                                  <w:marTop w:val="0"/>
                                                  <w:marBottom w:val="0"/>
                                                  <w:divBdr>
                                                    <w:top w:val="none" w:sz="0" w:space="0" w:color="auto"/>
                                                    <w:left w:val="none" w:sz="0" w:space="0" w:color="auto"/>
                                                    <w:bottom w:val="none" w:sz="0" w:space="0" w:color="auto"/>
                                                    <w:right w:val="none" w:sz="0" w:space="0" w:color="auto"/>
                                                  </w:divBdr>
                                                  <w:divsChild>
                                                    <w:div w:id="282425752">
                                                      <w:marLeft w:val="0"/>
                                                      <w:marRight w:val="0"/>
                                                      <w:marTop w:val="0"/>
                                                      <w:marBottom w:val="624"/>
                                                      <w:divBdr>
                                                        <w:top w:val="none" w:sz="0" w:space="0" w:color="auto"/>
                                                        <w:left w:val="none" w:sz="0" w:space="0" w:color="auto"/>
                                                        <w:bottom w:val="none" w:sz="0" w:space="0" w:color="auto"/>
                                                        <w:right w:val="none" w:sz="0" w:space="0" w:color="auto"/>
                                                      </w:divBdr>
                                                    </w:div>
                                                  </w:divsChild>
                                                </w:div>
                                                <w:div w:id="209540708">
                                                  <w:marLeft w:val="0"/>
                                                  <w:marRight w:val="0"/>
                                                  <w:marTop w:val="0"/>
                                                  <w:marBottom w:val="360"/>
                                                  <w:divBdr>
                                                    <w:top w:val="none" w:sz="0" w:space="0" w:color="auto"/>
                                                    <w:left w:val="none" w:sz="0" w:space="0" w:color="auto"/>
                                                    <w:bottom w:val="none" w:sz="0" w:space="0" w:color="auto"/>
                                                    <w:right w:val="none" w:sz="0" w:space="0" w:color="auto"/>
                                                  </w:divBdr>
                                                  <w:divsChild>
                                                    <w:div w:id="318776359">
                                                      <w:marLeft w:val="0"/>
                                                      <w:marRight w:val="0"/>
                                                      <w:marTop w:val="0"/>
                                                      <w:marBottom w:val="0"/>
                                                      <w:divBdr>
                                                        <w:top w:val="none" w:sz="0" w:space="0" w:color="auto"/>
                                                        <w:left w:val="none" w:sz="0" w:space="0" w:color="auto"/>
                                                        <w:bottom w:val="none" w:sz="0" w:space="0" w:color="auto"/>
                                                        <w:right w:val="none" w:sz="0" w:space="0" w:color="auto"/>
                                                      </w:divBdr>
                                                    </w:div>
                                                  </w:divsChild>
                                                </w:div>
                                                <w:div w:id="1795828704">
                                                  <w:marLeft w:val="0"/>
                                                  <w:marRight w:val="0"/>
                                                  <w:marTop w:val="0"/>
                                                  <w:marBottom w:val="0"/>
                                                  <w:divBdr>
                                                    <w:top w:val="none" w:sz="0" w:space="0" w:color="auto"/>
                                                    <w:left w:val="none" w:sz="0" w:space="0" w:color="auto"/>
                                                    <w:bottom w:val="none" w:sz="0" w:space="0" w:color="auto"/>
                                                    <w:right w:val="none" w:sz="0" w:space="0" w:color="auto"/>
                                                  </w:divBdr>
                                                  <w:divsChild>
                                                    <w:div w:id="1273830113">
                                                      <w:marLeft w:val="0"/>
                                                      <w:marRight w:val="0"/>
                                                      <w:marTop w:val="823"/>
                                                      <w:marBottom w:val="411"/>
                                                      <w:divBdr>
                                                        <w:top w:val="none" w:sz="0" w:space="0" w:color="auto"/>
                                                        <w:left w:val="none" w:sz="0" w:space="0" w:color="auto"/>
                                                        <w:bottom w:val="none" w:sz="0" w:space="0" w:color="auto"/>
                                                        <w:right w:val="none" w:sz="0" w:space="0" w:color="auto"/>
                                                      </w:divBdr>
                                                    </w:div>
                                                    <w:div w:id="937952816">
                                                      <w:marLeft w:val="0"/>
                                                      <w:marRight w:val="0"/>
                                                      <w:marTop w:val="0"/>
                                                      <w:marBottom w:val="624"/>
                                                      <w:divBdr>
                                                        <w:top w:val="none" w:sz="0" w:space="0" w:color="auto"/>
                                                        <w:left w:val="none" w:sz="0" w:space="0" w:color="auto"/>
                                                        <w:bottom w:val="none" w:sz="0" w:space="0" w:color="auto"/>
                                                        <w:right w:val="none" w:sz="0" w:space="0" w:color="auto"/>
                                                      </w:divBdr>
                                                    </w:div>
                                                  </w:divsChild>
                                                </w:div>
                                                <w:div w:id="1473207028">
                                                  <w:marLeft w:val="0"/>
                                                  <w:marRight w:val="0"/>
                                                  <w:marTop w:val="0"/>
                                                  <w:marBottom w:val="0"/>
                                                  <w:divBdr>
                                                    <w:top w:val="none" w:sz="0" w:space="0" w:color="auto"/>
                                                    <w:left w:val="none" w:sz="0" w:space="0" w:color="auto"/>
                                                    <w:bottom w:val="none" w:sz="0" w:space="0" w:color="auto"/>
                                                    <w:right w:val="none" w:sz="0" w:space="0" w:color="auto"/>
                                                  </w:divBdr>
                                                  <w:divsChild>
                                                    <w:div w:id="1291933274">
                                                      <w:marLeft w:val="0"/>
                                                      <w:marRight w:val="0"/>
                                                      <w:marTop w:val="0"/>
                                                      <w:marBottom w:val="624"/>
                                                      <w:divBdr>
                                                        <w:top w:val="none" w:sz="0" w:space="0" w:color="auto"/>
                                                        <w:left w:val="none" w:sz="0" w:space="0" w:color="auto"/>
                                                        <w:bottom w:val="none" w:sz="0" w:space="0" w:color="auto"/>
                                                        <w:right w:val="none" w:sz="0" w:space="0" w:color="auto"/>
                                                      </w:divBdr>
                                                    </w:div>
                                                  </w:divsChild>
                                                </w:div>
                                                <w:div w:id="1370305169">
                                                  <w:marLeft w:val="0"/>
                                                  <w:marRight w:val="0"/>
                                                  <w:marTop w:val="0"/>
                                                  <w:marBottom w:val="0"/>
                                                  <w:divBdr>
                                                    <w:top w:val="none" w:sz="0" w:space="0" w:color="auto"/>
                                                    <w:left w:val="none" w:sz="0" w:space="0" w:color="auto"/>
                                                    <w:bottom w:val="none" w:sz="0" w:space="0" w:color="auto"/>
                                                    <w:right w:val="none" w:sz="0" w:space="0" w:color="auto"/>
                                                  </w:divBdr>
                                                  <w:divsChild>
                                                    <w:div w:id="1964967081">
                                                      <w:marLeft w:val="0"/>
                                                      <w:marRight w:val="0"/>
                                                      <w:marTop w:val="0"/>
                                                      <w:marBottom w:val="624"/>
                                                      <w:divBdr>
                                                        <w:top w:val="none" w:sz="0" w:space="0" w:color="auto"/>
                                                        <w:left w:val="none" w:sz="0" w:space="0" w:color="auto"/>
                                                        <w:bottom w:val="none" w:sz="0" w:space="0" w:color="auto"/>
                                                        <w:right w:val="none" w:sz="0" w:space="0" w:color="auto"/>
                                                      </w:divBdr>
                                                    </w:div>
                                                  </w:divsChild>
                                                </w:div>
                                                <w:div w:id="1069842112">
                                                  <w:marLeft w:val="0"/>
                                                  <w:marRight w:val="0"/>
                                                  <w:marTop w:val="0"/>
                                                  <w:marBottom w:val="0"/>
                                                  <w:divBdr>
                                                    <w:top w:val="none" w:sz="0" w:space="0" w:color="auto"/>
                                                    <w:left w:val="none" w:sz="0" w:space="0" w:color="auto"/>
                                                    <w:bottom w:val="none" w:sz="0" w:space="0" w:color="auto"/>
                                                    <w:right w:val="none" w:sz="0" w:space="0" w:color="auto"/>
                                                  </w:divBdr>
                                                  <w:divsChild>
                                                    <w:div w:id="1844398083">
                                                      <w:marLeft w:val="0"/>
                                                      <w:marRight w:val="0"/>
                                                      <w:marTop w:val="0"/>
                                                      <w:marBottom w:val="624"/>
                                                      <w:divBdr>
                                                        <w:top w:val="none" w:sz="0" w:space="0" w:color="auto"/>
                                                        <w:left w:val="none" w:sz="0" w:space="0" w:color="auto"/>
                                                        <w:bottom w:val="none" w:sz="0" w:space="0" w:color="auto"/>
                                                        <w:right w:val="none" w:sz="0" w:space="0" w:color="auto"/>
                                                      </w:divBdr>
                                                    </w:div>
                                                  </w:divsChild>
                                                </w:div>
                                                <w:div w:id="924144403">
                                                  <w:marLeft w:val="0"/>
                                                  <w:marRight w:val="0"/>
                                                  <w:marTop w:val="0"/>
                                                  <w:marBottom w:val="0"/>
                                                  <w:divBdr>
                                                    <w:top w:val="none" w:sz="0" w:space="0" w:color="auto"/>
                                                    <w:left w:val="none" w:sz="0" w:space="0" w:color="auto"/>
                                                    <w:bottom w:val="none" w:sz="0" w:space="0" w:color="auto"/>
                                                    <w:right w:val="none" w:sz="0" w:space="0" w:color="auto"/>
                                                  </w:divBdr>
                                                  <w:divsChild>
                                                    <w:div w:id="1135756838">
                                                      <w:marLeft w:val="0"/>
                                                      <w:marRight w:val="0"/>
                                                      <w:marTop w:val="0"/>
                                                      <w:marBottom w:val="62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581136">
                      <w:marLeft w:val="0"/>
                      <w:marRight w:val="0"/>
                      <w:marTop w:val="300"/>
                      <w:marBottom w:val="0"/>
                      <w:divBdr>
                        <w:top w:val="none" w:sz="0" w:space="0" w:color="auto"/>
                        <w:left w:val="single" w:sz="6" w:space="7" w:color="ECECEC"/>
                        <w:bottom w:val="none" w:sz="0" w:space="0" w:color="auto"/>
                        <w:right w:val="none" w:sz="0" w:space="0" w:color="auto"/>
                      </w:divBdr>
                      <w:divsChild>
                        <w:div w:id="1873112908">
                          <w:marLeft w:val="0"/>
                          <w:marRight w:val="0"/>
                          <w:marTop w:val="0"/>
                          <w:marBottom w:val="0"/>
                          <w:divBdr>
                            <w:top w:val="none" w:sz="0" w:space="0" w:color="auto"/>
                            <w:left w:val="none" w:sz="0" w:space="0" w:color="auto"/>
                            <w:bottom w:val="none" w:sz="0" w:space="0" w:color="auto"/>
                            <w:right w:val="none" w:sz="0" w:space="0" w:color="auto"/>
                          </w:divBdr>
                          <w:divsChild>
                            <w:div w:id="626353749">
                              <w:marLeft w:val="0"/>
                              <w:marRight w:val="0"/>
                              <w:marTop w:val="0"/>
                              <w:marBottom w:val="0"/>
                              <w:divBdr>
                                <w:top w:val="none" w:sz="0" w:space="0" w:color="auto"/>
                                <w:left w:val="none" w:sz="0" w:space="0" w:color="auto"/>
                                <w:bottom w:val="none" w:sz="0" w:space="0" w:color="auto"/>
                                <w:right w:val="none" w:sz="0" w:space="0" w:color="auto"/>
                              </w:divBdr>
                            </w:div>
                          </w:divsChild>
                        </w:div>
                        <w:div w:id="1167554819">
                          <w:marLeft w:val="0"/>
                          <w:marRight w:val="0"/>
                          <w:marTop w:val="0"/>
                          <w:marBottom w:val="0"/>
                          <w:divBdr>
                            <w:top w:val="none" w:sz="0" w:space="0" w:color="auto"/>
                            <w:left w:val="none" w:sz="0" w:space="0" w:color="auto"/>
                            <w:bottom w:val="none" w:sz="0" w:space="0" w:color="auto"/>
                            <w:right w:val="none" w:sz="0" w:space="0" w:color="auto"/>
                          </w:divBdr>
                          <w:divsChild>
                            <w:div w:id="1018459036">
                              <w:marLeft w:val="0"/>
                              <w:marRight w:val="0"/>
                              <w:marTop w:val="0"/>
                              <w:marBottom w:val="0"/>
                              <w:divBdr>
                                <w:top w:val="none" w:sz="0" w:space="0" w:color="auto"/>
                                <w:left w:val="none" w:sz="0" w:space="0" w:color="auto"/>
                                <w:bottom w:val="none" w:sz="0" w:space="0" w:color="auto"/>
                                <w:right w:val="none" w:sz="0" w:space="0" w:color="auto"/>
                              </w:divBdr>
                              <w:divsChild>
                                <w:div w:id="183941760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750845">
          <w:marLeft w:val="0"/>
          <w:marRight w:val="0"/>
          <w:marTop w:val="0"/>
          <w:marBottom w:val="686"/>
          <w:divBdr>
            <w:top w:val="none" w:sz="0" w:space="0" w:color="auto"/>
            <w:left w:val="none" w:sz="0" w:space="0" w:color="auto"/>
            <w:bottom w:val="none" w:sz="0" w:space="0" w:color="auto"/>
            <w:right w:val="none" w:sz="0" w:space="0" w:color="auto"/>
          </w:divBdr>
        </w:div>
      </w:divsChild>
    </w:div>
    <w:div w:id="1123886598">
      <w:bodyDiv w:val="1"/>
      <w:marLeft w:val="0"/>
      <w:marRight w:val="0"/>
      <w:marTop w:val="0"/>
      <w:marBottom w:val="0"/>
      <w:divBdr>
        <w:top w:val="none" w:sz="0" w:space="0" w:color="auto"/>
        <w:left w:val="none" w:sz="0" w:space="0" w:color="auto"/>
        <w:bottom w:val="none" w:sz="0" w:space="0" w:color="auto"/>
        <w:right w:val="none" w:sz="0" w:space="0" w:color="auto"/>
      </w:divBdr>
      <w:divsChild>
        <w:div w:id="121776863">
          <w:marLeft w:val="0"/>
          <w:marRight w:val="0"/>
          <w:marTop w:val="0"/>
          <w:marBottom w:val="600"/>
          <w:divBdr>
            <w:top w:val="none" w:sz="0" w:space="0" w:color="auto"/>
            <w:left w:val="none" w:sz="0" w:space="0" w:color="auto"/>
            <w:bottom w:val="none" w:sz="0" w:space="0" w:color="auto"/>
            <w:right w:val="none" w:sz="0" w:space="0" w:color="auto"/>
          </w:divBdr>
          <w:divsChild>
            <w:div w:id="1720007557">
              <w:marLeft w:val="0"/>
              <w:marRight w:val="0"/>
              <w:marTop w:val="0"/>
              <w:marBottom w:val="480"/>
              <w:divBdr>
                <w:top w:val="none" w:sz="0" w:space="0" w:color="auto"/>
                <w:left w:val="none" w:sz="0" w:space="0" w:color="auto"/>
                <w:bottom w:val="none" w:sz="0" w:space="0" w:color="auto"/>
                <w:right w:val="none" w:sz="0" w:space="0" w:color="auto"/>
              </w:divBdr>
            </w:div>
          </w:divsChild>
        </w:div>
        <w:div w:id="1804229806">
          <w:marLeft w:val="0"/>
          <w:marRight w:val="0"/>
          <w:marTop w:val="0"/>
          <w:marBottom w:val="0"/>
          <w:divBdr>
            <w:top w:val="none" w:sz="0" w:space="0" w:color="auto"/>
            <w:left w:val="none" w:sz="0" w:space="0" w:color="auto"/>
            <w:bottom w:val="none" w:sz="0" w:space="0" w:color="auto"/>
            <w:right w:val="none" w:sz="0" w:space="0" w:color="auto"/>
          </w:divBdr>
        </w:div>
        <w:div w:id="1001738424">
          <w:marLeft w:val="0"/>
          <w:marRight w:val="0"/>
          <w:marTop w:val="0"/>
          <w:marBottom w:val="0"/>
          <w:divBdr>
            <w:top w:val="none" w:sz="0" w:space="0" w:color="auto"/>
            <w:left w:val="none" w:sz="0" w:space="0" w:color="auto"/>
            <w:bottom w:val="none" w:sz="0" w:space="0" w:color="auto"/>
            <w:right w:val="none" w:sz="0" w:space="0" w:color="auto"/>
          </w:divBdr>
          <w:divsChild>
            <w:div w:id="1595438997">
              <w:marLeft w:val="0"/>
              <w:marRight w:val="0"/>
              <w:marTop w:val="0"/>
              <w:marBottom w:val="375"/>
              <w:divBdr>
                <w:top w:val="none" w:sz="0" w:space="0" w:color="auto"/>
                <w:left w:val="none" w:sz="0" w:space="0" w:color="auto"/>
                <w:bottom w:val="none" w:sz="0" w:space="0" w:color="auto"/>
                <w:right w:val="none" w:sz="0" w:space="0" w:color="auto"/>
              </w:divBdr>
              <w:divsChild>
                <w:div w:id="821582136">
                  <w:marLeft w:val="0"/>
                  <w:marRight w:val="0"/>
                  <w:marTop w:val="0"/>
                  <w:marBottom w:val="360"/>
                  <w:divBdr>
                    <w:top w:val="none" w:sz="0" w:space="0" w:color="auto"/>
                    <w:left w:val="none" w:sz="0" w:space="0" w:color="auto"/>
                    <w:bottom w:val="none" w:sz="0" w:space="0" w:color="auto"/>
                    <w:right w:val="none" w:sz="0" w:space="0" w:color="auto"/>
                  </w:divBdr>
                </w:div>
              </w:divsChild>
            </w:div>
            <w:div w:id="332804191">
              <w:marLeft w:val="0"/>
              <w:marRight w:val="0"/>
              <w:marTop w:val="0"/>
              <w:marBottom w:val="0"/>
              <w:divBdr>
                <w:top w:val="none" w:sz="0" w:space="0" w:color="auto"/>
                <w:left w:val="none" w:sz="0" w:space="0" w:color="auto"/>
                <w:bottom w:val="none" w:sz="0" w:space="0" w:color="auto"/>
                <w:right w:val="none" w:sz="0" w:space="0" w:color="auto"/>
              </w:divBdr>
              <w:divsChild>
                <w:div w:id="994455043">
                  <w:marLeft w:val="0"/>
                  <w:marRight w:val="0"/>
                  <w:marTop w:val="0"/>
                  <w:marBottom w:val="360"/>
                  <w:divBdr>
                    <w:top w:val="none" w:sz="0" w:space="0" w:color="auto"/>
                    <w:left w:val="none" w:sz="0" w:space="0" w:color="auto"/>
                    <w:bottom w:val="none" w:sz="0" w:space="0" w:color="auto"/>
                    <w:right w:val="none" w:sz="0" w:space="0" w:color="auto"/>
                  </w:divBdr>
                </w:div>
                <w:div w:id="865027007">
                  <w:marLeft w:val="0"/>
                  <w:marRight w:val="0"/>
                  <w:marTop w:val="0"/>
                  <w:marBottom w:val="360"/>
                  <w:divBdr>
                    <w:top w:val="none" w:sz="0" w:space="0" w:color="auto"/>
                    <w:left w:val="none" w:sz="0" w:space="0" w:color="auto"/>
                    <w:bottom w:val="none" w:sz="0" w:space="0" w:color="auto"/>
                    <w:right w:val="none" w:sz="0" w:space="0" w:color="auto"/>
                  </w:divBdr>
                  <w:divsChild>
                    <w:div w:id="1865484722">
                      <w:marLeft w:val="0"/>
                      <w:marRight w:val="0"/>
                      <w:marTop w:val="0"/>
                      <w:marBottom w:val="0"/>
                      <w:divBdr>
                        <w:top w:val="none" w:sz="0" w:space="0" w:color="auto"/>
                        <w:left w:val="none" w:sz="0" w:space="0" w:color="auto"/>
                        <w:bottom w:val="none" w:sz="0" w:space="0" w:color="auto"/>
                        <w:right w:val="none" w:sz="0" w:space="0" w:color="auto"/>
                      </w:divBdr>
                      <w:divsChild>
                        <w:div w:id="1094324348">
                          <w:marLeft w:val="0"/>
                          <w:marRight w:val="0"/>
                          <w:marTop w:val="0"/>
                          <w:marBottom w:val="624"/>
                          <w:divBdr>
                            <w:top w:val="none" w:sz="0" w:space="0" w:color="auto"/>
                            <w:left w:val="none" w:sz="0" w:space="0" w:color="auto"/>
                            <w:bottom w:val="none" w:sz="0" w:space="0" w:color="auto"/>
                            <w:right w:val="none" w:sz="0" w:space="0" w:color="auto"/>
                          </w:divBdr>
                        </w:div>
                      </w:divsChild>
                    </w:div>
                    <w:div w:id="685139390">
                      <w:marLeft w:val="0"/>
                      <w:marRight w:val="0"/>
                      <w:marTop w:val="0"/>
                      <w:marBottom w:val="0"/>
                      <w:divBdr>
                        <w:top w:val="none" w:sz="0" w:space="0" w:color="auto"/>
                        <w:left w:val="none" w:sz="0" w:space="0" w:color="auto"/>
                        <w:bottom w:val="none" w:sz="0" w:space="0" w:color="auto"/>
                        <w:right w:val="none" w:sz="0" w:space="0" w:color="auto"/>
                      </w:divBdr>
                      <w:divsChild>
                        <w:div w:id="2066830410">
                          <w:marLeft w:val="0"/>
                          <w:marRight w:val="0"/>
                          <w:marTop w:val="0"/>
                          <w:marBottom w:val="624"/>
                          <w:divBdr>
                            <w:top w:val="none" w:sz="0" w:space="0" w:color="auto"/>
                            <w:left w:val="none" w:sz="0" w:space="0" w:color="auto"/>
                            <w:bottom w:val="none" w:sz="0" w:space="0" w:color="auto"/>
                            <w:right w:val="none" w:sz="0" w:space="0" w:color="auto"/>
                          </w:divBdr>
                        </w:div>
                      </w:divsChild>
                    </w:div>
                    <w:div w:id="1800103813">
                      <w:marLeft w:val="0"/>
                      <w:marRight w:val="0"/>
                      <w:marTop w:val="0"/>
                      <w:marBottom w:val="0"/>
                      <w:divBdr>
                        <w:top w:val="none" w:sz="0" w:space="0" w:color="auto"/>
                        <w:left w:val="none" w:sz="0" w:space="0" w:color="auto"/>
                        <w:bottom w:val="none" w:sz="0" w:space="0" w:color="auto"/>
                        <w:right w:val="none" w:sz="0" w:space="0" w:color="auto"/>
                      </w:divBdr>
                      <w:divsChild>
                        <w:div w:id="1591818060">
                          <w:marLeft w:val="0"/>
                          <w:marRight w:val="0"/>
                          <w:marTop w:val="0"/>
                          <w:marBottom w:val="624"/>
                          <w:divBdr>
                            <w:top w:val="none" w:sz="0" w:space="0" w:color="auto"/>
                            <w:left w:val="none" w:sz="0" w:space="0" w:color="auto"/>
                            <w:bottom w:val="none" w:sz="0" w:space="0" w:color="auto"/>
                            <w:right w:val="none" w:sz="0" w:space="0" w:color="auto"/>
                          </w:divBdr>
                        </w:div>
                      </w:divsChild>
                    </w:div>
                    <w:div w:id="703404735">
                      <w:marLeft w:val="0"/>
                      <w:marRight w:val="0"/>
                      <w:marTop w:val="0"/>
                      <w:marBottom w:val="360"/>
                      <w:divBdr>
                        <w:top w:val="none" w:sz="0" w:space="0" w:color="auto"/>
                        <w:left w:val="none" w:sz="0" w:space="0" w:color="auto"/>
                        <w:bottom w:val="none" w:sz="0" w:space="0" w:color="auto"/>
                        <w:right w:val="none" w:sz="0" w:space="0" w:color="auto"/>
                      </w:divBdr>
                      <w:divsChild>
                        <w:div w:id="2051412777">
                          <w:marLeft w:val="0"/>
                          <w:marRight w:val="0"/>
                          <w:marTop w:val="0"/>
                          <w:marBottom w:val="0"/>
                          <w:divBdr>
                            <w:top w:val="none" w:sz="0" w:space="0" w:color="auto"/>
                            <w:left w:val="none" w:sz="0" w:space="0" w:color="auto"/>
                            <w:bottom w:val="none" w:sz="0" w:space="0" w:color="auto"/>
                            <w:right w:val="none" w:sz="0" w:space="0" w:color="auto"/>
                          </w:divBdr>
                        </w:div>
                      </w:divsChild>
                    </w:div>
                    <w:div w:id="594752603">
                      <w:marLeft w:val="0"/>
                      <w:marRight w:val="0"/>
                      <w:marTop w:val="0"/>
                      <w:marBottom w:val="0"/>
                      <w:divBdr>
                        <w:top w:val="none" w:sz="0" w:space="0" w:color="auto"/>
                        <w:left w:val="none" w:sz="0" w:space="0" w:color="auto"/>
                        <w:bottom w:val="none" w:sz="0" w:space="0" w:color="auto"/>
                        <w:right w:val="none" w:sz="0" w:space="0" w:color="auto"/>
                      </w:divBdr>
                      <w:divsChild>
                        <w:div w:id="849637048">
                          <w:marLeft w:val="0"/>
                          <w:marRight w:val="0"/>
                          <w:marTop w:val="823"/>
                          <w:marBottom w:val="411"/>
                          <w:divBdr>
                            <w:top w:val="none" w:sz="0" w:space="0" w:color="auto"/>
                            <w:left w:val="none" w:sz="0" w:space="0" w:color="auto"/>
                            <w:bottom w:val="none" w:sz="0" w:space="0" w:color="auto"/>
                            <w:right w:val="none" w:sz="0" w:space="0" w:color="auto"/>
                          </w:divBdr>
                        </w:div>
                      </w:divsChild>
                    </w:div>
                    <w:div w:id="913586681">
                      <w:marLeft w:val="0"/>
                      <w:marRight w:val="0"/>
                      <w:marTop w:val="0"/>
                      <w:marBottom w:val="0"/>
                      <w:divBdr>
                        <w:top w:val="none" w:sz="0" w:space="0" w:color="auto"/>
                        <w:left w:val="none" w:sz="0" w:space="0" w:color="auto"/>
                        <w:bottom w:val="none" w:sz="0" w:space="0" w:color="auto"/>
                        <w:right w:val="none" w:sz="0" w:space="0" w:color="auto"/>
                      </w:divBdr>
                      <w:divsChild>
                        <w:div w:id="342703547">
                          <w:marLeft w:val="0"/>
                          <w:marRight w:val="0"/>
                          <w:marTop w:val="0"/>
                          <w:marBottom w:val="624"/>
                          <w:divBdr>
                            <w:top w:val="none" w:sz="0" w:space="0" w:color="auto"/>
                            <w:left w:val="none" w:sz="0" w:space="0" w:color="auto"/>
                            <w:bottom w:val="none" w:sz="0" w:space="0" w:color="auto"/>
                            <w:right w:val="none" w:sz="0" w:space="0" w:color="auto"/>
                          </w:divBdr>
                        </w:div>
                      </w:divsChild>
                    </w:div>
                    <w:div w:id="585696366">
                      <w:marLeft w:val="0"/>
                      <w:marRight w:val="0"/>
                      <w:marTop w:val="0"/>
                      <w:marBottom w:val="0"/>
                      <w:divBdr>
                        <w:top w:val="none" w:sz="0" w:space="0" w:color="auto"/>
                        <w:left w:val="none" w:sz="0" w:space="0" w:color="auto"/>
                        <w:bottom w:val="none" w:sz="0" w:space="0" w:color="auto"/>
                        <w:right w:val="none" w:sz="0" w:space="0" w:color="auto"/>
                      </w:divBdr>
                      <w:divsChild>
                        <w:div w:id="596596803">
                          <w:marLeft w:val="0"/>
                          <w:marRight w:val="0"/>
                          <w:marTop w:val="0"/>
                          <w:marBottom w:val="624"/>
                          <w:divBdr>
                            <w:top w:val="none" w:sz="0" w:space="0" w:color="auto"/>
                            <w:left w:val="none" w:sz="0" w:space="0" w:color="auto"/>
                            <w:bottom w:val="none" w:sz="0" w:space="0" w:color="auto"/>
                            <w:right w:val="none" w:sz="0" w:space="0" w:color="auto"/>
                          </w:divBdr>
                        </w:div>
                      </w:divsChild>
                    </w:div>
                    <w:div w:id="1835342866">
                      <w:marLeft w:val="0"/>
                      <w:marRight w:val="0"/>
                      <w:marTop w:val="0"/>
                      <w:marBottom w:val="0"/>
                      <w:divBdr>
                        <w:top w:val="none" w:sz="0" w:space="0" w:color="auto"/>
                        <w:left w:val="none" w:sz="0" w:space="0" w:color="auto"/>
                        <w:bottom w:val="none" w:sz="0" w:space="0" w:color="auto"/>
                        <w:right w:val="none" w:sz="0" w:space="0" w:color="auto"/>
                      </w:divBdr>
                      <w:divsChild>
                        <w:div w:id="2012833812">
                          <w:marLeft w:val="0"/>
                          <w:marRight w:val="0"/>
                          <w:marTop w:val="0"/>
                          <w:marBottom w:val="624"/>
                          <w:divBdr>
                            <w:top w:val="none" w:sz="0" w:space="0" w:color="auto"/>
                            <w:left w:val="none" w:sz="0" w:space="0" w:color="auto"/>
                            <w:bottom w:val="none" w:sz="0" w:space="0" w:color="auto"/>
                            <w:right w:val="none" w:sz="0" w:space="0" w:color="auto"/>
                          </w:divBdr>
                        </w:div>
                      </w:divsChild>
                    </w:div>
                    <w:div w:id="1137718985">
                      <w:marLeft w:val="0"/>
                      <w:marRight w:val="0"/>
                      <w:marTop w:val="0"/>
                      <w:marBottom w:val="0"/>
                      <w:divBdr>
                        <w:top w:val="none" w:sz="0" w:space="0" w:color="auto"/>
                        <w:left w:val="none" w:sz="0" w:space="0" w:color="auto"/>
                        <w:bottom w:val="none" w:sz="0" w:space="0" w:color="auto"/>
                        <w:right w:val="none" w:sz="0" w:space="0" w:color="auto"/>
                      </w:divBdr>
                      <w:divsChild>
                        <w:div w:id="1602953313">
                          <w:marLeft w:val="0"/>
                          <w:marRight w:val="0"/>
                          <w:marTop w:val="0"/>
                          <w:marBottom w:val="624"/>
                          <w:divBdr>
                            <w:top w:val="none" w:sz="0" w:space="0" w:color="auto"/>
                            <w:left w:val="none" w:sz="0" w:space="0" w:color="auto"/>
                            <w:bottom w:val="none" w:sz="0" w:space="0" w:color="auto"/>
                            <w:right w:val="none" w:sz="0" w:space="0" w:color="auto"/>
                          </w:divBdr>
                        </w:div>
                      </w:divsChild>
                    </w:div>
                    <w:div w:id="1285622655">
                      <w:marLeft w:val="0"/>
                      <w:marRight w:val="0"/>
                      <w:marTop w:val="0"/>
                      <w:marBottom w:val="0"/>
                      <w:divBdr>
                        <w:top w:val="none" w:sz="0" w:space="0" w:color="auto"/>
                        <w:left w:val="none" w:sz="0" w:space="0" w:color="auto"/>
                        <w:bottom w:val="none" w:sz="0" w:space="0" w:color="auto"/>
                        <w:right w:val="none" w:sz="0" w:space="0" w:color="auto"/>
                      </w:divBdr>
                      <w:divsChild>
                        <w:div w:id="1671718157">
                          <w:marLeft w:val="0"/>
                          <w:marRight w:val="0"/>
                          <w:marTop w:val="0"/>
                          <w:marBottom w:val="624"/>
                          <w:divBdr>
                            <w:top w:val="none" w:sz="0" w:space="0" w:color="auto"/>
                            <w:left w:val="none" w:sz="0" w:space="0" w:color="auto"/>
                            <w:bottom w:val="none" w:sz="0" w:space="0" w:color="auto"/>
                            <w:right w:val="none" w:sz="0" w:space="0" w:color="auto"/>
                          </w:divBdr>
                        </w:div>
                      </w:divsChild>
                    </w:div>
                    <w:div w:id="289672887">
                      <w:marLeft w:val="0"/>
                      <w:marRight w:val="0"/>
                      <w:marTop w:val="0"/>
                      <w:marBottom w:val="0"/>
                      <w:divBdr>
                        <w:top w:val="none" w:sz="0" w:space="0" w:color="auto"/>
                        <w:left w:val="none" w:sz="0" w:space="0" w:color="auto"/>
                        <w:bottom w:val="none" w:sz="0" w:space="0" w:color="auto"/>
                        <w:right w:val="none" w:sz="0" w:space="0" w:color="auto"/>
                      </w:divBdr>
                      <w:divsChild>
                        <w:div w:id="522014719">
                          <w:marLeft w:val="0"/>
                          <w:marRight w:val="0"/>
                          <w:marTop w:val="823"/>
                          <w:marBottom w:val="411"/>
                          <w:divBdr>
                            <w:top w:val="none" w:sz="0" w:space="0" w:color="auto"/>
                            <w:left w:val="none" w:sz="0" w:space="0" w:color="auto"/>
                            <w:bottom w:val="none" w:sz="0" w:space="0" w:color="auto"/>
                            <w:right w:val="none" w:sz="0" w:space="0" w:color="auto"/>
                          </w:divBdr>
                        </w:div>
                      </w:divsChild>
                    </w:div>
                    <w:div w:id="562251492">
                      <w:marLeft w:val="0"/>
                      <w:marRight w:val="0"/>
                      <w:marTop w:val="0"/>
                      <w:marBottom w:val="0"/>
                      <w:divBdr>
                        <w:top w:val="none" w:sz="0" w:space="0" w:color="auto"/>
                        <w:left w:val="none" w:sz="0" w:space="0" w:color="auto"/>
                        <w:bottom w:val="none" w:sz="0" w:space="0" w:color="auto"/>
                        <w:right w:val="none" w:sz="0" w:space="0" w:color="auto"/>
                      </w:divBdr>
                      <w:divsChild>
                        <w:div w:id="2108692666">
                          <w:marLeft w:val="0"/>
                          <w:marRight w:val="0"/>
                          <w:marTop w:val="0"/>
                          <w:marBottom w:val="624"/>
                          <w:divBdr>
                            <w:top w:val="none" w:sz="0" w:space="0" w:color="auto"/>
                            <w:left w:val="none" w:sz="0" w:space="0" w:color="auto"/>
                            <w:bottom w:val="none" w:sz="0" w:space="0" w:color="auto"/>
                            <w:right w:val="none" w:sz="0" w:space="0" w:color="auto"/>
                          </w:divBdr>
                        </w:div>
                      </w:divsChild>
                    </w:div>
                    <w:div w:id="203093">
                      <w:marLeft w:val="0"/>
                      <w:marRight w:val="0"/>
                      <w:marTop w:val="0"/>
                      <w:marBottom w:val="0"/>
                      <w:divBdr>
                        <w:top w:val="none" w:sz="0" w:space="0" w:color="auto"/>
                        <w:left w:val="none" w:sz="0" w:space="0" w:color="auto"/>
                        <w:bottom w:val="none" w:sz="0" w:space="0" w:color="auto"/>
                        <w:right w:val="none" w:sz="0" w:space="0" w:color="auto"/>
                      </w:divBdr>
                      <w:divsChild>
                        <w:div w:id="1112440681">
                          <w:marLeft w:val="0"/>
                          <w:marRight w:val="0"/>
                          <w:marTop w:val="0"/>
                          <w:marBottom w:val="624"/>
                          <w:divBdr>
                            <w:top w:val="none" w:sz="0" w:space="0" w:color="auto"/>
                            <w:left w:val="none" w:sz="0" w:space="0" w:color="auto"/>
                            <w:bottom w:val="none" w:sz="0" w:space="0" w:color="auto"/>
                            <w:right w:val="none" w:sz="0" w:space="0" w:color="auto"/>
                          </w:divBdr>
                        </w:div>
                      </w:divsChild>
                    </w:div>
                    <w:div w:id="1269433997">
                      <w:marLeft w:val="0"/>
                      <w:marRight w:val="0"/>
                      <w:marTop w:val="0"/>
                      <w:marBottom w:val="0"/>
                      <w:divBdr>
                        <w:top w:val="none" w:sz="0" w:space="0" w:color="auto"/>
                        <w:left w:val="none" w:sz="0" w:space="0" w:color="auto"/>
                        <w:bottom w:val="none" w:sz="0" w:space="0" w:color="auto"/>
                        <w:right w:val="none" w:sz="0" w:space="0" w:color="auto"/>
                      </w:divBdr>
                      <w:divsChild>
                        <w:div w:id="1893535266">
                          <w:marLeft w:val="0"/>
                          <w:marRight w:val="0"/>
                          <w:marTop w:val="0"/>
                          <w:marBottom w:val="624"/>
                          <w:divBdr>
                            <w:top w:val="none" w:sz="0" w:space="0" w:color="auto"/>
                            <w:left w:val="none" w:sz="0" w:space="0" w:color="auto"/>
                            <w:bottom w:val="none" w:sz="0" w:space="0" w:color="auto"/>
                            <w:right w:val="none" w:sz="0" w:space="0" w:color="auto"/>
                          </w:divBdr>
                        </w:div>
                      </w:divsChild>
                    </w:div>
                    <w:div w:id="1204248214">
                      <w:marLeft w:val="0"/>
                      <w:marRight w:val="0"/>
                      <w:marTop w:val="0"/>
                      <w:marBottom w:val="0"/>
                      <w:divBdr>
                        <w:top w:val="none" w:sz="0" w:space="0" w:color="auto"/>
                        <w:left w:val="none" w:sz="0" w:space="0" w:color="auto"/>
                        <w:bottom w:val="none" w:sz="0" w:space="0" w:color="auto"/>
                        <w:right w:val="none" w:sz="0" w:space="0" w:color="auto"/>
                      </w:divBdr>
                      <w:divsChild>
                        <w:div w:id="1769158922">
                          <w:marLeft w:val="0"/>
                          <w:marRight w:val="0"/>
                          <w:marTop w:val="0"/>
                          <w:marBottom w:val="624"/>
                          <w:divBdr>
                            <w:top w:val="none" w:sz="0" w:space="0" w:color="auto"/>
                            <w:left w:val="none" w:sz="0" w:space="0" w:color="auto"/>
                            <w:bottom w:val="none" w:sz="0" w:space="0" w:color="auto"/>
                            <w:right w:val="none" w:sz="0" w:space="0" w:color="auto"/>
                          </w:divBdr>
                        </w:div>
                      </w:divsChild>
                    </w:div>
                    <w:div w:id="624971473">
                      <w:marLeft w:val="0"/>
                      <w:marRight w:val="0"/>
                      <w:marTop w:val="0"/>
                      <w:marBottom w:val="0"/>
                      <w:divBdr>
                        <w:top w:val="none" w:sz="0" w:space="0" w:color="auto"/>
                        <w:left w:val="none" w:sz="0" w:space="0" w:color="auto"/>
                        <w:bottom w:val="none" w:sz="0" w:space="0" w:color="auto"/>
                        <w:right w:val="none" w:sz="0" w:space="0" w:color="auto"/>
                      </w:divBdr>
                      <w:divsChild>
                        <w:div w:id="874655114">
                          <w:marLeft w:val="0"/>
                          <w:marRight w:val="0"/>
                          <w:marTop w:val="0"/>
                          <w:marBottom w:val="624"/>
                          <w:divBdr>
                            <w:top w:val="none" w:sz="0" w:space="0" w:color="auto"/>
                            <w:left w:val="none" w:sz="0" w:space="0" w:color="auto"/>
                            <w:bottom w:val="none" w:sz="0" w:space="0" w:color="auto"/>
                            <w:right w:val="none" w:sz="0" w:space="0" w:color="auto"/>
                          </w:divBdr>
                        </w:div>
                      </w:divsChild>
                    </w:div>
                    <w:div w:id="786655567">
                      <w:marLeft w:val="0"/>
                      <w:marRight w:val="0"/>
                      <w:marTop w:val="0"/>
                      <w:marBottom w:val="0"/>
                      <w:divBdr>
                        <w:top w:val="none" w:sz="0" w:space="0" w:color="auto"/>
                        <w:left w:val="none" w:sz="0" w:space="0" w:color="auto"/>
                        <w:bottom w:val="none" w:sz="0" w:space="0" w:color="auto"/>
                        <w:right w:val="none" w:sz="0" w:space="0" w:color="auto"/>
                      </w:divBdr>
                      <w:divsChild>
                        <w:div w:id="961961181">
                          <w:marLeft w:val="0"/>
                          <w:marRight w:val="0"/>
                          <w:marTop w:val="0"/>
                          <w:marBottom w:val="624"/>
                          <w:divBdr>
                            <w:top w:val="none" w:sz="0" w:space="0" w:color="auto"/>
                            <w:left w:val="none" w:sz="0" w:space="0" w:color="auto"/>
                            <w:bottom w:val="none" w:sz="0" w:space="0" w:color="auto"/>
                            <w:right w:val="none" w:sz="0" w:space="0" w:color="auto"/>
                          </w:divBdr>
                        </w:div>
                      </w:divsChild>
                    </w:div>
                    <w:div w:id="1015880578">
                      <w:marLeft w:val="0"/>
                      <w:marRight w:val="0"/>
                      <w:marTop w:val="0"/>
                      <w:marBottom w:val="0"/>
                      <w:divBdr>
                        <w:top w:val="none" w:sz="0" w:space="0" w:color="auto"/>
                        <w:left w:val="none" w:sz="0" w:space="0" w:color="auto"/>
                        <w:bottom w:val="none" w:sz="0" w:space="0" w:color="auto"/>
                        <w:right w:val="none" w:sz="0" w:space="0" w:color="auto"/>
                      </w:divBdr>
                      <w:divsChild>
                        <w:div w:id="487094032">
                          <w:marLeft w:val="0"/>
                          <w:marRight w:val="0"/>
                          <w:marTop w:val="0"/>
                          <w:marBottom w:val="624"/>
                          <w:divBdr>
                            <w:top w:val="none" w:sz="0" w:space="0" w:color="auto"/>
                            <w:left w:val="none" w:sz="0" w:space="0" w:color="auto"/>
                            <w:bottom w:val="none" w:sz="0" w:space="0" w:color="auto"/>
                            <w:right w:val="none" w:sz="0" w:space="0" w:color="auto"/>
                          </w:divBdr>
                        </w:div>
                      </w:divsChild>
                    </w:div>
                    <w:div w:id="2069571913">
                      <w:marLeft w:val="0"/>
                      <w:marRight w:val="0"/>
                      <w:marTop w:val="0"/>
                      <w:marBottom w:val="0"/>
                      <w:divBdr>
                        <w:top w:val="none" w:sz="0" w:space="0" w:color="auto"/>
                        <w:left w:val="none" w:sz="0" w:space="0" w:color="auto"/>
                        <w:bottom w:val="none" w:sz="0" w:space="0" w:color="auto"/>
                        <w:right w:val="none" w:sz="0" w:space="0" w:color="auto"/>
                      </w:divBdr>
                      <w:divsChild>
                        <w:div w:id="1681468903">
                          <w:marLeft w:val="0"/>
                          <w:marRight w:val="0"/>
                          <w:marTop w:val="0"/>
                          <w:marBottom w:val="624"/>
                          <w:divBdr>
                            <w:top w:val="none" w:sz="0" w:space="0" w:color="auto"/>
                            <w:left w:val="none" w:sz="0" w:space="0" w:color="auto"/>
                            <w:bottom w:val="none" w:sz="0" w:space="0" w:color="auto"/>
                            <w:right w:val="none" w:sz="0" w:space="0" w:color="auto"/>
                          </w:divBdr>
                        </w:div>
                      </w:divsChild>
                    </w:div>
                    <w:div w:id="817577617">
                      <w:marLeft w:val="0"/>
                      <w:marRight w:val="0"/>
                      <w:marTop w:val="0"/>
                      <w:marBottom w:val="0"/>
                      <w:divBdr>
                        <w:top w:val="none" w:sz="0" w:space="0" w:color="auto"/>
                        <w:left w:val="none" w:sz="0" w:space="0" w:color="auto"/>
                        <w:bottom w:val="none" w:sz="0" w:space="0" w:color="auto"/>
                        <w:right w:val="none" w:sz="0" w:space="0" w:color="auto"/>
                      </w:divBdr>
                      <w:divsChild>
                        <w:div w:id="1610163274">
                          <w:marLeft w:val="0"/>
                          <w:marRight w:val="0"/>
                          <w:marTop w:val="0"/>
                          <w:marBottom w:val="624"/>
                          <w:divBdr>
                            <w:top w:val="none" w:sz="0" w:space="0" w:color="auto"/>
                            <w:left w:val="none" w:sz="0" w:space="0" w:color="auto"/>
                            <w:bottom w:val="none" w:sz="0" w:space="0" w:color="auto"/>
                            <w:right w:val="none" w:sz="0" w:space="0" w:color="auto"/>
                          </w:divBdr>
                        </w:div>
                      </w:divsChild>
                    </w:div>
                    <w:div w:id="423259352">
                      <w:marLeft w:val="0"/>
                      <w:marRight w:val="0"/>
                      <w:marTop w:val="0"/>
                      <w:marBottom w:val="0"/>
                      <w:divBdr>
                        <w:top w:val="none" w:sz="0" w:space="0" w:color="auto"/>
                        <w:left w:val="none" w:sz="0" w:space="0" w:color="auto"/>
                        <w:bottom w:val="none" w:sz="0" w:space="0" w:color="auto"/>
                        <w:right w:val="none" w:sz="0" w:space="0" w:color="auto"/>
                      </w:divBdr>
                      <w:divsChild>
                        <w:div w:id="1226599562">
                          <w:marLeft w:val="0"/>
                          <w:marRight w:val="0"/>
                          <w:marTop w:val="0"/>
                          <w:marBottom w:val="624"/>
                          <w:divBdr>
                            <w:top w:val="none" w:sz="0" w:space="0" w:color="auto"/>
                            <w:left w:val="none" w:sz="0" w:space="0" w:color="auto"/>
                            <w:bottom w:val="none" w:sz="0" w:space="0" w:color="auto"/>
                            <w:right w:val="none" w:sz="0" w:space="0" w:color="auto"/>
                          </w:divBdr>
                        </w:div>
                      </w:divsChild>
                    </w:div>
                    <w:div w:id="1869950020">
                      <w:marLeft w:val="0"/>
                      <w:marRight w:val="0"/>
                      <w:marTop w:val="0"/>
                      <w:marBottom w:val="0"/>
                      <w:divBdr>
                        <w:top w:val="none" w:sz="0" w:space="0" w:color="auto"/>
                        <w:left w:val="none" w:sz="0" w:space="0" w:color="auto"/>
                        <w:bottom w:val="none" w:sz="0" w:space="0" w:color="auto"/>
                        <w:right w:val="none" w:sz="0" w:space="0" w:color="auto"/>
                      </w:divBdr>
                      <w:divsChild>
                        <w:div w:id="1382941088">
                          <w:marLeft w:val="0"/>
                          <w:marRight w:val="0"/>
                          <w:marTop w:val="0"/>
                          <w:marBottom w:val="624"/>
                          <w:divBdr>
                            <w:top w:val="none" w:sz="0" w:space="0" w:color="auto"/>
                            <w:left w:val="none" w:sz="0" w:space="0" w:color="auto"/>
                            <w:bottom w:val="none" w:sz="0" w:space="0" w:color="auto"/>
                            <w:right w:val="none" w:sz="0" w:space="0" w:color="auto"/>
                          </w:divBdr>
                        </w:div>
                      </w:divsChild>
                    </w:div>
                    <w:div w:id="558201805">
                      <w:marLeft w:val="0"/>
                      <w:marRight w:val="0"/>
                      <w:marTop w:val="0"/>
                      <w:marBottom w:val="0"/>
                      <w:divBdr>
                        <w:top w:val="none" w:sz="0" w:space="0" w:color="auto"/>
                        <w:left w:val="none" w:sz="0" w:space="0" w:color="auto"/>
                        <w:bottom w:val="none" w:sz="0" w:space="0" w:color="auto"/>
                        <w:right w:val="none" w:sz="0" w:space="0" w:color="auto"/>
                      </w:divBdr>
                      <w:divsChild>
                        <w:div w:id="1277249228">
                          <w:marLeft w:val="0"/>
                          <w:marRight w:val="0"/>
                          <w:marTop w:val="0"/>
                          <w:marBottom w:val="624"/>
                          <w:divBdr>
                            <w:top w:val="none" w:sz="0" w:space="0" w:color="auto"/>
                            <w:left w:val="none" w:sz="0" w:space="0" w:color="auto"/>
                            <w:bottom w:val="none" w:sz="0" w:space="0" w:color="auto"/>
                            <w:right w:val="none" w:sz="0" w:space="0" w:color="auto"/>
                          </w:divBdr>
                        </w:div>
                      </w:divsChild>
                    </w:div>
                    <w:div w:id="599603574">
                      <w:marLeft w:val="0"/>
                      <w:marRight w:val="0"/>
                      <w:marTop w:val="0"/>
                      <w:marBottom w:val="0"/>
                      <w:divBdr>
                        <w:top w:val="none" w:sz="0" w:space="0" w:color="auto"/>
                        <w:left w:val="none" w:sz="0" w:space="0" w:color="auto"/>
                        <w:bottom w:val="none" w:sz="0" w:space="0" w:color="auto"/>
                        <w:right w:val="none" w:sz="0" w:space="0" w:color="auto"/>
                      </w:divBdr>
                      <w:divsChild>
                        <w:div w:id="258225320">
                          <w:marLeft w:val="0"/>
                          <w:marRight w:val="0"/>
                          <w:marTop w:val="0"/>
                          <w:marBottom w:val="624"/>
                          <w:divBdr>
                            <w:top w:val="none" w:sz="0" w:space="0" w:color="auto"/>
                            <w:left w:val="none" w:sz="0" w:space="0" w:color="auto"/>
                            <w:bottom w:val="none" w:sz="0" w:space="0" w:color="auto"/>
                            <w:right w:val="none" w:sz="0" w:space="0" w:color="auto"/>
                          </w:divBdr>
                        </w:div>
                      </w:divsChild>
                    </w:div>
                    <w:div w:id="306328201">
                      <w:marLeft w:val="0"/>
                      <w:marRight w:val="0"/>
                      <w:marTop w:val="0"/>
                      <w:marBottom w:val="0"/>
                      <w:divBdr>
                        <w:top w:val="none" w:sz="0" w:space="0" w:color="auto"/>
                        <w:left w:val="none" w:sz="0" w:space="0" w:color="auto"/>
                        <w:bottom w:val="none" w:sz="0" w:space="0" w:color="auto"/>
                        <w:right w:val="none" w:sz="0" w:space="0" w:color="auto"/>
                      </w:divBdr>
                      <w:divsChild>
                        <w:div w:id="1325544">
                          <w:marLeft w:val="0"/>
                          <w:marRight w:val="0"/>
                          <w:marTop w:val="0"/>
                          <w:marBottom w:val="624"/>
                          <w:divBdr>
                            <w:top w:val="none" w:sz="0" w:space="0" w:color="auto"/>
                            <w:left w:val="none" w:sz="0" w:space="0" w:color="auto"/>
                            <w:bottom w:val="none" w:sz="0" w:space="0" w:color="auto"/>
                            <w:right w:val="none" w:sz="0" w:space="0" w:color="auto"/>
                          </w:divBdr>
                        </w:div>
                      </w:divsChild>
                    </w:div>
                    <w:div w:id="974259725">
                      <w:marLeft w:val="0"/>
                      <w:marRight w:val="0"/>
                      <w:marTop w:val="0"/>
                      <w:marBottom w:val="0"/>
                      <w:divBdr>
                        <w:top w:val="none" w:sz="0" w:space="0" w:color="auto"/>
                        <w:left w:val="none" w:sz="0" w:space="0" w:color="auto"/>
                        <w:bottom w:val="none" w:sz="0" w:space="0" w:color="auto"/>
                        <w:right w:val="none" w:sz="0" w:space="0" w:color="auto"/>
                      </w:divBdr>
                      <w:divsChild>
                        <w:div w:id="920213448">
                          <w:marLeft w:val="0"/>
                          <w:marRight w:val="0"/>
                          <w:marTop w:val="0"/>
                          <w:marBottom w:val="624"/>
                          <w:divBdr>
                            <w:top w:val="none" w:sz="0" w:space="0" w:color="auto"/>
                            <w:left w:val="none" w:sz="0" w:space="0" w:color="auto"/>
                            <w:bottom w:val="none" w:sz="0" w:space="0" w:color="auto"/>
                            <w:right w:val="none" w:sz="0" w:space="0" w:color="auto"/>
                          </w:divBdr>
                        </w:div>
                      </w:divsChild>
                    </w:div>
                    <w:div w:id="1718434554">
                      <w:marLeft w:val="0"/>
                      <w:marRight w:val="0"/>
                      <w:marTop w:val="0"/>
                      <w:marBottom w:val="0"/>
                      <w:divBdr>
                        <w:top w:val="none" w:sz="0" w:space="0" w:color="auto"/>
                        <w:left w:val="none" w:sz="0" w:space="0" w:color="auto"/>
                        <w:bottom w:val="none" w:sz="0" w:space="0" w:color="auto"/>
                        <w:right w:val="none" w:sz="0" w:space="0" w:color="auto"/>
                      </w:divBdr>
                      <w:divsChild>
                        <w:div w:id="897977671">
                          <w:marLeft w:val="0"/>
                          <w:marRight w:val="0"/>
                          <w:marTop w:val="0"/>
                          <w:marBottom w:val="624"/>
                          <w:divBdr>
                            <w:top w:val="none" w:sz="0" w:space="0" w:color="auto"/>
                            <w:left w:val="none" w:sz="0" w:space="0" w:color="auto"/>
                            <w:bottom w:val="none" w:sz="0" w:space="0" w:color="auto"/>
                            <w:right w:val="none" w:sz="0" w:space="0" w:color="auto"/>
                          </w:divBdr>
                        </w:div>
                      </w:divsChild>
                    </w:div>
                    <w:div w:id="82998121">
                      <w:marLeft w:val="0"/>
                      <w:marRight w:val="0"/>
                      <w:marTop w:val="0"/>
                      <w:marBottom w:val="0"/>
                      <w:divBdr>
                        <w:top w:val="none" w:sz="0" w:space="0" w:color="auto"/>
                        <w:left w:val="none" w:sz="0" w:space="0" w:color="auto"/>
                        <w:bottom w:val="none" w:sz="0" w:space="0" w:color="auto"/>
                        <w:right w:val="none" w:sz="0" w:space="0" w:color="auto"/>
                      </w:divBdr>
                      <w:divsChild>
                        <w:div w:id="271520259">
                          <w:marLeft w:val="0"/>
                          <w:marRight w:val="0"/>
                          <w:marTop w:val="0"/>
                          <w:marBottom w:val="624"/>
                          <w:divBdr>
                            <w:top w:val="none" w:sz="0" w:space="0" w:color="auto"/>
                            <w:left w:val="none" w:sz="0" w:space="0" w:color="auto"/>
                            <w:bottom w:val="none" w:sz="0" w:space="0" w:color="auto"/>
                            <w:right w:val="none" w:sz="0" w:space="0" w:color="auto"/>
                          </w:divBdr>
                        </w:div>
                      </w:divsChild>
                    </w:div>
                    <w:div w:id="380441394">
                      <w:marLeft w:val="0"/>
                      <w:marRight w:val="0"/>
                      <w:marTop w:val="0"/>
                      <w:marBottom w:val="0"/>
                      <w:divBdr>
                        <w:top w:val="none" w:sz="0" w:space="0" w:color="auto"/>
                        <w:left w:val="none" w:sz="0" w:space="0" w:color="auto"/>
                        <w:bottom w:val="none" w:sz="0" w:space="0" w:color="auto"/>
                        <w:right w:val="none" w:sz="0" w:space="0" w:color="auto"/>
                      </w:divBdr>
                      <w:divsChild>
                        <w:div w:id="872839407">
                          <w:marLeft w:val="0"/>
                          <w:marRight w:val="0"/>
                          <w:marTop w:val="0"/>
                          <w:marBottom w:val="624"/>
                          <w:divBdr>
                            <w:top w:val="none" w:sz="0" w:space="0" w:color="auto"/>
                            <w:left w:val="none" w:sz="0" w:space="0" w:color="auto"/>
                            <w:bottom w:val="none" w:sz="0" w:space="0" w:color="auto"/>
                            <w:right w:val="none" w:sz="0" w:space="0" w:color="auto"/>
                          </w:divBdr>
                        </w:div>
                      </w:divsChild>
                    </w:div>
                    <w:div w:id="1650591109">
                      <w:marLeft w:val="0"/>
                      <w:marRight w:val="0"/>
                      <w:marTop w:val="0"/>
                      <w:marBottom w:val="0"/>
                      <w:divBdr>
                        <w:top w:val="none" w:sz="0" w:space="0" w:color="auto"/>
                        <w:left w:val="none" w:sz="0" w:space="0" w:color="auto"/>
                        <w:bottom w:val="none" w:sz="0" w:space="0" w:color="auto"/>
                        <w:right w:val="none" w:sz="0" w:space="0" w:color="auto"/>
                      </w:divBdr>
                      <w:divsChild>
                        <w:div w:id="2102602754">
                          <w:marLeft w:val="0"/>
                          <w:marRight w:val="0"/>
                          <w:marTop w:val="0"/>
                          <w:marBottom w:val="624"/>
                          <w:divBdr>
                            <w:top w:val="none" w:sz="0" w:space="0" w:color="auto"/>
                            <w:left w:val="none" w:sz="0" w:space="0" w:color="auto"/>
                            <w:bottom w:val="none" w:sz="0" w:space="0" w:color="auto"/>
                            <w:right w:val="none" w:sz="0" w:space="0" w:color="auto"/>
                          </w:divBdr>
                        </w:div>
                      </w:divsChild>
                    </w:div>
                    <w:div w:id="123894346">
                      <w:marLeft w:val="0"/>
                      <w:marRight w:val="0"/>
                      <w:marTop w:val="0"/>
                      <w:marBottom w:val="0"/>
                      <w:divBdr>
                        <w:top w:val="none" w:sz="0" w:space="0" w:color="auto"/>
                        <w:left w:val="none" w:sz="0" w:space="0" w:color="auto"/>
                        <w:bottom w:val="none" w:sz="0" w:space="0" w:color="auto"/>
                        <w:right w:val="none" w:sz="0" w:space="0" w:color="auto"/>
                      </w:divBdr>
                      <w:divsChild>
                        <w:div w:id="1235816159">
                          <w:marLeft w:val="0"/>
                          <w:marRight w:val="0"/>
                          <w:marTop w:val="0"/>
                          <w:marBottom w:val="624"/>
                          <w:divBdr>
                            <w:top w:val="none" w:sz="0" w:space="0" w:color="auto"/>
                            <w:left w:val="none" w:sz="0" w:space="0" w:color="auto"/>
                            <w:bottom w:val="none" w:sz="0" w:space="0" w:color="auto"/>
                            <w:right w:val="none" w:sz="0" w:space="0" w:color="auto"/>
                          </w:divBdr>
                        </w:div>
                      </w:divsChild>
                    </w:div>
                    <w:div w:id="1905792858">
                      <w:marLeft w:val="0"/>
                      <w:marRight w:val="0"/>
                      <w:marTop w:val="0"/>
                      <w:marBottom w:val="0"/>
                      <w:divBdr>
                        <w:top w:val="none" w:sz="0" w:space="0" w:color="auto"/>
                        <w:left w:val="none" w:sz="0" w:space="0" w:color="auto"/>
                        <w:bottom w:val="none" w:sz="0" w:space="0" w:color="auto"/>
                        <w:right w:val="none" w:sz="0" w:space="0" w:color="auto"/>
                      </w:divBdr>
                      <w:divsChild>
                        <w:div w:id="152067759">
                          <w:marLeft w:val="0"/>
                          <w:marRight w:val="0"/>
                          <w:marTop w:val="0"/>
                          <w:marBottom w:val="624"/>
                          <w:divBdr>
                            <w:top w:val="none" w:sz="0" w:space="0" w:color="auto"/>
                            <w:left w:val="none" w:sz="0" w:space="0" w:color="auto"/>
                            <w:bottom w:val="none" w:sz="0" w:space="0" w:color="auto"/>
                            <w:right w:val="none" w:sz="0" w:space="0" w:color="auto"/>
                          </w:divBdr>
                        </w:div>
                      </w:divsChild>
                    </w:div>
                    <w:div w:id="1553032512">
                      <w:marLeft w:val="0"/>
                      <w:marRight w:val="0"/>
                      <w:marTop w:val="0"/>
                      <w:marBottom w:val="0"/>
                      <w:divBdr>
                        <w:top w:val="none" w:sz="0" w:space="0" w:color="auto"/>
                        <w:left w:val="none" w:sz="0" w:space="0" w:color="auto"/>
                        <w:bottom w:val="none" w:sz="0" w:space="0" w:color="auto"/>
                        <w:right w:val="none" w:sz="0" w:space="0" w:color="auto"/>
                      </w:divBdr>
                      <w:divsChild>
                        <w:div w:id="1883707032">
                          <w:marLeft w:val="0"/>
                          <w:marRight w:val="0"/>
                          <w:marTop w:val="0"/>
                          <w:marBottom w:val="624"/>
                          <w:divBdr>
                            <w:top w:val="none" w:sz="0" w:space="0" w:color="auto"/>
                            <w:left w:val="none" w:sz="0" w:space="0" w:color="auto"/>
                            <w:bottom w:val="none" w:sz="0" w:space="0" w:color="auto"/>
                            <w:right w:val="none" w:sz="0" w:space="0" w:color="auto"/>
                          </w:divBdr>
                        </w:div>
                      </w:divsChild>
                    </w:div>
                    <w:div w:id="446395082">
                      <w:marLeft w:val="0"/>
                      <w:marRight w:val="0"/>
                      <w:marTop w:val="0"/>
                      <w:marBottom w:val="0"/>
                      <w:divBdr>
                        <w:top w:val="none" w:sz="0" w:space="0" w:color="auto"/>
                        <w:left w:val="none" w:sz="0" w:space="0" w:color="auto"/>
                        <w:bottom w:val="none" w:sz="0" w:space="0" w:color="auto"/>
                        <w:right w:val="none" w:sz="0" w:space="0" w:color="auto"/>
                      </w:divBdr>
                      <w:divsChild>
                        <w:div w:id="1832064412">
                          <w:marLeft w:val="0"/>
                          <w:marRight w:val="0"/>
                          <w:marTop w:val="0"/>
                          <w:marBottom w:val="624"/>
                          <w:divBdr>
                            <w:top w:val="none" w:sz="0" w:space="0" w:color="auto"/>
                            <w:left w:val="none" w:sz="0" w:space="0" w:color="auto"/>
                            <w:bottom w:val="none" w:sz="0" w:space="0" w:color="auto"/>
                            <w:right w:val="none" w:sz="0" w:space="0" w:color="auto"/>
                          </w:divBdr>
                        </w:div>
                      </w:divsChild>
                    </w:div>
                    <w:div w:id="678849431">
                      <w:marLeft w:val="0"/>
                      <w:marRight w:val="0"/>
                      <w:marTop w:val="0"/>
                      <w:marBottom w:val="0"/>
                      <w:divBdr>
                        <w:top w:val="none" w:sz="0" w:space="0" w:color="auto"/>
                        <w:left w:val="none" w:sz="0" w:space="0" w:color="auto"/>
                        <w:bottom w:val="none" w:sz="0" w:space="0" w:color="auto"/>
                        <w:right w:val="none" w:sz="0" w:space="0" w:color="auto"/>
                      </w:divBdr>
                      <w:divsChild>
                        <w:div w:id="1666007680">
                          <w:marLeft w:val="0"/>
                          <w:marRight w:val="0"/>
                          <w:marTop w:val="823"/>
                          <w:marBottom w:val="411"/>
                          <w:divBdr>
                            <w:top w:val="none" w:sz="0" w:space="0" w:color="auto"/>
                            <w:left w:val="none" w:sz="0" w:space="0" w:color="auto"/>
                            <w:bottom w:val="none" w:sz="0" w:space="0" w:color="auto"/>
                            <w:right w:val="none" w:sz="0" w:space="0" w:color="auto"/>
                          </w:divBdr>
                        </w:div>
                        <w:div w:id="1420180075">
                          <w:marLeft w:val="0"/>
                          <w:marRight w:val="0"/>
                          <w:marTop w:val="0"/>
                          <w:marBottom w:val="624"/>
                          <w:divBdr>
                            <w:top w:val="none" w:sz="0" w:space="0" w:color="auto"/>
                            <w:left w:val="none" w:sz="0" w:space="0" w:color="auto"/>
                            <w:bottom w:val="none" w:sz="0" w:space="0" w:color="auto"/>
                            <w:right w:val="none" w:sz="0" w:space="0" w:color="auto"/>
                          </w:divBdr>
                        </w:div>
                      </w:divsChild>
                    </w:div>
                    <w:div w:id="355933991">
                      <w:marLeft w:val="0"/>
                      <w:marRight w:val="0"/>
                      <w:marTop w:val="0"/>
                      <w:marBottom w:val="0"/>
                      <w:divBdr>
                        <w:top w:val="none" w:sz="0" w:space="0" w:color="auto"/>
                        <w:left w:val="none" w:sz="0" w:space="0" w:color="auto"/>
                        <w:bottom w:val="none" w:sz="0" w:space="0" w:color="auto"/>
                        <w:right w:val="none" w:sz="0" w:space="0" w:color="auto"/>
                      </w:divBdr>
                      <w:divsChild>
                        <w:div w:id="684792621">
                          <w:marLeft w:val="0"/>
                          <w:marRight w:val="0"/>
                          <w:marTop w:val="0"/>
                          <w:marBottom w:val="624"/>
                          <w:divBdr>
                            <w:top w:val="none" w:sz="0" w:space="0" w:color="auto"/>
                            <w:left w:val="none" w:sz="0" w:space="0" w:color="auto"/>
                            <w:bottom w:val="none" w:sz="0" w:space="0" w:color="auto"/>
                            <w:right w:val="none" w:sz="0" w:space="0" w:color="auto"/>
                          </w:divBdr>
                        </w:div>
                      </w:divsChild>
                    </w:div>
                  </w:divsChild>
                </w:div>
              </w:divsChild>
            </w:div>
          </w:divsChild>
        </w:div>
      </w:divsChild>
    </w:div>
    <w:div w:id="1169440576">
      <w:bodyDiv w:val="1"/>
      <w:marLeft w:val="0"/>
      <w:marRight w:val="0"/>
      <w:marTop w:val="0"/>
      <w:marBottom w:val="0"/>
      <w:divBdr>
        <w:top w:val="none" w:sz="0" w:space="0" w:color="auto"/>
        <w:left w:val="none" w:sz="0" w:space="0" w:color="auto"/>
        <w:bottom w:val="none" w:sz="0" w:space="0" w:color="auto"/>
        <w:right w:val="none" w:sz="0" w:space="0" w:color="auto"/>
      </w:divBdr>
      <w:divsChild>
        <w:div w:id="126507738">
          <w:marLeft w:val="0"/>
          <w:marRight w:val="0"/>
          <w:marTop w:val="0"/>
          <w:marBottom w:val="0"/>
          <w:divBdr>
            <w:top w:val="none" w:sz="0" w:space="0" w:color="auto"/>
            <w:left w:val="none" w:sz="0" w:space="0" w:color="auto"/>
            <w:bottom w:val="none" w:sz="0" w:space="0" w:color="auto"/>
            <w:right w:val="none" w:sz="0" w:space="0" w:color="auto"/>
          </w:divBdr>
          <w:divsChild>
            <w:div w:id="502815484">
              <w:marLeft w:val="0"/>
              <w:marRight w:val="0"/>
              <w:marTop w:val="0"/>
              <w:marBottom w:val="0"/>
              <w:divBdr>
                <w:top w:val="none" w:sz="0" w:space="0" w:color="auto"/>
                <w:left w:val="none" w:sz="0" w:space="0" w:color="auto"/>
                <w:bottom w:val="none" w:sz="0" w:space="0" w:color="auto"/>
                <w:right w:val="none" w:sz="0" w:space="0" w:color="auto"/>
              </w:divBdr>
              <w:divsChild>
                <w:div w:id="180969513">
                  <w:marLeft w:val="0"/>
                  <w:marRight w:val="0"/>
                  <w:marTop w:val="300"/>
                  <w:marBottom w:val="0"/>
                  <w:divBdr>
                    <w:top w:val="none" w:sz="0" w:space="0" w:color="auto"/>
                    <w:left w:val="single" w:sz="6" w:space="0" w:color="ECECEC"/>
                    <w:bottom w:val="none" w:sz="0" w:space="0" w:color="auto"/>
                    <w:right w:val="none" w:sz="0" w:space="0" w:color="auto"/>
                  </w:divBdr>
                  <w:divsChild>
                    <w:div w:id="172306909">
                      <w:marLeft w:val="0"/>
                      <w:marRight w:val="0"/>
                      <w:marTop w:val="0"/>
                      <w:marBottom w:val="0"/>
                      <w:divBdr>
                        <w:top w:val="none" w:sz="0" w:space="0" w:color="auto"/>
                        <w:left w:val="none" w:sz="0" w:space="0" w:color="auto"/>
                        <w:bottom w:val="none" w:sz="0" w:space="0" w:color="auto"/>
                        <w:right w:val="none" w:sz="0" w:space="0" w:color="auto"/>
                      </w:divBdr>
                      <w:divsChild>
                        <w:div w:id="912274252">
                          <w:marLeft w:val="0"/>
                          <w:marRight w:val="0"/>
                          <w:marTop w:val="0"/>
                          <w:marBottom w:val="0"/>
                          <w:divBdr>
                            <w:top w:val="none" w:sz="0" w:space="0" w:color="auto"/>
                            <w:left w:val="none" w:sz="0" w:space="0" w:color="auto"/>
                            <w:bottom w:val="none" w:sz="0" w:space="0" w:color="auto"/>
                            <w:right w:val="none" w:sz="0" w:space="0" w:color="auto"/>
                          </w:divBdr>
                          <w:divsChild>
                            <w:div w:id="1714038421">
                              <w:marLeft w:val="0"/>
                              <w:marRight w:val="0"/>
                              <w:marTop w:val="180"/>
                              <w:marBottom w:val="0"/>
                              <w:divBdr>
                                <w:top w:val="none" w:sz="0" w:space="0" w:color="auto"/>
                                <w:left w:val="none" w:sz="0" w:space="0" w:color="auto"/>
                                <w:bottom w:val="none" w:sz="0" w:space="0" w:color="auto"/>
                                <w:right w:val="none" w:sz="0" w:space="0" w:color="auto"/>
                              </w:divBdr>
                              <w:divsChild>
                                <w:div w:id="2068412431">
                                  <w:marLeft w:val="0"/>
                                  <w:marRight w:val="0"/>
                                  <w:marTop w:val="0"/>
                                  <w:marBottom w:val="0"/>
                                  <w:divBdr>
                                    <w:top w:val="none" w:sz="0" w:space="0" w:color="auto"/>
                                    <w:left w:val="none" w:sz="0" w:space="0" w:color="auto"/>
                                    <w:bottom w:val="none" w:sz="0" w:space="0" w:color="auto"/>
                                    <w:right w:val="none" w:sz="0" w:space="0" w:color="auto"/>
                                  </w:divBdr>
                                </w:div>
                                <w:div w:id="890845761">
                                  <w:marLeft w:val="0"/>
                                  <w:marRight w:val="0"/>
                                  <w:marTop w:val="0"/>
                                  <w:marBottom w:val="0"/>
                                  <w:divBdr>
                                    <w:top w:val="none" w:sz="0" w:space="0" w:color="auto"/>
                                    <w:left w:val="none" w:sz="0" w:space="0" w:color="auto"/>
                                    <w:bottom w:val="none" w:sz="0" w:space="0" w:color="auto"/>
                                    <w:right w:val="none" w:sz="0" w:space="0" w:color="auto"/>
                                  </w:divBdr>
                                  <w:divsChild>
                                    <w:div w:id="1992631829">
                                      <w:marLeft w:val="0"/>
                                      <w:marRight w:val="0"/>
                                      <w:marTop w:val="0"/>
                                      <w:marBottom w:val="0"/>
                                      <w:divBdr>
                                        <w:top w:val="none" w:sz="0" w:space="0" w:color="auto"/>
                                        <w:left w:val="none" w:sz="0" w:space="0" w:color="auto"/>
                                        <w:bottom w:val="none" w:sz="0" w:space="0" w:color="auto"/>
                                        <w:right w:val="none" w:sz="0" w:space="0" w:color="auto"/>
                                      </w:divBdr>
                                    </w:div>
                                    <w:div w:id="780608205">
                                      <w:marLeft w:val="0"/>
                                      <w:marRight w:val="0"/>
                                      <w:marTop w:val="0"/>
                                      <w:marBottom w:val="0"/>
                                      <w:divBdr>
                                        <w:top w:val="none" w:sz="0" w:space="0" w:color="auto"/>
                                        <w:left w:val="none" w:sz="0" w:space="0" w:color="auto"/>
                                        <w:bottom w:val="none" w:sz="0" w:space="0" w:color="auto"/>
                                        <w:right w:val="none" w:sz="0" w:space="0" w:color="auto"/>
                                      </w:divBdr>
                                      <w:divsChild>
                                        <w:div w:id="680934738">
                                          <w:marLeft w:val="0"/>
                                          <w:marRight w:val="0"/>
                                          <w:marTop w:val="0"/>
                                          <w:marBottom w:val="375"/>
                                          <w:divBdr>
                                            <w:top w:val="none" w:sz="0" w:space="0" w:color="auto"/>
                                            <w:left w:val="none" w:sz="0" w:space="0" w:color="auto"/>
                                            <w:bottom w:val="none" w:sz="0" w:space="0" w:color="auto"/>
                                            <w:right w:val="none" w:sz="0" w:space="0" w:color="auto"/>
                                          </w:divBdr>
                                          <w:divsChild>
                                            <w:div w:id="1959143004">
                                              <w:marLeft w:val="0"/>
                                              <w:marRight w:val="0"/>
                                              <w:marTop w:val="0"/>
                                              <w:marBottom w:val="360"/>
                                              <w:divBdr>
                                                <w:top w:val="none" w:sz="0" w:space="0" w:color="auto"/>
                                                <w:left w:val="none" w:sz="0" w:space="0" w:color="auto"/>
                                                <w:bottom w:val="none" w:sz="0" w:space="0" w:color="auto"/>
                                                <w:right w:val="none" w:sz="0" w:space="0" w:color="auto"/>
                                              </w:divBdr>
                                            </w:div>
                                          </w:divsChild>
                                        </w:div>
                                        <w:div w:id="1449424745">
                                          <w:marLeft w:val="0"/>
                                          <w:marRight w:val="0"/>
                                          <w:marTop w:val="0"/>
                                          <w:marBottom w:val="0"/>
                                          <w:divBdr>
                                            <w:top w:val="none" w:sz="0" w:space="0" w:color="auto"/>
                                            <w:left w:val="none" w:sz="0" w:space="0" w:color="auto"/>
                                            <w:bottom w:val="none" w:sz="0" w:space="0" w:color="auto"/>
                                            <w:right w:val="none" w:sz="0" w:space="0" w:color="auto"/>
                                          </w:divBdr>
                                          <w:divsChild>
                                            <w:div w:id="346293319">
                                              <w:marLeft w:val="0"/>
                                              <w:marRight w:val="0"/>
                                              <w:marTop w:val="0"/>
                                              <w:marBottom w:val="360"/>
                                              <w:divBdr>
                                                <w:top w:val="none" w:sz="0" w:space="0" w:color="auto"/>
                                                <w:left w:val="none" w:sz="0" w:space="0" w:color="auto"/>
                                                <w:bottom w:val="none" w:sz="0" w:space="0" w:color="auto"/>
                                                <w:right w:val="none" w:sz="0" w:space="0" w:color="auto"/>
                                              </w:divBdr>
                                            </w:div>
                                            <w:div w:id="1400323258">
                                              <w:marLeft w:val="0"/>
                                              <w:marRight w:val="0"/>
                                              <w:marTop w:val="0"/>
                                              <w:marBottom w:val="360"/>
                                              <w:divBdr>
                                                <w:top w:val="none" w:sz="0" w:space="0" w:color="auto"/>
                                                <w:left w:val="none" w:sz="0" w:space="0" w:color="auto"/>
                                                <w:bottom w:val="none" w:sz="0" w:space="0" w:color="auto"/>
                                                <w:right w:val="none" w:sz="0" w:space="0" w:color="auto"/>
                                              </w:divBdr>
                                              <w:divsChild>
                                                <w:div w:id="1880125059">
                                                  <w:marLeft w:val="0"/>
                                                  <w:marRight w:val="0"/>
                                                  <w:marTop w:val="0"/>
                                                  <w:marBottom w:val="0"/>
                                                  <w:divBdr>
                                                    <w:top w:val="none" w:sz="0" w:space="0" w:color="auto"/>
                                                    <w:left w:val="none" w:sz="0" w:space="0" w:color="auto"/>
                                                    <w:bottom w:val="none" w:sz="0" w:space="0" w:color="auto"/>
                                                    <w:right w:val="none" w:sz="0" w:space="0" w:color="auto"/>
                                                  </w:divBdr>
                                                  <w:divsChild>
                                                    <w:div w:id="280889724">
                                                      <w:marLeft w:val="0"/>
                                                      <w:marRight w:val="0"/>
                                                      <w:marTop w:val="0"/>
                                                      <w:marBottom w:val="624"/>
                                                      <w:divBdr>
                                                        <w:top w:val="none" w:sz="0" w:space="0" w:color="auto"/>
                                                        <w:left w:val="none" w:sz="0" w:space="0" w:color="auto"/>
                                                        <w:bottom w:val="none" w:sz="0" w:space="0" w:color="auto"/>
                                                        <w:right w:val="none" w:sz="0" w:space="0" w:color="auto"/>
                                                      </w:divBdr>
                                                    </w:div>
                                                  </w:divsChild>
                                                </w:div>
                                                <w:div w:id="836966773">
                                                  <w:marLeft w:val="0"/>
                                                  <w:marRight w:val="0"/>
                                                  <w:marTop w:val="0"/>
                                                  <w:marBottom w:val="0"/>
                                                  <w:divBdr>
                                                    <w:top w:val="none" w:sz="0" w:space="0" w:color="auto"/>
                                                    <w:left w:val="none" w:sz="0" w:space="0" w:color="auto"/>
                                                    <w:bottom w:val="none" w:sz="0" w:space="0" w:color="auto"/>
                                                    <w:right w:val="none" w:sz="0" w:space="0" w:color="auto"/>
                                                  </w:divBdr>
                                                  <w:divsChild>
                                                    <w:div w:id="1105224228">
                                                      <w:marLeft w:val="0"/>
                                                      <w:marRight w:val="0"/>
                                                      <w:marTop w:val="0"/>
                                                      <w:marBottom w:val="624"/>
                                                      <w:divBdr>
                                                        <w:top w:val="none" w:sz="0" w:space="0" w:color="auto"/>
                                                        <w:left w:val="none" w:sz="0" w:space="0" w:color="auto"/>
                                                        <w:bottom w:val="none" w:sz="0" w:space="0" w:color="auto"/>
                                                        <w:right w:val="none" w:sz="0" w:space="0" w:color="auto"/>
                                                      </w:divBdr>
                                                    </w:div>
                                                  </w:divsChild>
                                                </w:div>
                                                <w:div w:id="399057498">
                                                  <w:marLeft w:val="0"/>
                                                  <w:marRight w:val="0"/>
                                                  <w:marTop w:val="0"/>
                                                  <w:marBottom w:val="360"/>
                                                  <w:divBdr>
                                                    <w:top w:val="none" w:sz="0" w:space="0" w:color="auto"/>
                                                    <w:left w:val="none" w:sz="0" w:space="0" w:color="auto"/>
                                                    <w:bottom w:val="none" w:sz="0" w:space="0" w:color="auto"/>
                                                    <w:right w:val="none" w:sz="0" w:space="0" w:color="auto"/>
                                                  </w:divBdr>
                                                  <w:divsChild>
                                                    <w:div w:id="763696023">
                                                      <w:marLeft w:val="0"/>
                                                      <w:marRight w:val="0"/>
                                                      <w:marTop w:val="0"/>
                                                      <w:marBottom w:val="0"/>
                                                      <w:divBdr>
                                                        <w:top w:val="none" w:sz="0" w:space="0" w:color="auto"/>
                                                        <w:left w:val="none" w:sz="0" w:space="0" w:color="auto"/>
                                                        <w:bottom w:val="none" w:sz="0" w:space="0" w:color="auto"/>
                                                        <w:right w:val="none" w:sz="0" w:space="0" w:color="auto"/>
                                                      </w:divBdr>
                                                    </w:div>
                                                  </w:divsChild>
                                                </w:div>
                                                <w:div w:id="734472472">
                                                  <w:marLeft w:val="0"/>
                                                  <w:marRight w:val="0"/>
                                                  <w:marTop w:val="0"/>
                                                  <w:marBottom w:val="0"/>
                                                  <w:divBdr>
                                                    <w:top w:val="none" w:sz="0" w:space="0" w:color="auto"/>
                                                    <w:left w:val="none" w:sz="0" w:space="0" w:color="auto"/>
                                                    <w:bottom w:val="none" w:sz="0" w:space="0" w:color="auto"/>
                                                    <w:right w:val="none" w:sz="0" w:space="0" w:color="auto"/>
                                                  </w:divBdr>
                                                  <w:divsChild>
                                                    <w:div w:id="1939827532">
                                                      <w:marLeft w:val="0"/>
                                                      <w:marRight w:val="0"/>
                                                      <w:marTop w:val="823"/>
                                                      <w:marBottom w:val="411"/>
                                                      <w:divBdr>
                                                        <w:top w:val="none" w:sz="0" w:space="0" w:color="auto"/>
                                                        <w:left w:val="none" w:sz="0" w:space="0" w:color="auto"/>
                                                        <w:bottom w:val="none" w:sz="0" w:space="0" w:color="auto"/>
                                                        <w:right w:val="none" w:sz="0" w:space="0" w:color="auto"/>
                                                      </w:divBdr>
                                                    </w:div>
                                                    <w:div w:id="1959870636">
                                                      <w:marLeft w:val="0"/>
                                                      <w:marRight w:val="0"/>
                                                      <w:marTop w:val="0"/>
                                                      <w:marBottom w:val="624"/>
                                                      <w:divBdr>
                                                        <w:top w:val="none" w:sz="0" w:space="0" w:color="auto"/>
                                                        <w:left w:val="none" w:sz="0" w:space="0" w:color="auto"/>
                                                        <w:bottom w:val="none" w:sz="0" w:space="0" w:color="auto"/>
                                                        <w:right w:val="none" w:sz="0" w:space="0" w:color="auto"/>
                                                      </w:divBdr>
                                                    </w:div>
                                                  </w:divsChild>
                                                </w:div>
                                                <w:div w:id="153381163">
                                                  <w:marLeft w:val="0"/>
                                                  <w:marRight w:val="0"/>
                                                  <w:marTop w:val="0"/>
                                                  <w:marBottom w:val="0"/>
                                                  <w:divBdr>
                                                    <w:top w:val="none" w:sz="0" w:space="0" w:color="auto"/>
                                                    <w:left w:val="none" w:sz="0" w:space="0" w:color="auto"/>
                                                    <w:bottom w:val="none" w:sz="0" w:space="0" w:color="auto"/>
                                                    <w:right w:val="none" w:sz="0" w:space="0" w:color="auto"/>
                                                  </w:divBdr>
                                                  <w:divsChild>
                                                    <w:div w:id="582646172">
                                                      <w:marLeft w:val="0"/>
                                                      <w:marRight w:val="0"/>
                                                      <w:marTop w:val="0"/>
                                                      <w:marBottom w:val="624"/>
                                                      <w:divBdr>
                                                        <w:top w:val="none" w:sz="0" w:space="0" w:color="auto"/>
                                                        <w:left w:val="none" w:sz="0" w:space="0" w:color="auto"/>
                                                        <w:bottom w:val="none" w:sz="0" w:space="0" w:color="auto"/>
                                                        <w:right w:val="none" w:sz="0" w:space="0" w:color="auto"/>
                                                      </w:divBdr>
                                                    </w:div>
                                                  </w:divsChild>
                                                </w:div>
                                                <w:div w:id="2033457309">
                                                  <w:marLeft w:val="0"/>
                                                  <w:marRight w:val="0"/>
                                                  <w:marTop w:val="0"/>
                                                  <w:marBottom w:val="0"/>
                                                  <w:divBdr>
                                                    <w:top w:val="none" w:sz="0" w:space="0" w:color="auto"/>
                                                    <w:left w:val="none" w:sz="0" w:space="0" w:color="auto"/>
                                                    <w:bottom w:val="none" w:sz="0" w:space="0" w:color="auto"/>
                                                    <w:right w:val="none" w:sz="0" w:space="0" w:color="auto"/>
                                                  </w:divBdr>
                                                  <w:divsChild>
                                                    <w:div w:id="1344934266">
                                                      <w:marLeft w:val="0"/>
                                                      <w:marRight w:val="0"/>
                                                      <w:marTop w:val="0"/>
                                                      <w:marBottom w:val="624"/>
                                                      <w:divBdr>
                                                        <w:top w:val="none" w:sz="0" w:space="0" w:color="auto"/>
                                                        <w:left w:val="none" w:sz="0" w:space="0" w:color="auto"/>
                                                        <w:bottom w:val="none" w:sz="0" w:space="0" w:color="auto"/>
                                                        <w:right w:val="none" w:sz="0" w:space="0" w:color="auto"/>
                                                      </w:divBdr>
                                                    </w:div>
                                                  </w:divsChild>
                                                </w:div>
                                                <w:div w:id="904336641">
                                                  <w:marLeft w:val="0"/>
                                                  <w:marRight w:val="0"/>
                                                  <w:marTop w:val="0"/>
                                                  <w:marBottom w:val="0"/>
                                                  <w:divBdr>
                                                    <w:top w:val="none" w:sz="0" w:space="0" w:color="auto"/>
                                                    <w:left w:val="none" w:sz="0" w:space="0" w:color="auto"/>
                                                    <w:bottom w:val="none" w:sz="0" w:space="0" w:color="auto"/>
                                                    <w:right w:val="none" w:sz="0" w:space="0" w:color="auto"/>
                                                  </w:divBdr>
                                                  <w:divsChild>
                                                    <w:div w:id="1248422714">
                                                      <w:marLeft w:val="0"/>
                                                      <w:marRight w:val="0"/>
                                                      <w:marTop w:val="0"/>
                                                      <w:marBottom w:val="624"/>
                                                      <w:divBdr>
                                                        <w:top w:val="none" w:sz="0" w:space="0" w:color="auto"/>
                                                        <w:left w:val="none" w:sz="0" w:space="0" w:color="auto"/>
                                                        <w:bottom w:val="none" w:sz="0" w:space="0" w:color="auto"/>
                                                        <w:right w:val="none" w:sz="0" w:space="0" w:color="auto"/>
                                                      </w:divBdr>
                                                    </w:div>
                                                  </w:divsChild>
                                                </w:div>
                                                <w:div w:id="2098675608">
                                                  <w:marLeft w:val="0"/>
                                                  <w:marRight w:val="0"/>
                                                  <w:marTop w:val="0"/>
                                                  <w:marBottom w:val="0"/>
                                                  <w:divBdr>
                                                    <w:top w:val="none" w:sz="0" w:space="0" w:color="auto"/>
                                                    <w:left w:val="none" w:sz="0" w:space="0" w:color="auto"/>
                                                    <w:bottom w:val="none" w:sz="0" w:space="0" w:color="auto"/>
                                                    <w:right w:val="none" w:sz="0" w:space="0" w:color="auto"/>
                                                  </w:divBdr>
                                                  <w:divsChild>
                                                    <w:div w:id="1586568988">
                                                      <w:marLeft w:val="0"/>
                                                      <w:marRight w:val="0"/>
                                                      <w:marTop w:val="0"/>
                                                      <w:marBottom w:val="62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4576725">
                      <w:marLeft w:val="0"/>
                      <w:marRight w:val="0"/>
                      <w:marTop w:val="300"/>
                      <w:marBottom w:val="0"/>
                      <w:divBdr>
                        <w:top w:val="none" w:sz="0" w:space="0" w:color="auto"/>
                        <w:left w:val="single" w:sz="6" w:space="7" w:color="ECECEC"/>
                        <w:bottom w:val="none" w:sz="0" w:space="0" w:color="auto"/>
                        <w:right w:val="none" w:sz="0" w:space="0" w:color="auto"/>
                      </w:divBdr>
                      <w:divsChild>
                        <w:div w:id="525867882">
                          <w:marLeft w:val="0"/>
                          <w:marRight w:val="0"/>
                          <w:marTop w:val="0"/>
                          <w:marBottom w:val="0"/>
                          <w:divBdr>
                            <w:top w:val="none" w:sz="0" w:space="0" w:color="auto"/>
                            <w:left w:val="none" w:sz="0" w:space="0" w:color="auto"/>
                            <w:bottom w:val="none" w:sz="0" w:space="0" w:color="auto"/>
                            <w:right w:val="none" w:sz="0" w:space="0" w:color="auto"/>
                          </w:divBdr>
                          <w:divsChild>
                            <w:div w:id="251162392">
                              <w:marLeft w:val="0"/>
                              <w:marRight w:val="0"/>
                              <w:marTop w:val="0"/>
                              <w:marBottom w:val="0"/>
                              <w:divBdr>
                                <w:top w:val="none" w:sz="0" w:space="0" w:color="auto"/>
                                <w:left w:val="none" w:sz="0" w:space="0" w:color="auto"/>
                                <w:bottom w:val="none" w:sz="0" w:space="0" w:color="auto"/>
                                <w:right w:val="none" w:sz="0" w:space="0" w:color="auto"/>
                              </w:divBdr>
                            </w:div>
                          </w:divsChild>
                        </w:div>
                        <w:div w:id="1225947912">
                          <w:marLeft w:val="0"/>
                          <w:marRight w:val="0"/>
                          <w:marTop w:val="0"/>
                          <w:marBottom w:val="0"/>
                          <w:divBdr>
                            <w:top w:val="none" w:sz="0" w:space="0" w:color="auto"/>
                            <w:left w:val="none" w:sz="0" w:space="0" w:color="auto"/>
                            <w:bottom w:val="none" w:sz="0" w:space="0" w:color="auto"/>
                            <w:right w:val="none" w:sz="0" w:space="0" w:color="auto"/>
                          </w:divBdr>
                          <w:divsChild>
                            <w:div w:id="254437946">
                              <w:marLeft w:val="0"/>
                              <w:marRight w:val="0"/>
                              <w:marTop w:val="0"/>
                              <w:marBottom w:val="0"/>
                              <w:divBdr>
                                <w:top w:val="none" w:sz="0" w:space="0" w:color="auto"/>
                                <w:left w:val="none" w:sz="0" w:space="0" w:color="auto"/>
                                <w:bottom w:val="none" w:sz="0" w:space="0" w:color="auto"/>
                                <w:right w:val="none" w:sz="0" w:space="0" w:color="auto"/>
                              </w:divBdr>
                              <w:divsChild>
                                <w:div w:id="1219591447">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835705">
          <w:marLeft w:val="0"/>
          <w:marRight w:val="0"/>
          <w:marTop w:val="0"/>
          <w:marBottom w:val="686"/>
          <w:divBdr>
            <w:top w:val="none" w:sz="0" w:space="0" w:color="auto"/>
            <w:left w:val="none" w:sz="0" w:space="0" w:color="auto"/>
            <w:bottom w:val="none" w:sz="0" w:space="0" w:color="auto"/>
            <w:right w:val="none" w:sz="0" w:space="0" w:color="auto"/>
          </w:divBdr>
        </w:div>
      </w:divsChild>
    </w:div>
    <w:div w:id="1203707633">
      <w:bodyDiv w:val="1"/>
      <w:marLeft w:val="0"/>
      <w:marRight w:val="0"/>
      <w:marTop w:val="0"/>
      <w:marBottom w:val="0"/>
      <w:divBdr>
        <w:top w:val="none" w:sz="0" w:space="0" w:color="auto"/>
        <w:left w:val="none" w:sz="0" w:space="0" w:color="auto"/>
        <w:bottom w:val="none" w:sz="0" w:space="0" w:color="auto"/>
        <w:right w:val="none" w:sz="0" w:space="0" w:color="auto"/>
      </w:divBdr>
      <w:divsChild>
        <w:div w:id="1539471347">
          <w:marLeft w:val="0"/>
          <w:marRight w:val="0"/>
          <w:marTop w:val="0"/>
          <w:marBottom w:val="0"/>
          <w:divBdr>
            <w:top w:val="none" w:sz="0" w:space="0" w:color="auto"/>
            <w:left w:val="none" w:sz="0" w:space="0" w:color="auto"/>
            <w:bottom w:val="none" w:sz="0" w:space="0" w:color="auto"/>
            <w:right w:val="none" w:sz="0" w:space="0" w:color="auto"/>
          </w:divBdr>
          <w:divsChild>
            <w:div w:id="283654334">
              <w:marLeft w:val="0"/>
              <w:marRight w:val="0"/>
              <w:marTop w:val="0"/>
              <w:marBottom w:val="0"/>
              <w:divBdr>
                <w:top w:val="none" w:sz="0" w:space="0" w:color="auto"/>
                <w:left w:val="none" w:sz="0" w:space="0" w:color="auto"/>
                <w:bottom w:val="none" w:sz="0" w:space="0" w:color="auto"/>
                <w:right w:val="none" w:sz="0" w:space="0" w:color="auto"/>
              </w:divBdr>
              <w:divsChild>
                <w:div w:id="1520701969">
                  <w:marLeft w:val="0"/>
                  <w:marRight w:val="0"/>
                  <w:marTop w:val="300"/>
                  <w:marBottom w:val="0"/>
                  <w:divBdr>
                    <w:top w:val="none" w:sz="0" w:space="0" w:color="auto"/>
                    <w:left w:val="single" w:sz="6" w:space="0" w:color="ECECEC"/>
                    <w:bottom w:val="none" w:sz="0" w:space="0" w:color="auto"/>
                    <w:right w:val="none" w:sz="0" w:space="0" w:color="auto"/>
                  </w:divBdr>
                  <w:divsChild>
                    <w:div w:id="51975816">
                      <w:marLeft w:val="0"/>
                      <w:marRight w:val="0"/>
                      <w:marTop w:val="0"/>
                      <w:marBottom w:val="0"/>
                      <w:divBdr>
                        <w:top w:val="none" w:sz="0" w:space="0" w:color="auto"/>
                        <w:left w:val="none" w:sz="0" w:space="0" w:color="auto"/>
                        <w:bottom w:val="none" w:sz="0" w:space="0" w:color="auto"/>
                        <w:right w:val="none" w:sz="0" w:space="0" w:color="auto"/>
                      </w:divBdr>
                      <w:divsChild>
                        <w:div w:id="117722731">
                          <w:marLeft w:val="0"/>
                          <w:marRight w:val="0"/>
                          <w:marTop w:val="0"/>
                          <w:marBottom w:val="0"/>
                          <w:divBdr>
                            <w:top w:val="none" w:sz="0" w:space="0" w:color="auto"/>
                            <w:left w:val="none" w:sz="0" w:space="0" w:color="auto"/>
                            <w:bottom w:val="none" w:sz="0" w:space="0" w:color="auto"/>
                            <w:right w:val="none" w:sz="0" w:space="0" w:color="auto"/>
                          </w:divBdr>
                          <w:divsChild>
                            <w:div w:id="67114823">
                              <w:marLeft w:val="0"/>
                              <w:marRight w:val="0"/>
                              <w:marTop w:val="180"/>
                              <w:marBottom w:val="0"/>
                              <w:divBdr>
                                <w:top w:val="none" w:sz="0" w:space="0" w:color="auto"/>
                                <w:left w:val="none" w:sz="0" w:space="0" w:color="auto"/>
                                <w:bottom w:val="none" w:sz="0" w:space="0" w:color="auto"/>
                                <w:right w:val="none" w:sz="0" w:space="0" w:color="auto"/>
                              </w:divBdr>
                              <w:divsChild>
                                <w:div w:id="585308163">
                                  <w:marLeft w:val="0"/>
                                  <w:marRight w:val="0"/>
                                  <w:marTop w:val="0"/>
                                  <w:marBottom w:val="0"/>
                                  <w:divBdr>
                                    <w:top w:val="none" w:sz="0" w:space="0" w:color="auto"/>
                                    <w:left w:val="none" w:sz="0" w:space="0" w:color="auto"/>
                                    <w:bottom w:val="none" w:sz="0" w:space="0" w:color="auto"/>
                                    <w:right w:val="none" w:sz="0" w:space="0" w:color="auto"/>
                                  </w:divBdr>
                                </w:div>
                                <w:div w:id="678579432">
                                  <w:marLeft w:val="0"/>
                                  <w:marRight w:val="0"/>
                                  <w:marTop w:val="0"/>
                                  <w:marBottom w:val="0"/>
                                  <w:divBdr>
                                    <w:top w:val="none" w:sz="0" w:space="0" w:color="auto"/>
                                    <w:left w:val="none" w:sz="0" w:space="0" w:color="auto"/>
                                    <w:bottom w:val="none" w:sz="0" w:space="0" w:color="auto"/>
                                    <w:right w:val="none" w:sz="0" w:space="0" w:color="auto"/>
                                  </w:divBdr>
                                  <w:divsChild>
                                    <w:div w:id="1044985797">
                                      <w:marLeft w:val="0"/>
                                      <w:marRight w:val="0"/>
                                      <w:marTop w:val="0"/>
                                      <w:marBottom w:val="0"/>
                                      <w:divBdr>
                                        <w:top w:val="none" w:sz="0" w:space="0" w:color="auto"/>
                                        <w:left w:val="none" w:sz="0" w:space="0" w:color="auto"/>
                                        <w:bottom w:val="none" w:sz="0" w:space="0" w:color="auto"/>
                                        <w:right w:val="none" w:sz="0" w:space="0" w:color="auto"/>
                                      </w:divBdr>
                                    </w:div>
                                    <w:div w:id="510990105">
                                      <w:marLeft w:val="0"/>
                                      <w:marRight w:val="0"/>
                                      <w:marTop w:val="0"/>
                                      <w:marBottom w:val="0"/>
                                      <w:divBdr>
                                        <w:top w:val="none" w:sz="0" w:space="0" w:color="auto"/>
                                        <w:left w:val="none" w:sz="0" w:space="0" w:color="auto"/>
                                        <w:bottom w:val="none" w:sz="0" w:space="0" w:color="auto"/>
                                        <w:right w:val="none" w:sz="0" w:space="0" w:color="auto"/>
                                      </w:divBdr>
                                      <w:divsChild>
                                        <w:div w:id="1429737953">
                                          <w:marLeft w:val="0"/>
                                          <w:marRight w:val="0"/>
                                          <w:marTop w:val="0"/>
                                          <w:marBottom w:val="375"/>
                                          <w:divBdr>
                                            <w:top w:val="none" w:sz="0" w:space="0" w:color="auto"/>
                                            <w:left w:val="none" w:sz="0" w:space="0" w:color="auto"/>
                                            <w:bottom w:val="none" w:sz="0" w:space="0" w:color="auto"/>
                                            <w:right w:val="none" w:sz="0" w:space="0" w:color="auto"/>
                                          </w:divBdr>
                                          <w:divsChild>
                                            <w:div w:id="380178685">
                                              <w:marLeft w:val="0"/>
                                              <w:marRight w:val="0"/>
                                              <w:marTop w:val="0"/>
                                              <w:marBottom w:val="360"/>
                                              <w:divBdr>
                                                <w:top w:val="none" w:sz="0" w:space="0" w:color="auto"/>
                                                <w:left w:val="none" w:sz="0" w:space="0" w:color="auto"/>
                                                <w:bottom w:val="none" w:sz="0" w:space="0" w:color="auto"/>
                                                <w:right w:val="none" w:sz="0" w:space="0" w:color="auto"/>
                                              </w:divBdr>
                                            </w:div>
                                          </w:divsChild>
                                        </w:div>
                                        <w:div w:id="1811241461">
                                          <w:marLeft w:val="0"/>
                                          <w:marRight w:val="0"/>
                                          <w:marTop w:val="0"/>
                                          <w:marBottom w:val="0"/>
                                          <w:divBdr>
                                            <w:top w:val="none" w:sz="0" w:space="0" w:color="auto"/>
                                            <w:left w:val="none" w:sz="0" w:space="0" w:color="auto"/>
                                            <w:bottom w:val="none" w:sz="0" w:space="0" w:color="auto"/>
                                            <w:right w:val="none" w:sz="0" w:space="0" w:color="auto"/>
                                          </w:divBdr>
                                          <w:divsChild>
                                            <w:div w:id="2125079274">
                                              <w:marLeft w:val="0"/>
                                              <w:marRight w:val="0"/>
                                              <w:marTop w:val="0"/>
                                              <w:marBottom w:val="360"/>
                                              <w:divBdr>
                                                <w:top w:val="none" w:sz="0" w:space="0" w:color="auto"/>
                                                <w:left w:val="none" w:sz="0" w:space="0" w:color="auto"/>
                                                <w:bottom w:val="none" w:sz="0" w:space="0" w:color="auto"/>
                                                <w:right w:val="none" w:sz="0" w:space="0" w:color="auto"/>
                                              </w:divBdr>
                                            </w:div>
                                            <w:div w:id="1286813909">
                                              <w:marLeft w:val="0"/>
                                              <w:marRight w:val="0"/>
                                              <w:marTop w:val="0"/>
                                              <w:marBottom w:val="360"/>
                                              <w:divBdr>
                                                <w:top w:val="none" w:sz="0" w:space="0" w:color="auto"/>
                                                <w:left w:val="none" w:sz="0" w:space="0" w:color="auto"/>
                                                <w:bottom w:val="none" w:sz="0" w:space="0" w:color="auto"/>
                                                <w:right w:val="none" w:sz="0" w:space="0" w:color="auto"/>
                                              </w:divBdr>
                                              <w:divsChild>
                                                <w:div w:id="1913269125">
                                                  <w:marLeft w:val="0"/>
                                                  <w:marRight w:val="0"/>
                                                  <w:marTop w:val="0"/>
                                                  <w:marBottom w:val="0"/>
                                                  <w:divBdr>
                                                    <w:top w:val="none" w:sz="0" w:space="0" w:color="auto"/>
                                                    <w:left w:val="none" w:sz="0" w:space="0" w:color="auto"/>
                                                    <w:bottom w:val="none" w:sz="0" w:space="0" w:color="auto"/>
                                                    <w:right w:val="none" w:sz="0" w:space="0" w:color="auto"/>
                                                  </w:divBdr>
                                                  <w:divsChild>
                                                    <w:div w:id="2059477014">
                                                      <w:marLeft w:val="0"/>
                                                      <w:marRight w:val="0"/>
                                                      <w:marTop w:val="0"/>
                                                      <w:marBottom w:val="624"/>
                                                      <w:divBdr>
                                                        <w:top w:val="none" w:sz="0" w:space="0" w:color="auto"/>
                                                        <w:left w:val="none" w:sz="0" w:space="0" w:color="auto"/>
                                                        <w:bottom w:val="none" w:sz="0" w:space="0" w:color="auto"/>
                                                        <w:right w:val="none" w:sz="0" w:space="0" w:color="auto"/>
                                                      </w:divBdr>
                                                    </w:div>
                                                  </w:divsChild>
                                                </w:div>
                                                <w:div w:id="1627926200">
                                                  <w:marLeft w:val="0"/>
                                                  <w:marRight w:val="0"/>
                                                  <w:marTop w:val="0"/>
                                                  <w:marBottom w:val="0"/>
                                                  <w:divBdr>
                                                    <w:top w:val="none" w:sz="0" w:space="0" w:color="auto"/>
                                                    <w:left w:val="none" w:sz="0" w:space="0" w:color="auto"/>
                                                    <w:bottom w:val="none" w:sz="0" w:space="0" w:color="auto"/>
                                                    <w:right w:val="none" w:sz="0" w:space="0" w:color="auto"/>
                                                  </w:divBdr>
                                                  <w:divsChild>
                                                    <w:div w:id="704524230">
                                                      <w:marLeft w:val="0"/>
                                                      <w:marRight w:val="0"/>
                                                      <w:marTop w:val="0"/>
                                                      <w:marBottom w:val="624"/>
                                                      <w:divBdr>
                                                        <w:top w:val="none" w:sz="0" w:space="0" w:color="auto"/>
                                                        <w:left w:val="none" w:sz="0" w:space="0" w:color="auto"/>
                                                        <w:bottom w:val="none" w:sz="0" w:space="0" w:color="auto"/>
                                                        <w:right w:val="none" w:sz="0" w:space="0" w:color="auto"/>
                                                      </w:divBdr>
                                                    </w:div>
                                                  </w:divsChild>
                                                </w:div>
                                                <w:div w:id="1775710967">
                                                  <w:marLeft w:val="0"/>
                                                  <w:marRight w:val="0"/>
                                                  <w:marTop w:val="0"/>
                                                  <w:marBottom w:val="360"/>
                                                  <w:divBdr>
                                                    <w:top w:val="none" w:sz="0" w:space="0" w:color="auto"/>
                                                    <w:left w:val="none" w:sz="0" w:space="0" w:color="auto"/>
                                                    <w:bottom w:val="none" w:sz="0" w:space="0" w:color="auto"/>
                                                    <w:right w:val="none" w:sz="0" w:space="0" w:color="auto"/>
                                                  </w:divBdr>
                                                  <w:divsChild>
                                                    <w:div w:id="1889796659">
                                                      <w:marLeft w:val="0"/>
                                                      <w:marRight w:val="0"/>
                                                      <w:marTop w:val="0"/>
                                                      <w:marBottom w:val="0"/>
                                                      <w:divBdr>
                                                        <w:top w:val="none" w:sz="0" w:space="0" w:color="auto"/>
                                                        <w:left w:val="none" w:sz="0" w:space="0" w:color="auto"/>
                                                        <w:bottom w:val="none" w:sz="0" w:space="0" w:color="auto"/>
                                                        <w:right w:val="none" w:sz="0" w:space="0" w:color="auto"/>
                                                      </w:divBdr>
                                                    </w:div>
                                                  </w:divsChild>
                                                </w:div>
                                                <w:div w:id="1012148235">
                                                  <w:marLeft w:val="0"/>
                                                  <w:marRight w:val="0"/>
                                                  <w:marTop w:val="0"/>
                                                  <w:marBottom w:val="0"/>
                                                  <w:divBdr>
                                                    <w:top w:val="none" w:sz="0" w:space="0" w:color="auto"/>
                                                    <w:left w:val="none" w:sz="0" w:space="0" w:color="auto"/>
                                                    <w:bottom w:val="none" w:sz="0" w:space="0" w:color="auto"/>
                                                    <w:right w:val="none" w:sz="0" w:space="0" w:color="auto"/>
                                                  </w:divBdr>
                                                  <w:divsChild>
                                                    <w:div w:id="1222406952">
                                                      <w:marLeft w:val="0"/>
                                                      <w:marRight w:val="0"/>
                                                      <w:marTop w:val="823"/>
                                                      <w:marBottom w:val="411"/>
                                                      <w:divBdr>
                                                        <w:top w:val="none" w:sz="0" w:space="0" w:color="auto"/>
                                                        <w:left w:val="none" w:sz="0" w:space="0" w:color="auto"/>
                                                        <w:bottom w:val="none" w:sz="0" w:space="0" w:color="auto"/>
                                                        <w:right w:val="none" w:sz="0" w:space="0" w:color="auto"/>
                                                      </w:divBdr>
                                                    </w:div>
                                                    <w:div w:id="1581867156">
                                                      <w:marLeft w:val="0"/>
                                                      <w:marRight w:val="0"/>
                                                      <w:marTop w:val="0"/>
                                                      <w:marBottom w:val="624"/>
                                                      <w:divBdr>
                                                        <w:top w:val="none" w:sz="0" w:space="0" w:color="auto"/>
                                                        <w:left w:val="none" w:sz="0" w:space="0" w:color="auto"/>
                                                        <w:bottom w:val="none" w:sz="0" w:space="0" w:color="auto"/>
                                                        <w:right w:val="none" w:sz="0" w:space="0" w:color="auto"/>
                                                      </w:divBdr>
                                                    </w:div>
                                                  </w:divsChild>
                                                </w:div>
                                                <w:div w:id="1309482287">
                                                  <w:marLeft w:val="0"/>
                                                  <w:marRight w:val="0"/>
                                                  <w:marTop w:val="0"/>
                                                  <w:marBottom w:val="0"/>
                                                  <w:divBdr>
                                                    <w:top w:val="none" w:sz="0" w:space="0" w:color="auto"/>
                                                    <w:left w:val="none" w:sz="0" w:space="0" w:color="auto"/>
                                                    <w:bottom w:val="none" w:sz="0" w:space="0" w:color="auto"/>
                                                    <w:right w:val="none" w:sz="0" w:space="0" w:color="auto"/>
                                                  </w:divBdr>
                                                  <w:divsChild>
                                                    <w:div w:id="1212765956">
                                                      <w:marLeft w:val="0"/>
                                                      <w:marRight w:val="0"/>
                                                      <w:marTop w:val="0"/>
                                                      <w:marBottom w:val="624"/>
                                                      <w:divBdr>
                                                        <w:top w:val="none" w:sz="0" w:space="0" w:color="auto"/>
                                                        <w:left w:val="none" w:sz="0" w:space="0" w:color="auto"/>
                                                        <w:bottom w:val="none" w:sz="0" w:space="0" w:color="auto"/>
                                                        <w:right w:val="none" w:sz="0" w:space="0" w:color="auto"/>
                                                      </w:divBdr>
                                                    </w:div>
                                                  </w:divsChild>
                                                </w:div>
                                                <w:div w:id="2090878683">
                                                  <w:marLeft w:val="0"/>
                                                  <w:marRight w:val="0"/>
                                                  <w:marTop w:val="0"/>
                                                  <w:marBottom w:val="0"/>
                                                  <w:divBdr>
                                                    <w:top w:val="none" w:sz="0" w:space="0" w:color="auto"/>
                                                    <w:left w:val="none" w:sz="0" w:space="0" w:color="auto"/>
                                                    <w:bottom w:val="none" w:sz="0" w:space="0" w:color="auto"/>
                                                    <w:right w:val="none" w:sz="0" w:space="0" w:color="auto"/>
                                                  </w:divBdr>
                                                  <w:divsChild>
                                                    <w:div w:id="935551713">
                                                      <w:marLeft w:val="0"/>
                                                      <w:marRight w:val="0"/>
                                                      <w:marTop w:val="0"/>
                                                      <w:marBottom w:val="624"/>
                                                      <w:divBdr>
                                                        <w:top w:val="none" w:sz="0" w:space="0" w:color="auto"/>
                                                        <w:left w:val="none" w:sz="0" w:space="0" w:color="auto"/>
                                                        <w:bottom w:val="none" w:sz="0" w:space="0" w:color="auto"/>
                                                        <w:right w:val="none" w:sz="0" w:space="0" w:color="auto"/>
                                                      </w:divBdr>
                                                    </w:div>
                                                  </w:divsChild>
                                                </w:div>
                                                <w:div w:id="1539855424">
                                                  <w:marLeft w:val="0"/>
                                                  <w:marRight w:val="0"/>
                                                  <w:marTop w:val="0"/>
                                                  <w:marBottom w:val="0"/>
                                                  <w:divBdr>
                                                    <w:top w:val="none" w:sz="0" w:space="0" w:color="auto"/>
                                                    <w:left w:val="none" w:sz="0" w:space="0" w:color="auto"/>
                                                    <w:bottom w:val="none" w:sz="0" w:space="0" w:color="auto"/>
                                                    <w:right w:val="none" w:sz="0" w:space="0" w:color="auto"/>
                                                  </w:divBdr>
                                                  <w:divsChild>
                                                    <w:div w:id="1750233525">
                                                      <w:marLeft w:val="0"/>
                                                      <w:marRight w:val="0"/>
                                                      <w:marTop w:val="0"/>
                                                      <w:marBottom w:val="624"/>
                                                      <w:divBdr>
                                                        <w:top w:val="none" w:sz="0" w:space="0" w:color="auto"/>
                                                        <w:left w:val="none" w:sz="0" w:space="0" w:color="auto"/>
                                                        <w:bottom w:val="none" w:sz="0" w:space="0" w:color="auto"/>
                                                        <w:right w:val="none" w:sz="0" w:space="0" w:color="auto"/>
                                                      </w:divBdr>
                                                    </w:div>
                                                  </w:divsChild>
                                                </w:div>
                                                <w:div w:id="674721151">
                                                  <w:marLeft w:val="0"/>
                                                  <w:marRight w:val="0"/>
                                                  <w:marTop w:val="0"/>
                                                  <w:marBottom w:val="0"/>
                                                  <w:divBdr>
                                                    <w:top w:val="none" w:sz="0" w:space="0" w:color="auto"/>
                                                    <w:left w:val="none" w:sz="0" w:space="0" w:color="auto"/>
                                                    <w:bottom w:val="none" w:sz="0" w:space="0" w:color="auto"/>
                                                    <w:right w:val="none" w:sz="0" w:space="0" w:color="auto"/>
                                                  </w:divBdr>
                                                  <w:divsChild>
                                                    <w:div w:id="1325474446">
                                                      <w:marLeft w:val="0"/>
                                                      <w:marRight w:val="0"/>
                                                      <w:marTop w:val="0"/>
                                                      <w:marBottom w:val="62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16406">
                      <w:marLeft w:val="0"/>
                      <w:marRight w:val="0"/>
                      <w:marTop w:val="300"/>
                      <w:marBottom w:val="0"/>
                      <w:divBdr>
                        <w:top w:val="none" w:sz="0" w:space="0" w:color="auto"/>
                        <w:left w:val="single" w:sz="6" w:space="7" w:color="ECECEC"/>
                        <w:bottom w:val="none" w:sz="0" w:space="0" w:color="auto"/>
                        <w:right w:val="none" w:sz="0" w:space="0" w:color="auto"/>
                      </w:divBdr>
                      <w:divsChild>
                        <w:div w:id="1803233077">
                          <w:marLeft w:val="0"/>
                          <w:marRight w:val="0"/>
                          <w:marTop w:val="0"/>
                          <w:marBottom w:val="0"/>
                          <w:divBdr>
                            <w:top w:val="none" w:sz="0" w:space="0" w:color="auto"/>
                            <w:left w:val="none" w:sz="0" w:space="0" w:color="auto"/>
                            <w:bottom w:val="none" w:sz="0" w:space="0" w:color="auto"/>
                            <w:right w:val="none" w:sz="0" w:space="0" w:color="auto"/>
                          </w:divBdr>
                          <w:divsChild>
                            <w:div w:id="1615094987">
                              <w:marLeft w:val="0"/>
                              <w:marRight w:val="0"/>
                              <w:marTop w:val="0"/>
                              <w:marBottom w:val="0"/>
                              <w:divBdr>
                                <w:top w:val="none" w:sz="0" w:space="0" w:color="auto"/>
                                <w:left w:val="none" w:sz="0" w:space="0" w:color="auto"/>
                                <w:bottom w:val="none" w:sz="0" w:space="0" w:color="auto"/>
                                <w:right w:val="none" w:sz="0" w:space="0" w:color="auto"/>
                              </w:divBdr>
                            </w:div>
                          </w:divsChild>
                        </w:div>
                        <w:div w:id="2114204525">
                          <w:marLeft w:val="0"/>
                          <w:marRight w:val="0"/>
                          <w:marTop w:val="0"/>
                          <w:marBottom w:val="0"/>
                          <w:divBdr>
                            <w:top w:val="none" w:sz="0" w:space="0" w:color="auto"/>
                            <w:left w:val="none" w:sz="0" w:space="0" w:color="auto"/>
                            <w:bottom w:val="none" w:sz="0" w:space="0" w:color="auto"/>
                            <w:right w:val="none" w:sz="0" w:space="0" w:color="auto"/>
                          </w:divBdr>
                          <w:divsChild>
                            <w:div w:id="1432241504">
                              <w:marLeft w:val="0"/>
                              <w:marRight w:val="0"/>
                              <w:marTop w:val="0"/>
                              <w:marBottom w:val="0"/>
                              <w:divBdr>
                                <w:top w:val="none" w:sz="0" w:space="0" w:color="auto"/>
                                <w:left w:val="none" w:sz="0" w:space="0" w:color="auto"/>
                                <w:bottom w:val="none" w:sz="0" w:space="0" w:color="auto"/>
                                <w:right w:val="none" w:sz="0" w:space="0" w:color="auto"/>
                              </w:divBdr>
                              <w:divsChild>
                                <w:div w:id="57463475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530200">
          <w:marLeft w:val="0"/>
          <w:marRight w:val="0"/>
          <w:marTop w:val="0"/>
          <w:marBottom w:val="686"/>
          <w:divBdr>
            <w:top w:val="none" w:sz="0" w:space="0" w:color="auto"/>
            <w:left w:val="none" w:sz="0" w:space="0" w:color="auto"/>
            <w:bottom w:val="none" w:sz="0" w:space="0" w:color="auto"/>
            <w:right w:val="none" w:sz="0" w:space="0" w:color="auto"/>
          </w:divBdr>
        </w:div>
      </w:divsChild>
    </w:div>
    <w:div w:id="1588462007">
      <w:bodyDiv w:val="1"/>
      <w:marLeft w:val="0"/>
      <w:marRight w:val="0"/>
      <w:marTop w:val="0"/>
      <w:marBottom w:val="0"/>
      <w:divBdr>
        <w:top w:val="none" w:sz="0" w:space="0" w:color="auto"/>
        <w:left w:val="none" w:sz="0" w:space="0" w:color="auto"/>
        <w:bottom w:val="none" w:sz="0" w:space="0" w:color="auto"/>
        <w:right w:val="none" w:sz="0" w:space="0" w:color="auto"/>
      </w:divBdr>
      <w:divsChild>
        <w:div w:id="1126582594">
          <w:marLeft w:val="0"/>
          <w:marRight w:val="0"/>
          <w:marTop w:val="0"/>
          <w:marBottom w:val="0"/>
          <w:divBdr>
            <w:top w:val="none" w:sz="0" w:space="0" w:color="auto"/>
            <w:left w:val="none" w:sz="0" w:space="0" w:color="auto"/>
            <w:bottom w:val="none" w:sz="0" w:space="0" w:color="auto"/>
            <w:right w:val="none" w:sz="0" w:space="0" w:color="auto"/>
          </w:divBdr>
        </w:div>
        <w:div w:id="1827626527">
          <w:marLeft w:val="0"/>
          <w:marRight w:val="0"/>
          <w:marTop w:val="0"/>
          <w:marBottom w:val="0"/>
          <w:divBdr>
            <w:top w:val="none" w:sz="0" w:space="0" w:color="auto"/>
            <w:left w:val="none" w:sz="0" w:space="0" w:color="auto"/>
            <w:bottom w:val="none" w:sz="0" w:space="0" w:color="auto"/>
            <w:right w:val="none" w:sz="0" w:space="0" w:color="auto"/>
          </w:divBdr>
          <w:divsChild>
            <w:div w:id="429857602">
              <w:marLeft w:val="0"/>
              <w:marRight w:val="0"/>
              <w:marTop w:val="0"/>
              <w:marBottom w:val="0"/>
              <w:divBdr>
                <w:top w:val="none" w:sz="0" w:space="0" w:color="auto"/>
                <w:left w:val="none" w:sz="0" w:space="0" w:color="auto"/>
                <w:bottom w:val="none" w:sz="0" w:space="0" w:color="auto"/>
                <w:right w:val="none" w:sz="0" w:space="0" w:color="auto"/>
              </w:divBdr>
            </w:div>
            <w:div w:id="1919360775">
              <w:marLeft w:val="0"/>
              <w:marRight w:val="0"/>
              <w:marTop w:val="0"/>
              <w:marBottom w:val="0"/>
              <w:divBdr>
                <w:top w:val="none" w:sz="0" w:space="0" w:color="auto"/>
                <w:left w:val="none" w:sz="0" w:space="0" w:color="auto"/>
                <w:bottom w:val="none" w:sz="0" w:space="0" w:color="auto"/>
                <w:right w:val="none" w:sz="0" w:space="0" w:color="auto"/>
              </w:divBdr>
              <w:divsChild>
                <w:div w:id="933634569">
                  <w:marLeft w:val="0"/>
                  <w:marRight w:val="0"/>
                  <w:marTop w:val="0"/>
                  <w:marBottom w:val="375"/>
                  <w:divBdr>
                    <w:top w:val="none" w:sz="0" w:space="0" w:color="auto"/>
                    <w:left w:val="none" w:sz="0" w:space="0" w:color="auto"/>
                    <w:bottom w:val="none" w:sz="0" w:space="0" w:color="auto"/>
                    <w:right w:val="none" w:sz="0" w:space="0" w:color="auto"/>
                  </w:divBdr>
                  <w:divsChild>
                    <w:div w:id="1152017667">
                      <w:marLeft w:val="0"/>
                      <w:marRight w:val="0"/>
                      <w:marTop w:val="0"/>
                      <w:marBottom w:val="360"/>
                      <w:divBdr>
                        <w:top w:val="none" w:sz="0" w:space="0" w:color="auto"/>
                        <w:left w:val="none" w:sz="0" w:space="0" w:color="auto"/>
                        <w:bottom w:val="none" w:sz="0" w:space="0" w:color="auto"/>
                        <w:right w:val="none" w:sz="0" w:space="0" w:color="auto"/>
                      </w:divBdr>
                    </w:div>
                  </w:divsChild>
                </w:div>
                <w:div w:id="841435855">
                  <w:marLeft w:val="0"/>
                  <w:marRight w:val="0"/>
                  <w:marTop w:val="0"/>
                  <w:marBottom w:val="0"/>
                  <w:divBdr>
                    <w:top w:val="none" w:sz="0" w:space="0" w:color="auto"/>
                    <w:left w:val="none" w:sz="0" w:space="0" w:color="auto"/>
                    <w:bottom w:val="none" w:sz="0" w:space="0" w:color="auto"/>
                    <w:right w:val="none" w:sz="0" w:space="0" w:color="auto"/>
                  </w:divBdr>
                  <w:divsChild>
                    <w:div w:id="1382631057">
                      <w:marLeft w:val="0"/>
                      <w:marRight w:val="0"/>
                      <w:marTop w:val="0"/>
                      <w:marBottom w:val="360"/>
                      <w:divBdr>
                        <w:top w:val="none" w:sz="0" w:space="0" w:color="auto"/>
                        <w:left w:val="none" w:sz="0" w:space="0" w:color="auto"/>
                        <w:bottom w:val="none" w:sz="0" w:space="0" w:color="auto"/>
                        <w:right w:val="none" w:sz="0" w:space="0" w:color="auto"/>
                      </w:divBdr>
                    </w:div>
                    <w:div w:id="491142293">
                      <w:marLeft w:val="0"/>
                      <w:marRight w:val="0"/>
                      <w:marTop w:val="0"/>
                      <w:marBottom w:val="360"/>
                      <w:divBdr>
                        <w:top w:val="none" w:sz="0" w:space="0" w:color="auto"/>
                        <w:left w:val="none" w:sz="0" w:space="0" w:color="auto"/>
                        <w:bottom w:val="none" w:sz="0" w:space="0" w:color="auto"/>
                        <w:right w:val="none" w:sz="0" w:space="0" w:color="auto"/>
                      </w:divBdr>
                      <w:divsChild>
                        <w:div w:id="446510593">
                          <w:marLeft w:val="0"/>
                          <w:marRight w:val="0"/>
                          <w:marTop w:val="0"/>
                          <w:marBottom w:val="0"/>
                          <w:divBdr>
                            <w:top w:val="none" w:sz="0" w:space="0" w:color="auto"/>
                            <w:left w:val="none" w:sz="0" w:space="0" w:color="auto"/>
                            <w:bottom w:val="none" w:sz="0" w:space="0" w:color="auto"/>
                            <w:right w:val="none" w:sz="0" w:space="0" w:color="auto"/>
                          </w:divBdr>
                          <w:divsChild>
                            <w:div w:id="855926612">
                              <w:marLeft w:val="0"/>
                              <w:marRight w:val="0"/>
                              <w:marTop w:val="0"/>
                              <w:marBottom w:val="624"/>
                              <w:divBdr>
                                <w:top w:val="none" w:sz="0" w:space="0" w:color="auto"/>
                                <w:left w:val="none" w:sz="0" w:space="0" w:color="auto"/>
                                <w:bottom w:val="none" w:sz="0" w:space="0" w:color="auto"/>
                                <w:right w:val="none" w:sz="0" w:space="0" w:color="auto"/>
                              </w:divBdr>
                            </w:div>
                          </w:divsChild>
                        </w:div>
                        <w:div w:id="1816021891">
                          <w:marLeft w:val="0"/>
                          <w:marRight w:val="0"/>
                          <w:marTop w:val="0"/>
                          <w:marBottom w:val="624"/>
                          <w:divBdr>
                            <w:top w:val="none" w:sz="0" w:space="0" w:color="auto"/>
                            <w:left w:val="none" w:sz="0" w:space="0" w:color="auto"/>
                            <w:bottom w:val="none" w:sz="0" w:space="0" w:color="auto"/>
                            <w:right w:val="none" w:sz="0" w:space="0" w:color="auto"/>
                          </w:divBdr>
                        </w:div>
                        <w:div w:id="110636307">
                          <w:marLeft w:val="0"/>
                          <w:marRight w:val="0"/>
                          <w:marTop w:val="0"/>
                          <w:marBottom w:val="0"/>
                          <w:divBdr>
                            <w:top w:val="none" w:sz="0" w:space="0" w:color="auto"/>
                            <w:left w:val="none" w:sz="0" w:space="0" w:color="auto"/>
                            <w:bottom w:val="none" w:sz="0" w:space="0" w:color="auto"/>
                            <w:right w:val="none" w:sz="0" w:space="0" w:color="auto"/>
                          </w:divBdr>
                          <w:divsChild>
                            <w:div w:id="285552096">
                              <w:marLeft w:val="0"/>
                              <w:marRight w:val="0"/>
                              <w:marTop w:val="0"/>
                              <w:marBottom w:val="624"/>
                              <w:divBdr>
                                <w:top w:val="none" w:sz="0" w:space="0" w:color="auto"/>
                                <w:left w:val="none" w:sz="0" w:space="0" w:color="auto"/>
                                <w:bottom w:val="none" w:sz="0" w:space="0" w:color="auto"/>
                                <w:right w:val="none" w:sz="0" w:space="0" w:color="auto"/>
                              </w:divBdr>
                            </w:div>
                          </w:divsChild>
                        </w:div>
                        <w:div w:id="1379090050">
                          <w:marLeft w:val="0"/>
                          <w:marRight w:val="0"/>
                          <w:marTop w:val="0"/>
                          <w:marBottom w:val="360"/>
                          <w:divBdr>
                            <w:top w:val="none" w:sz="0" w:space="0" w:color="auto"/>
                            <w:left w:val="none" w:sz="0" w:space="0" w:color="auto"/>
                            <w:bottom w:val="none" w:sz="0" w:space="0" w:color="auto"/>
                            <w:right w:val="none" w:sz="0" w:space="0" w:color="auto"/>
                          </w:divBdr>
                          <w:divsChild>
                            <w:div w:id="96562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252835">
      <w:bodyDiv w:val="1"/>
      <w:marLeft w:val="0"/>
      <w:marRight w:val="0"/>
      <w:marTop w:val="0"/>
      <w:marBottom w:val="0"/>
      <w:divBdr>
        <w:top w:val="none" w:sz="0" w:space="0" w:color="auto"/>
        <w:left w:val="none" w:sz="0" w:space="0" w:color="auto"/>
        <w:bottom w:val="none" w:sz="0" w:space="0" w:color="auto"/>
        <w:right w:val="none" w:sz="0" w:space="0" w:color="auto"/>
      </w:divBdr>
    </w:div>
    <w:div w:id="1664775354">
      <w:bodyDiv w:val="1"/>
      <w:marLeft w:val="0"/>
      <w:marRight w:val="0"/>
      <w:marTop w:val="0"/>
      <w:marBottom w:val="0"/>
      <w:divBdr>
        <w:top w:val="none" w:sz="0" w:space="0" w:color="auto"/>
        <w:left w:val="none" w:sz="0" w:space="0" w:color="auto"/>
        <w:bottom w:val="none" w:sz="0" w:space="0" w:color="auto"/>
        <w:right w:val="none" w:sz="0" w:space="0" w:color="auto"/>
      </w:divBdr>
      <w:divsChild>
        <w:div w:id="2026900006">
          <w:marLeft w:val="0"/>
          <w:marRight w:val="0"/>
          <w:marTop w:val="0"/>
          <w:marBottom w:val="0"/>
          <w:divBdr>
            <w:top w:val="none" w:sz="0" w:space="0" w:color="auto"/>
            <w:left w:val="none" w:sz="0" w:space="0" w:color="auto"/>
            <w:bottom w:val="none" w:sz="0" w:space="0" w:color="auto"/>
            <w:right w:val="none" w:sz="0" w:space="0" w:color="auto"/>
          </w:divBdr>
        </w:div>
      </w:divsChild>
    </w:div>
    <w:div w:id="180723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2.bin"/><Relationship Id="rId25"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9.emf"/><Relationship Id="rId28" Type="http://schemas.openxmlformats.org/officeDocument/2006/relationships/image" Target="media/image14.emf"/><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l1.com.ar/soft/IMPOSITI/provinci/Stacruz/l2554.htm" TargetMode="External"/><Relationship Id="rId14" Type="http://schemas.openxmlformats.org/officeDocument/2006/relationships/image" Target="media/image3.png"/><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02043-3825-4361-803A-6B64A9888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41215</Words>
  <Characters>223659</Characters>
  <Application>Microsoft Office Word</Application>
  <DocSecurity>0</DocSecurity>
  <Lines>1863</Lines>
  <Paragraphs>528</Paragraphs>
  <ScaleCrop>false</ScaleCrop>
  <HeadingPairs>
    <vt:vector size="2" baseType="variant">
      <vt:variant>
        <vt:lpstr>Título</vt:lpstr>
      </vt:variant>
      <vt:variant>
        <vt:i4>1</vt:i4>
      </vt:variant>
    </vt:vector>
  </HeadingPairs>
  <TitlesOfParts>
    <vt:vector size="1" baseType="lpstr">
      <vt:lpstr>MARCO NORMATIVO GENERAL</vt:lpstr>
    </vt:vector>
  </TitlesOfParts>
  <Company>Sistemas</Company>
  <LinksUpToDate>false</LinksUpToDate>
  <CharactersWithSpaces>264346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NORMATIVO GENERAL</dc:title>
  <dc:subject/>
  <dc:creator>La PC</dc:creator>
  <cp:keywords/>
  <dc:description/>
  <cp:lastModifiedBy>Usuario</cp:lastModifiedBy>
  <cp:revision>2</cp:revision>
  <cp:lastPrinted>2022-07-26T15:23:00Z</cp:lastPrinted>
  <dcterms:created xsi:type="dcterms:W3CDTF">2022-07-26T15:49:00Z</dcterms:created>
  <dcterms:modified xsi:type="dcterms:W3CDTF">2022-07-26T15:49:00Z</dcterms:modified>
</cp:coreProperties>
</file>